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5440" w:firstLineChars="1700"/>
        <w:rPr>
          <w:rFonts w:hint="eastAsia" w:ascii="仿宋_GB2312" w:eastAsia="仿宋_GB2312"/>
          <w:sz w:val="32"/>
          <w:szCs w:val="32"/>
        </w:rPr>
      </w:pPr>
    </w:p>
    <w:p>
      <w:pPr>
        <w:spacing w:line="500" w:lineRule="exact"/>
        <w:ind w:firstLine="5440" w:firstLineChars="1700"/>
        <w:rPr>
          <w:rFonts w:hint="eastAsia" w:ascii="仿宋_GB2312" w:eastAsia="仿宋_GB2312"/>
          <w:sz w:val="32"/>
          <w:szCs w:val="32"/>
        </w:rPr>
      </w:pPr>
      <w:r>
        <w:rPr>
          <w:rFonts w:hint="eastAsia" w:ascii="仿宋_GB2312" w:eastAsia="仿宋_GB2312"/>
          <w:sz w:val="32"/>
          <w:szCs w:val="32"/>
        </w:rPr>
        <w:t>安环函〔20</w:t>
      </w:r>
      <w:r>
        <w:rPr>
          <w:rFonts w:hint="eastAsia" w:ascii="仿宋_GB2312" w:eastAsia="仿宋_GB2312"/>
          <w:sz w:val="32"/>
          <w:szCs w:val="32"/>
          <w:lang w:val="en-US" w:eastAsia="zh-CN"/>
        </w:rPr>
        <w:t>22</w:t>
      </w:r>
      <w:r>
        <w:rPr>
          <w:rFonts w:hint="eastAsia" w:ascii="仿宋_GB2312" w:eastAsia="仿宋_GB2312"/>
          <w:sz w:val="32"/>
          <w:szCs w:val="32"/>
        </w:rPr>
        <w:t>〕</w:t>
      </w:r>
      <w:r>
        <w:rPr>
          <w:rFonts w:hint="eastAsia" w:ascii="仿宋_GB2312" w:eastAsia="仿宋_GB2312"/>
          <w:sz w:val="32"/>
          <w:szCs w:val="32"/>
          <w:lang w:val="en-US" w:eastAsia="zh-CN"/>
        </w:rPr>
        <w:t>432</w:t>
      </w:r>
      <w:bookmarkStart w:id="0" w:name="_GoBack"/>
      <w:bookmarkEnd w:id="0"/>
      <w:r>
        <w:rPr>
          <w:rFonts w:hint="eastAsia" w:ascii="仿宋_GB2312" w:eastAsia="仿宋_GB2312"/>
          <w:sz w:val="32"/>
          <w:szCs w:val="32"/>
        </w:rPr>
        <w:t>号</w:t>
      </w:r>
    </w:p>
    <w:p>
      <w:pPr>
        <w:keepNext w:val="0"/>
        <w:keepLines w:val="0"/>
        <w:pageBreakBefore w:val="0"/>
        <w:widowControl/>
        <w:kinsoku/>
        <w:wordWrap/>
        <w:overflowPunct/>
        <w:topLinePunct w:val="0"/>
        <w:autoSpaceDE/>
        <w:autoSpaceDN/>
        <w:bidi w:val="0"/>
        <w:adjustRightInd/>
        <w:snapToGrid/>
        <w:spacing w:line="600" w:lineRule="exact"/>
        <w:ind w:firstLine="630"/>
        <w:jc w:val="center"/>
        <w:textAlignment w:val="auto"/>
        <w:rPr>
          <w:rFonts w:hint="eastAsia" w:ascii="方正小标宋简体" w:hAnsi="方正小标宋简体" w:eastAsia="方正小标宋简体" w:cs="方正小标宋简体"/>
          <w:b/>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安康市生态环境局</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color w:val="auto"/>
          <w:kern w:val="2"/>
          <w:sz w:val="44"/>
          <w:szCs w:val="44"/>
          <w:lang w:val="en-US" w:eastAsia="zh-CN" w:bidi="ar-SA"/>
        </w:rPr>
      </w:pPr>
      <w:r>
        <w:rPr>
          <w:rFonts w:hint="eastAsia" w:ascii="方正小标宋简体" w:hAnsi="方正小标宋简体" w:eastAsia="方正小标宋简体" w:cs="方正小标宋简体"/>
          <w:b w:val="0"/>
          <w:bCs/>
          <w:sz w:val="44"/>
          <w:szCs w:val="44"/>
        </w:rPr>
        <w:t>关</w:t>
      </w:r>
      <w:r>
        <w:rPr>
          <w:rFonts w:hint="eastAsia" w:ascii="方正小标宋简体" w:hAnsi="方正小标宋简体" w:eastAsia="方正小标宋简体" w:cs="方正小标宋简体"/>
          <w:b w:val="0"/>
          <w:bCs/>
          <w:color w:val="auto"/>
          <w:kern w:val="2"/>
          <w:sz w:val="44"/>
          <w:szCs w:val="44"/>
          <w:lang w:val="en-US" w:eastAsia="zh-CN" w:bidi="ar-SA"/>
        </w:rPr>
        <w:t>于平利县瓷器沟重晶石矿矿产资源开发利用项目环境影响报告书的批复</w:t>
      </w:r>
    </w:p>
    <w:p>
      <w:pPr>
        <w:spacing w:line="580" w:lineRule="exact"/>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rPr>
        <w:t>平利县延庆矿业有限公司</w:t>
      </w:r>
      <w:r>
        <w:rPr>
          <w:rFonts w:hint="eastAsia" w:ascii="仿宋_GB2312" w:hAnsi="仿宋_GB2312" w:eastAsia="仿宋_GB2312" w:cs="仿宋_GB2312"/>
          <w:b w:val="0"/>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你公司报来《关于平利县瓷器沟重晶石矿矿产资源开发利用项目环境影响报告书批复的申请》及</w:t>
      </w:r>
      <w:r>
        <w:rPr>
          <w:rFonts w:hint="eastAsia" w:ascii="仿宋_GB2312" w:hAnsi="仿宋_GB2312" w:eastAsia="仿宋_GB2312" w:cs="仿宋_GB2312"/>
          <w:b w:val="0"/>
          <w:bCs/>
          <w:color w:val="auto"/>
          <w:sz w:val="32"/>
          <w:szCs w:val="32"/>
          <w:lang w:val="en-US" w:eastAsia="zh-CN"/>
        </w:rPr>
        <w:t>相关</w:t>
      </w:r>
      <w:r>
        <w:rPr>
          <w:rFonts w:hint="eastAsia" w:ascii="仿宋_GB2312" w:hAnsi="仿宋_GB2312" w:eastAsia="仿宋_GB2312" w:cs="仿宋_GB2312"/>
          <w:b w:val="0"/>
          <w:bCs/>
          <w:color w:val="auto"/>
          <w:sz w:val="32"/>
          <w:szCs w:val="32"/>
          <w:lang w:eastAsia="zh-CN"/>
        </w:rPr>
        <w:t>资料</w:t>
      </w:r>
      <w:r>
        <w:rPr>
          <w:rFonts w:hint="eastAsia" w:ascii="仿宋_GB2312" w:hAnsi="仿宋_GB2312" w:eastAsia="仿宋_GB2312" w:cs="仿宋_GB2312"/>
          <w:b w:val="0"/>
          <w:bCs/>
          <w:color w:val="auto"/>
          <w:sz w:val="32"/>
          <w:szCs w:val="32"/>
        </w:rPr>
        <w:t>收悉。经</w:t>
      </w:r>
      <w:r>
        <w:rPr>
          <w:rFonts w:hint="eastAsia" w:ascii="仿宋_GB2312" w:hAnsi="仿宋_GB2312" w:eastAsia="仿宋_GB2312" w:cs="仿宋_GB2312"/>
          <w:b w:val="0"/>
          <w:bCs/>
          <w:color w:val="auto"/>
          <w:sz w:val="32"/>
          <w:szCs w:val="32"/>
          <w:lang w:eastAsia="zh-CN"/>
        </w:rPr>
        <w:t>我局</w:t>
      </w:r>
      <w:r>
        <w:rPr>
          <w:rFonts w:hint="eastAsia" w:ascii="仿宋_GB2312" w:hAnsi="仿宋_GB2312" w:eastAsia="仿宋_GB2312" w:cs="仿宋_GB2312"/>
          <w:b w:val="0"/>
          <w:bCs/>
          <w:color w:val="auto"/>
          <w:sz w:val="32"/>
          <w:szCs w:val="32"/>
        </w:rPr>
        <w:t>环境影响评价审查</w:t>
      </w:r>
      <w:r>
        <w:rPr>
          <w:rFonts w:hint="eastAsia" w:ascii="仿宋_GB2312" w:hAnsi="仿宋_GB2312" w:eastAsia="仿宋_GB2312" w:cs="仿宋_GB2312"/>
          <w:b w:val="0"/>
          <w:bCs/>
          <w:i w:val="0"/>
          <w:caps w:val="0"/>
          <w:color w:val="auto"/>
          <w:spacing w:val="0"/>
          <w:sz w:val="32"/>
          <w:szCs w:val="32"/>
          <w:shd w:val="clear" w:color="auto" w:fill="FFFFFF"/>
        </w:rPr>
        <w:t>委员会202</w:t>
      </w:r>
      <w:r>
        <w:rPr>
          <w:rFonts w:hint="eastAsia" w:ascii="仿宋_GB2312" w:hAnsi="仿宋_GB2312" w:eastAsia="仿宋_GB2312" w:cs="仿宋_GB2312"/>
          <w:b w:val="0"/>
          <w:bCs/>
          <w:i w:val="0"/>
          <w:caps w:val="0"/>
          <w:color w:val="auto"/>
          <w:spacing w:val="0"/>
          <w:sz w:val="32"/>
          <w:szCs w:val="32"/>
          <w:shd w:val="clear" w:color="auto" w:fill="FFFFFF"/>
          <w:lang w:val="en-US" w:eastAsia="zh-CN"/>
        </w:rPr>
        <w:t>2</w:t>
      </w:r>
      <w:r>
        <w:rPr>
          <w:rFonts w:hint="eastAsia" w:ascii="仿宋_GB2312" w:hAnsi="仿宋_GB2312" w:eastAsia="仿宋_GB2312" w:cs="仿宋_GB2312"/>
          <w:b w:val="0"/>
          <w:bCs/>
          <w:i w:val="0"/>
          <w:caps w:val="0"/>
          <w:color w:val="auto"/>
          <w:spacing w:val="0"/>
          <w:sz w:val="32"/>
          <w:szCs w:val="32"/>
          <w:shd w:val="clear" w:color="auto" w:fill="FFFFFF"/>
        </w:rPr>
        <w:t>年第</w:t>
      </w:r>
      <w:r>
        <w:rPr>
          <w:rFonts w:hint="eastAsia" w:ascii="仿宋_GB2312" w:hAnsi="仿宋_GB2312" w:eastAsia="仿宋_GB2312" w:cs="仿宋_GB2312"/>
          <w:b w:val="0"/>
          <w:bCs/>
          <w:i w:val="0"/>
          <w:caps w:val="0"/>
          <w:color w:val="auto"/>
          <w:spacing w:val="0"/>
          <w:sz w:val="32"/>
          <w:szCs w:val="32"/>
          <w:shd w:val="clear" w:color="auto" w:fill="FFFFFF"/>
          <w:lang w:val="en-US" w:eastAsia="zh-CN"/>
        </w:rPr>
        <w:t>八</w:t>
      </w:r>
      <w:r>
        <w:rPr>
          <w:rFonts w:hint="eastAsia" w:ascii="仿宋_GB2312" w:hAnsi="仿宋_GB2312" w:eastAsia="仿宋_GB2312" w:cs="仿宋_GB2312"/>
          <w:b w:val="0"/>
          <w:bCs/>
          <w:i w:val="0"/>
          <w:caps w:val="0"/>
          <w:color w:val="auto"/>
          <w:spacing w:val="0"/>
          <w:sz w:val="32"/>
          <w:szCs w:val="32"/>
          <w:shd w:val="clear" w:color="auto" w:fill="FFFFFF"/>
        </w:rPr>
        <w:t>次会议研究</w:t>
      </w:r>
      <w:r>
        <w:rPr>
          <w:rFonts w:hint="eastAsia" w:ascii="仿宋_GB2312" w:hAnsi="仿宋_GB2312" w:eastAsia="仿宋_GB2312" w:cs="仿宋_GB2312"/>
          <w:b w:val="0"/>
          <w:bCs/>
          <w:color w:val="auto"/>
          <w:sz w:val="32"/>
          <w:szCs w:val="32"/>
        </w:rPr>
        <w:t>，现批复如下：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一、项目概况</w:t>
      </w:r>
    </w:p>
    <w:p>
      <w:pPr>
        <w:pStyle w:val="29"/>
        <w:keepNext w:val="0"/>
        <w:keepLines w:val="0"/>
        <w:pageBreakBefore w:val="0"/>
        <w:kinsoku/>
        <w:wordWrap w:val="0"/>
        <w:overflowPunct/>
        <w:topLinePunct w:val="0"/>
        <w:autoSpaceDE/>
        <w:autoSpaceDN/>
        <w:bidi w:val="0"/>
        <w:snapToGrid/>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auto"/>
          <w:sz w:val="32"/>
          <w:szCs w:val="32"/>
        </w:rPr>
        <w:t>该项目位于平利县城关镇龙古村瓷器沟一带，原有重晶石矿山开采规模为3万</w:t>
      </w:r>
      <w:r>
        <w:rPr>
          <w:rFonts w:hint="eastAsia" w:ascii="仿宋_GB2312" w:hAnsi="仿宋_GB2312" w:eastAsia="仿宋_GB2312" w:cs="仿宋_GB2312"/>
          <w:color w:val="auto"/>
          <w:sz w:val="32"/>
          <w:szCs w:val="32"/>
          <w:lang w:val="en-US" w:eastAsia="zh-CN"/>
        </w:rPr>
        <w:t>吨</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年</w:t>
      </w:r>
      <w:r>
        <w:rPr>
          <w:rFonts w:hint="eastAsia" w:ascii="仿宋_GB2312" w:hAnsi="仿宋_GB2312" w:eastAsia="仿宋_GB2312" w:cs="仿宋_GB2312"/>
          <w:color w:val="auto"/>
          <w:sz w:val="32"/>
          <w:szCs w:val="32"/>
        </w:rPr>
        <w:t>，本次改扩建后设计开采规模为5万</w:t>
      </w:r>
      <w:r>
        <w:rPr>
          <w:rFonts w:hint="eastAsia" w:ascii="仿宋_GB2312" w:hAnsi="仿宋_GB2312" w:eastAsia="仿宋_GB2312" w:cs="仿宋_GB2312"/>
          <w:color w:val="auto"/>
          <w:sz w:val="32"/>
          <w:szCs w:val="32"/>
          <w:lang w:val="en-US" w:eastAsia="zh-CN"/>
        </w:rPr>
        <w:t>吨</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年</w:t>
      </w:r>
      <w:r>
        <w:rPr>
          <w:rFonts w:hint="eastAsia" w:ascii="仿宋_GB2312" w:hAnsi="仿宋_GB2312" w:eastAsia="仿宋_GB2312" w:cs="仿宋_GB2312"/>
          <w:color w:val="auto"/>
          <w:sz w:val="32"/>
          <w:szCs w:val="32"/>
        </w:rPr>
        <w:t>，采取</w:t>
      </w:r>
      <w:r>
        <w:rPr>
          <w:rFonts w:hint="eastAsia" w:ascii="仿宋_GB2312" w:hAnsi="仿宋_GB2312" w:eastAsia="仿宋_GB2312" w:cs="仿宋_GB2312"/>
          <w:color w:val="auto"/>
          <w:sz w:val="32"/>
          <w:szCs w:val="32"/>
          <w:lang w:val="en-US" w:eastAsia="zh-CN"/>
        </w:rPr>
        <w:t>方式为</w:t>
      </w:r>
      <w:r>
        <w:rPr>
          <w:rFonts w:hint="eastAsia" w:ascii="仿宋_GB2312" w:hAnsi="仿宋_GB2312" w:eastAsia="仿宋_GB2312" w:cs="仿宋_GB2312"/>
          <w:color w:val="auto"/>
          <w:sz w:val="32"/>
          <w:szCs w:val="32"/>
        </w:rPr>
        <w:t>地下开采，矿区面积为1.6398km</w:t>
      </w:r>
      <w:r>
        <w:rPr>
          <w:rFonts w:hint="eastAsia" w:ascii="仿宋_GB2312" w:hAnsi="仿宋_GB2312" w:eastAsia="仿宋_GB2312" w:cs="仿宋_GB2312"/>
          <w:color w:val="auto"/>
          <w:sz w:val="32"/>
          <w:szCs w:val="32"/>
          <w:vertAlign w:val="superscript"/>
        </w:rPr>
        <w:t>2</w:t>
      </w:r>
      <w:r>
        <w:rPr>
          <w:rFonts w:hint="eastAsia" w:ascii="仿宋_GB2312" w:hAnsi="仿宋_GB2312" w:eastAsia="仿宋_GB2312" w:cs="仿宋_GB2312"/>
          <w:color w:val="auto"/>
          <w:sz w:val="32"/>
          <w:szCs w:val="32"/>
        </w:rPr>
        <w:t>，开采标高为700m～490m。</w:t>
      </w:r>
      <w:r>
        <w:rPr>
          <w:rFonts w:hint="eastAsia" w:ascii="仿宋_GB2312" w:hAnsi="仿宋_GB2312" w:eastAsia="仿宋_GB2312" w:cs="仿宋_GB2312"/>
          <w:color w:val="auto"/>
          <w:sz w:val="32"/>
          <w:szCs w:val="32"/>
          <w:lang w:val="en-US" w:eastAsia="zh-CN"/>
        </w:rPr>
        <w:t>矿区</w:t>
      </w:r>
      <w:r>
        <w:rPr>
          <w:rFonts w:hint="eastAsia" w:ascii="仿宋_GB2312" w:hAnsi="仿宋_GB2312" w:eastAsia="仿宋_GB2312" w:cs="仿宋_GB2312"/>
          <w:color w:val="auto"/>
          <w:sz w:val="32"/>
          <w:szCs w:val="32"/>
        </w:rPr>
        <w:t>共设置1个采区，依托现有PD2、PD3、PD4三个平硐进行扩建，其中：PD2作为672m中段主运输巷道使用，PD3作为640m中段主运输巷道使用，PD4作为616m中段及586m中段主运输巷道使用，并新建风井FJ1-1、FJ1-2与PD2、PD4相联通。项目总投资1000万元，其中环保投</w:t>
      </w:r>
      <w:r>
        <w:rPr>
          <w:rFonts w:hint="eastAsia" w:ascii="仿宋_GB2312" w:hAnsi="仿宋_GB2312" w:eastAsia="仿宋_GB2312" w:cs="仿宋_GB2312"/>
          <w:color w:val="auto"/>
          <w:sz w:val="32"/>
          <w:szCs w:val="32"/>
          <w:lang w:val="en-US" w:eastAsia="zh-CN"/>
        </w:rPr>
        <w:t>资</w:t>
      </w:r>
      <w:r>
        <w:rPr>
          <w:rFonts w:hint="eastAsia" w:ascii="仿宋_GB2312" w:hAnsi="仿宋_GB2312" w:eastAsia="仿宋_GB2312" w:cs="仿宋_GB2312"/>
          <w:color w:val="auto"/>
          <w:sz w:val="32"/>
          <w:szCs w:val="32"/>
        </w:rPr>
        <w:t>257万元，占总投资的25.7%。</w:t>
      </w:r>
    </w:p>
    <w:p>
      <w:pPr>
        <w:keepNext w:val="0"/>
        <w:keepLines w:val="0"/>
        <w:pageBreakBefore w:val="0"/>
        <w:kinsoku/>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b w:val="0"/>
          <w:bCs w:val="0"/>
          <w:color w:val="auto"/>
          <w:sz w:val="32"/>
          <w:szCs w:val="32"/>
        </w:rPr>
        <w:t>经审查，项目符合国家产业政策</w:t>
      </w:r>
      <w:r>
        <w:rPr>
          <w:rFonts w:hint="eastAsia" w:ascii="仿宋_GB2312" w:hAnsi="仿宋_GB2312" w:eastAsia="仿宋_GB2312" w:cs="仿宋_GB2312"/>
          <w:b w:val="0"/>
          <w:bCs w:val="0"/>
          <w:color w:val="auto"/>
          <w:sz w:val="32"/>
          <w:szCs w:val="32"/>
          <w:lang w:val="en-US" w:eastAsia="zh-CN"/>
        </w:rPr>
        <w:t>和相关规划要求</w:t>
      </w:r>
      <w:r>
        <w:rPr>
          <w:rFonts w:hint="eastAsia" w:ascii="仿宋_GB2312" w:hAnsi="仿宋_GB2312" w:eastAsia="仿宋_GB2312" w:cs="仿宋_GB2312"/>
          <w:b w:val="0"/>
          <w:bCs w:val="0"/>
          <w:color w:val="auto"/>
          <w:sz w:val="32"/>
          <w:szCs w:val="32"/>
        </w:rPr>
        <w:t>，在落实报告书提出的各项污染防治措施、生态保护与恢复措施后，</w:t>
      </w:r>
      <w:r>
        <w:rPr>
          <w:rFonts w:hint="eastAsia" w:ascii="仿宋_GB2312" w:hAnsi="仿宋_GB2312" w:eastAsia="仿宋_GB2312" w:cs="仿宋_GB2312"/>
          <w:i w:val="0"/>
          <w:iCs w:val="0"/>
          <w:caps w:val="0"/>
          <w:color w:val="000000"/>
          <w:spacing w:val="0"/>
          <w:sz w:val="32"/>
          <w:szCs w:val="32"/>
          <w:shd w:val="clear" w:fill="FFFFFF"/>
        </w:rPr>
        <w:t>项目建设对环境的不利影响能够得到减缓和控制</w:t>
      </w:r>
      <w:r>
        <w:rPr>
          <w:rFonts w:hint="eastAsia" w:ascii="仿宋_GB2312" w:hAnsi="仿宋_GB2312" w:eastAsia="仿宋_GB2312" w:cs="仿宋_GB2312"/>
          <w:b w:val="0"/>
          <w:bCs w:val="0"/>
          <w:color w:val="auto"/>
          <w:sz w:val="32"/>
          <w:szCs w:val="32"/>
        </w:rPr>
        <w:t>。该项目环境影响报告书中所列建设项目的性质、规模、地点、生产工艺和拟采取的环境保护措施可作为项目实施的依据。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二、项目建设与运营管理中应重点做好的工作</w:t>
      </w:r>
    </w:p>
    <w:p>
      <w:pPr>
        <w:keepNext w:val="0"/>
        <w:keepLines w:val="0"/>
        <w:pageBreakBefore w:val="0"/>
        <w:widowControl/>
        <w:kinsoku/>
        <w:overflowPunct/>
        <w:topLinePunct w:val="0"/>
        <w:autoSpaceDE/>
        <w:autoSpaceDN/>
        <w:bidi w:val="0"/>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rPr>
        <w:t>严格落实矿山生态环境问题的整改。建设单位必须按照</w:t>
      </w:r>
      <w:r>
        <w:rPr>
          <w:rFonts w:hint="eastAsia" w:ascii="仿宋_GB2312" w:hAnsi="仿宋_GB2312" w:eastAsia="仿宋_GB2312" w:cs="仿宋_GB2312"/>
          <w:color w:val="auto"/>
          <w:sz w:val="32"/>
          <w:szCs w:val="32"/>
          <w:lang w:val="en-US" w:eastAsia="zh-CN"/>
        </w:rPr>
        <w:t>报告书的要求</w:t>
      </w:r>
      <w:r>
        <w:rPr>
          <w:rFonts w:hint="eastAsia" w:ascii="仿宋_GB2312" w:hAnsi="仿宋_GB2312" w:eastAsia="仿宋_GB2312" w:cs="仿宋_GB2312"/>
          <w:color w:val="auto"/>
          <w:sz w:val="32"/>
          <w:szCs w:val="32"/>
        </w:rPr>
        <w:t>对改扩建前存在的生态环境问题进行综合治理，加强</w:t>
      </w:r>
      <w:r>
        <w:rPr>
          <w:rFonts w:hint="eastAsia" w:ascii="仿宋_GB2312" w:hAnsi="仿宋_GB2312" w:eastAsia="仿宋_GB2312" w:cs="仿宋_GB2312"/>
          <w:color w:val="auto"/>
          <w:sz w:val="32"/>
          <w:szCs w:val="32"/>
          <w:lang w:val="en-US" w:eastAsia="zh-CN"/>
        </w:rPr>
        <w:t>废水收集处置和弃渣场生态恢复工作</w:t>
      </w:r>
      <w:r>
        <w:rPr>
          <w:rFonts w:hint="eastAsia" w:ascii="仿宋_GB2312" w:hAnsi="仿宋_GB2312" w:eastAsia="仿宋_GB2312" w:cs="仿宋_GB2312"/>
          <w:color w:val="auto"/>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color w:val="auto"/>
          <w:sz w:val="32"/>
          <w:szCs w:val="32"/>
          <w:lang w:val="en-US" w:eastAsia="zh-CN"/>
        </w:rPr>
        <w:t>（二）严格落实废气污染防治措施。</w:t>
      </w:r>
      <w:r>
        <w:rPr>
          <w:rFonts w:hint="eastAsia" w:ascii="仿宋_GB2312" w:hAnsi="仿宋_GB2312" w:eastAsia="仿宋_GB2312" w:cs="仿宋_GB2312"/>
          <w:sz w:val="32"/>
          <w:szCs w:val="32"/>
        </w:rPr>
        <w:t>采取湿式凿岩、喷淋洒水、定期清洗岩壁和抽出式通风系统等措施降低井下粉尘和废气浓度；矿石</w:t>
      </w:r>
      <w:r>
        <w:rPr>
          <w:rFonts w:hint="eastAsia" w:ascii="仿宋_GB2312" w:hAnsi="仿宋_GB2312" w:eastAsia="仿宋_GB2312" w:cs="仿宋_GB2312"/>
          <w:sz w:val="32"/>
          <w:szCs w:val="32"/>
          <w:lang w:val="en-US" w:eastAsia="zh-CN"/>
        </w:rPr>
        <w:t>周转</w:t>
      </w:r>
      <w:r>
        <w:rPr>
          <w:rFonts w:hint="eastAsia" w:ascii="仿宋_GB2312" w:hAnsi="仿宋_GB2312" w:eastAsia="仿宋_GB2312" w:cs="仿宋_GB2312"/>
          <w:sz w:val="32"/>
          <w:szCs w:val="32"/>
        </w:rPr>
        <w:t>场</w:t>
      </w:r>
      <w:r>
        <w:rPr>
          <w:rFonts w:hint="eastAsia" w:ascii="仿宋_GB2312" w:hAnsi="仿宋_GB2312" w:eastAsia="仿宋_GB2312" w:cs="仿宋_GB2312"/>
          <w:sz w:val="32"/>
          <w:szCs w:val="32"/>
          <w:lang w:val="en-US" w:eastAsia="zh-CN"/>
        </w:rPr>
        <w:t>应</w:t>
      </w:r>
      <w:r>
        <w:rPr>
          <w:rFonts w:hint="eastAsia" w:ascii="仿宋_GB2312" w:hAnsi="仿宋_GB2312" w:eastAsia="仿宋_GB2312" w:cs="仿宋_GB2312"/>
          <w:b w:val="0"/>
          <w:bCs w:val="0"/>
          <w:color w:val="auto"/>
          <w:kern w:val="0"/>
          <w:sz w:val="32"/>
          <w:szCs w:val="32"/>
          <w:lang w:val="en-US" w:eastAsia="zh-CN" w:bidi="ar"/>
        </w:rPr>
        <w:t>设防尘网覆盖，安装喷淋设施并进行不定期洒水抑尘；</w:t>
      </w:r>
      <w:r>
        <w:rPr>
          <w:rFonts w:hint="eastAsia" w:ascii="仿宋_GB2312" w:hAnsi="仿宋_GB2312" w:eastAsia="仿宋_GB2312" w:cs="仿宋_GB2312"/>
          <w:sz w:val="32"/>
          <w:szCs w:val="32"/>
        </w:rPr>
        <w:t>矿区运输道路应进行硬化处理，运输车辆进行遮盖，严禁超载和超速行驶，路面定期进行清扫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color w:val="auto"/>
          <w:kern w:val="0"/>
          <w:sz w:val="32"/>
          <w:szCs w:val="32"/>
          <w:lang w:val="en-US" w:eastAsia="zh-CN" w:bidi="ar"/>
        </w:rPr>
        <w:t xml:space="preserve">优先选购新能源非道路移动机械，定期进行维护保养。 </w:t>
      </w:r>
    </w:p>
    <w:p>
      <w:pPr>
        <w:keepNext w:val="0"/>
        <w:keepLines w:val="0"/>
        <w:pageBreakBefore w:val="0"/>
        <w:widowControl/>
        <w:kinsoku/>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（三）强化水污染防治措施。</w:t>
      </w:r>
      <w:r>
        <w:rPr>
          <w:rFonts w:hint="eastAsia" w:ascii="仿宋_GB2312" w:hAnsi="仿宋_GB2312" w:eastAsia="仿宋_GB2312" w:cs="仿宋_GB2312"/>
          <w:sz w:val="32"/>
          <w:szCs w:val="32"/>
        </w:rPr>
        <w:t>严格按照报告书的要求规范建设有足够容量的沉淀池，矿硐废水经沉淀池处理后回用于湿式凿岩、矿区道路及场地洒水、复绿区绿化，禁止外排；</w:t>
      </w:r>
      <w:r>
        <w:rPr>
          <w:rFonts w:hint="eastAsia" w:ascii="仿宋_GB2312" w:hAnsi="仿宋_GB2312" w:eastAsia="仿宋_GB2312" w:cs="仿宋_GB2312"/>
          <w:snapToGrid w:val="0"/>
          <w:color w:val="auto"/>
          <w:kern w:val="21"/>
          <w:sz w:val="32"/>
          <w:szCs w:val="32"/>
        </w:rPr>
        <w:t>矿石转载场</w:t>
      </w:r>
      <w:r>
        <w:rPr>
          <w:rFonts w:hint="eastAsia" w:ascii="仿宋_GB2312" w:hAnsi="仿宋_GB2312" w:eastAsia="仿宋_GB2312" w:cs="仿宋_GB2312"/>
          <w:sz w:val="32"/>
          <w:szCs w:val="32"/>
        </w:rPr>
        <w:t>应设截排水渠，并在转载场下游建设沉淀池，确保转载场淋沥液处理后回用于生产过程，做到零排放；矿区生活污水定期由附近村民清掏肥田，不外排。同时，建设单位应定期开展矿井水质和周边地表水监测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规范固体废物分类收集和处置。采矿区废石全部外售石料厂作为原料使用；机械设备维修保养产生的废矿物油等危险废物统一收集贮存于危废暂存间定期交有资质单位处置；生活垃圾由当地环卫部门统一清运处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rPr>
        <w:t>落实生态环境恢复治理。建设单位应编制</w:t>
      </w:r>
      <w:r>
        <w:rPr>
          <w:rFonts w:hint="eastAsia" w:ascii="仿宋_GB2312" w:hAnsi="仿宋_GB2312" w:eastAsia="仿宋_GB2312" w:cs="仿宋_GB2312"/>
          <w:color w:val="auto"/>
          <w:sz w:val="32"/>
          <w:szCs w:val="32"/>
          <w:shd w:val="clear" w:color="auto" w:fill="FFFFFF"/>
        </w:rPr>
        <w:t>《生态环境恢复治理方案》</w:t>
      </w:r>
      <w:r>
        <w:rPr>
          <w:rFonts w:hint="eastAsia" w:ascii="仿宋_GB2312" w:hAnsi="仿宋_GB2312" w:eastAsia="仿宋_GB2312" w:cs="仿宋_GB2312"/>
          <w:color w:val="auto"/>
          <w:sz w:val="32"/>
          <w:szCs w:val="32"/>
        </w:rPr>
        <w:t>报当地生态环境主管部门备案并予以实施，按照绿色矿山要求落实专项经费进行建设，</w:t>
      </w:r>
      <w:r>
        <w:rPr>
          <w:rFonts w:hint="eastAsia" w:ascii="仿宋_GB2312" w:hAnsi="仿宋_GB2312" w:eastAsia="仿宋_GB2312" w:cs="仿宋_GB2312"/>
          <w:color w:val="auto"/>
          <w:sz w:val="32"/>
          <w:szCs w:val="32"/>
          <w:shd w:val="clear" w:color="auto" w:fill="FFFFFF"/>
        </w:rPr>
        <w:t>矿山退役后要对所有</w:t>
      </w:r>
      <w:r>
        <w:rPr>
          <w:rFonts w:hint="eastAsia" w:ascii="仿宋_GB2312" w:hAnsi="仿宋_GB2312" w:eastAsia="仿宋_GB2312" w:cs="仿宋_GB2312"/>
          <w:color w:val="auto"/>
          <w:sz w:val="32"/>
          <w:szCs w:val="32"/>
          <w:shd w:val="clear" w:color="auto" w:fill="FFFFFF"/>
          <w:lang w:val="en-US" w:eastAsia="zh-CN"/>
        </w:rPr>
        <w:t>矿</w:t>
      </w:r>
      <w:r>
        <w:rPr>
          <w:rFonts w:hint="eastAsia" w:ascii="仿宋_GB2312" w:hAnsi="仿宋_GB2312" w:eastAsia="仿宋_GB2312" w:cs="仿宋_GB2312"/>
          <w:color w:val="auto"/>
          <w:sz w:val="32"/>
          <w:szCs w:val="32"/>
          <w:shd w:val="clear" w:color="auto" w:fill="FFFFFF"/>
        </w:rPr>
        <w:t>硐进行封堵，拆除清理建筑物，完成</w:t>
      </w:r>
      <w:r>
        <w:rPr>
          <w:rFonts w:hint="eastAsia" w:ascii="仿宋_GB2312" w:hAnsi="仿宋_GB2312" w:eastAsia="仿宋_GB2312" w:cs="仿宋_GB2312"/>
          <w:b w:val="0"/>
          <w:bCs w:val="0"/>
          <w:color w:val="auto"/>
          <w:sz w:val="32"/>
          <w:szCs w:val="32"/>
          <w:lang w:val="en-US" w:eastAsia="zh-CN"/>
        </w:rPr>
        <w:t>闭矿期生态环境保护与</w:t>
      </w:r>
      <w:r>
        <w:rPr>
          <w:rFonts w:hint="eastAsia" w:ascii="仿宋_GB2312" w:hAnsi="仿宋_GB2312" w:eastAsia="仿宋_GB2312" w:cs="仿宋_GB2312"/>
          <w:b w:val="0"/>
          <w:bCs w:val="0"/>
          <w:color w:val="auto"/>
          <w:sz w:val="32"/>
          <w:szCs w:val="32"/>
          <w:lang w:eastAsia="zh-CN"/>
        </w:rPr>
        <w:t>恢复治理</w:t>
      </w:r>
      <w:r>
        <w:rPr>
          <w:rFonts w:hint="eastAsia" w:ascii="仿宋_GB2312" w:hAnsi="仿宋_GB2312" w:eastAsia="仿宋_GB2312" w:cs="仿宋_GB2312"/>
          <w:b w:val="0"/>
          <w:bCs w:val="0"/>
          <w:color w:val="auto"/>
          <w:sz w:val="32"/>
          <w:szCs w:val="32"/>
          <w:lang w:val="en-US" w:eastAsia="zh-CN"/>
        </w:rPr>
        <w:t>工作</w:t>
      </w:r>
      <w:r>
        <w:rPr>
          <w:rFonts w:hint="eastAsia" w:ascii="仿宋_GB2312" w:hAnsi="仿宋_GB2312" w:eastAsia="仿宋_GB2312" w:cs="仿宋_GB2312"/>
          <w:b w:val="0"/>
          <w:bCs w:val="0"/>
          <w:color w:val="auto"/>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黑体" w:hAnsi="黑体" w:eastAsia="黑体" w:cs="黑体"/>
          <w:color w:val="000000"/>
          <w:sz w:val="32"/>
          <w:szCs w:val="32"/>
          <w:shd w:val="clear" w:color="auto" w:fill="FFFFFF"/>
        </w:rPr>
        <w:t>三、有关事项要求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项目建设必须严格执行环境保护设施及措施与主体工程同时设计、同时施工、同时投入使用的环境保护“三同时”制度。</w:t>
      </w:r>
      <w:r>
        <w:rPr>
          <w:rFonts w:hint="eastAsia" w:ascii="仿宋_GB2312" w:hAnsi="仿宋_GB2312" w:eastAsia="仿宋_GB2312" w:cs="仿宋_GB2312"/>
          <w:color w:val="auto"/>
          <w:sz w:val="32"/>
          <w:szCs w:val="32"/>
          <w:shd w:val="clear" w:color="auto" w:fill="FFFFFF"/>
        </w:rPr>
        <w:t>项目建成后，应在启动生产设施或者在实际排污前取得排污许可</w:t>
      </w:r>
      <w:r>
        <w:rPr>
          <w:rFonts w:hint="eastAsia" w:ascii="仿宋_GB2312" w:hAnsi="仿宋_GB2312" w:eastAsia="仿宋_GB2312" w:cs="仿宋_GB2312"/>
          <w:color w:val="auto"/>
          <w:sz w:val="32"/>
          <w:szCs w:val="32"/>
          <w:shd w:val="clear" w:color="auto" w:fill="FFFFFF"/>
          <w:lang w:eastAsia="zh-CN"/>
        </w:rPr>
        <w:t>相关手续</w:t>
      </w:r>
      <w:r>
        <w:rPr>
          <w:rFonts w:hint="eastAsia" w:ascii="仿宋_GB2312" w:hAnsi="仿宋_GB2312" w:eastAsia="仿宋_GB2312" w:cs="仿宋_GB2312"/>
          <w:color w:val="auto"/>
          <w:sz w:val="32"/>
          <w:szCs w:val="32"/>
          <w:shd w:val="clear" w:color="auto" w:fill="FFFFFF"/>
        </w:rPr>
        <w:t>。必须按规定程序进行竣工环境保护验收。</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环境影响报告书经批准后，项目的性质、规模、地点、采用的生产工艺或者污染防治、防治生态破坏的措施发生重大变动的，其环境影响评价文件应当重新</w:t>
      </w:r>
      <w:r>
        <w:rPr>
          <w:rFonts w:hint="eastAsia" w:ascii="仿宋_GB2312" w:hAnsi="仿宋_GB2312" w:eastAsia="仿宋_GB2312" w:cs="仿宋_GB2312"/>
          <w:sz w:val="32"/>
          <w:szCs w:val="32"/>
          <w:lang w:eastAsia="zh-CN"/>
        </w:rPr>
        <w:t>报批</w:t>
      </w:r>
      <w:r>
        <w:rPr>
          <w:rFonts w:hint="eastAsia" w:ascii="仿宋_GB2312" w:hAnsi="仿宋_GB2312" w:eastAsia="仿宋_GB2312" w:cs="仿宋_GB2312"/>
          <w:sz w:val="32"/>
          <w:szCs w:val="32"/>
        </w:rPr>
        <w:t>。环境影响报告书自批准之日起超过5年，方决定该项目开工建设的，其环境影响报告书应当报我局重新审核。</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建设单位是建设项目选址、建设、运营全过程落实环境影响保护措施、公开环境信息的主体，应按照《建设项目环境影响评价信息公开机制方案》等要求依法依规公开建设项目环评信息，畅通公众参与和社会监督渠道，保障可能受建设项目环境影响的公众权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按照《建设项目环境保护事中事后监督管理办法（试行）》的要求，</w:t>
      </w:r>
      <w:r>
        <w:rPr>
          <w:rFonts w:hint="eastAsia" w:ascii="仿宋_GB2312" w:hAnsi="仿宋_GB2312" w:eastAsia="仿宋_GB2312" w:cs="仿宋_GB2312"/>
          <w:sz w:val="32"/>
          <w:szCs w:val="32"/>
          <w:lang w:eastAsia="zh-CN"/>
        </w:rPr>
        <w:t>安康市生态环境局</w:t>
      </w:r>
      <w:r>
        <w:rPr>
          <w:rFonts w:hint="eastAsia" w:ascii="仿宋_GB2312" w:hAnsi="仿宋_GB2312" w:eastAsia="仿宋_GB2312" w:cs="仿宋_GB2312"/>
          <w:sz w:val="32"/>
          <w:szCs w:val="32"/>
          <w:lang w:val="en-US" w:eastAsia="zh-CN"/>
        </w:rPr>
        <w:t>平利</w:t>
      </w:r>
      <w:r>
        <w:rPr>
          <w:rFonts w:hint="eastAsia" w:ascii="仿宋_GB2312" w:hAnsi="仿宋_GB2312" w:eastAsia="仿宋_GB2312" w:cs="仿宋_GB2312"/>
          <w:sz w:val="32"/>
          <w:szCs w:val="32"/>
        </w:rPr>
        <w:t>分局负责该项目的事中事后监督管理，</w:t>
      </w:r>
      <w:r>
        <w:rPr>
          <w:rFonts w:hint="eastAsia" w:ascii="仿宋_GB2312" w:hAnsi="仿宋_GB2312" w:eastAsia="仿宋_GB2312" w:cs="仿宋_GB2312"/>
          <w:sz w:val="32"/>
          <w:szCs w:val="32"/>
          <w:lang w:eastAsia="zh-CN"/>
        </w:rPr>
        <w:t>安康</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生态</w:t>
      </w:r>
      <w:r>
        <w:rPr>
          <w:rFonts w:hint="eastAsia" w:ascii="仿宋_GB2312" w:hAnsi="仿宋_GB2312" w:eastAsia="仿宋_GB2312" w:cs="仿宋_GB2312"/>
          <w:sz w:val="32"/>
          <w:szCs w:val="32"/>
        </w:rPr>
        <w:t>环境</w:t>
      </w:r>
      <w:r>
        <w:rPr>
          <w:rFonts w:hint="eastAsia" w:ascii="仿宋_GB2312" w:hAnsi="仿宋_GB2312" w:eastAsia="仿宋_GB2312" w:cs="仿宋_GB2312"/>
          <w:sz w:val="32"/>
          <w:szCs w:val="32"/>
          <w:lang w:eastAsia="zh-CN"/>
        </w:rPr>
        <w:t>保护综合执法支队</w:t>
      </w:r>
      <w:r>
        <w:rPr>
          <w:rFonts w:hint="eastAsia" w:ascii="仿宋_GB2312" w:hAnsi="仿宋_GB2312" w:eastAsia="仿宋_GB2312" w:cs="仿宋_GB2312"/>
          <w:sz w:val="32"/>
          <w:szCs w:val="32"/>
        </w:rPr>
        <w:t>对事中事后监督管理工作进行监督和指导。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你公司应在接到本批复10个工作日内，将批准后的环境影响报告书报</w:t>
      </w:r>
      <w:r>
        <w:rPr>
          <w:rFonts w:hint="eastAsia" w:ascii="仿宋_GB2312" w:hAnsi="仿宋_GB2312" w:eastAsia="仿宋_GB2312" w:cs="仿宋_GB2312"/>
          <w:sz w:val="32"/>
          <w:szCs w:val="32"/>
          <w:lang w:eastAsia="zh-CN"/>
        </w:rPr>
        <w:t>安康市生态环境局</w:t>
      </w:r>
      <w:r>
        <w:rPr>
          <w:rFonts w:hint="eastAsia" w:ascii="仿宋_GB2312" w:hAnsi="仿宋_GB2312" w:eastAsia="仿宋_GB2312" w:cs="仿宋_GB2312"/>
          <w:sz w:val="32"/>
          <w:szCs w:val="32"/>
          <w:lang w:val="en-US" w:eastAsia="zh-CN"/>
        </w:rPr>
        <w:t>平利</w:t>
      </w:r>
      <w:r>
        <w:rPr>
          <w:rFonts w:hint="eastAsia" w:ascii="仿宋_GB2312" w:hAnsi="仿宋_GB2312" w:eastAsia="仿宋_GB2312" w:cs="仿宋_GB2312"/>
          <w:sz w:val="32"/>
          <w:szCs w:val="32"/>
        </w:rPr>
        <w:t>分局备案，并按规定接受各级</w:t>
      </w:r>
      <w:r>
        <w:rPr>
          <w:rFonts w:hint="eastAsia" w:ascii="仿宋_GB2312" w:hAnsi="仿宋_GB2312" w:eastAsia="仿宋_GB2312" w:cs="仿宋_GB2312"/>
          <w:sz w:val="32"/>
          <w:szCs w:val="32"/>
          <w:lang w:eastAsia="zh-CN"/>
        </w:rPr>
        <w:t>生态</w:t>
      </w:r>
      <w:r>
        <w:rPr>
          <w:rFonts w:hint="eastAsia" w:ascii="仿宋_GB2312" w:hAnsi="仿宋_GB2312" w:eastAsia="仿宋_GB2312" w:cs="仿宋_GB2312"/>
          <w:sz w:val="32"/>
          <w:szCs w:val="32"/>
        </w:rPr>
        <w:t>环境主管部门的监督检查。</w:t>
      </w:r>
    </w:p>
    <w:p>
      <w:pPr>
        <w:keepNext w:val="0"/>
        <w:keepLines w:val="0"/>
        <w:pageBreakBefore w:val="0"/>
        <w:kinsoku/>
        <w:wordWrap/>
        <w:overflowPunct/>
        <w:topLinePunct w:val="0"/>
        <w:autoSpaceDE/>
        <w:autoSpaceDN/>
        <w:bidi w:val="0"/>
        <w:snapToGrid/>
        <w:spacing w:line="560" w:lineRule="exact"/>
        <w:textAlignment w:val="auto"/>
        <w:rPr>
          <w:rFonts w:hint="eastAsia"/>
        </w:rPr>
      </w:pPr>
    </w:p>
    <w:p>
      <w:pPr>
        <w:pStyle w:val="3"/>
        <w:rPr>
          <w:rFonts w:hint="eastAsia"/>
        </w:rPr>
      </w:pPr>
    </w:p>
    <w:p>
      <w:pPr>
        <w:pageBreakBefore w:val="0"/>
        <w:kinsoku/>
        <w:wordWrap/>
        <w:overflowPunct/>
        <w:topLinePunct w:val="0"/>
        <w:autoSpaceDE/>
        <w:autoSpaceDN/>
        <w:bidi w:val="0"/>
        <w:spacing w:line="560" w:lineRule="exact"/>
        <w:ind w:firstLine="4800" w:firstLineChars="1500"/>
        <w:rPr>
          <w:rFonts w:hint="eastAsia" w:ascii="仿宋_GB2312" w:hAnsi="仿宋" w:eastAsia="仿宋_GB2312" w:cs="仿宋"/>
          <w:sz w:val="32"/>
          <w:szCs w:val="32"/>
        </w:rPr>
      </w:pPr>
      <w:r>
        <w:rPr>
          <w:rFonts w:hint="eastAsia" w:ascii="仿宋_GB2312" w:hAnsi="仿宋" w:eastAsia="仿宋_GB2312" w:cs="仿宋"/>
          <w:sz w:val="32"/>
          <w:szCs w:val="32"/>
        </w:rPr>
        <w:t xml:space="preserve">安康市生态环境局                        </w:t>
      </w:r>
    </w:p>
    <w:p>
      <w:pPr>
        <w:rPr>
          <w:rFonts w:hint="eastAsia"/>
        </w:rPr>
      </w:pPr>
      <w:r>
        <w:rPr>
          <w:rFonts w:hint="eastAsia" w:ascii="仿宋_GB2312" w:hAnsi="仿宋" w:eastAsia="仿宋_GB2312" w:cs="仿宋"/>
          <w:sz w:val="32"/>
          <w:szCs w:val="32"/>
        </w:rPr>
        <w:t xml:space="preserve">                            </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 xml:space="preserve">  20</w:t>
      </w:r>
      <w:r>
        <w:rPr>
          <w:rFonts w:hint="eastAsia" w:ascii="仿宋_GB2312" w:hAnsi="仿宋" w:eastAsia="仿宋_GB2312" w:cs="仿宋"/>
          <w:sz w:val="32"/>
          <w:szCs w:val="32"/>
          <w:lang w:val="en-US" w:eastAsia="zh-CN"/>
        </w:rPr>
        <w:t>22</w:t>
      </w:r>
      <w:r>
        <w:rPr>
          <w:rFonts w:hint="eastAsia" w:ascii="仿宋_GB2312" w:hAnsi="仿宋" w:eastAsia="仿宋_GB2312" w:cs="仿宋"/>
          <w:sz w:val="32"/>
          <w:szCs w:val="32"/>
        </w:rPr>
        <w:t>年</w:t>
      </w:r>
      <w:r>
        <w:rPr>
          <w:rFonts w:hint="eastAsia" w:ascii="仿宋_GB2312" w:hAnsi="仿宋" w:eastAsia="仿宋_GB2312" w:cs="仿宋"/>
          <w:sz w:val="32"/>
          <w:szCs w:val="32"/>
          <w:lang w:val="en-US" w:eastAsia="zh-CN"/>
        </w:rPr>
        <w:t>10</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31</w:t>
      </w:r>
      <w:r>
        <w:rPr>
          <w:rFonts w:hint="eastAsia" w:ascii="仿宋_GB2312" w:hAnsi="仿宋" w:eastAsia="仿宋_GB2312" w:cs="仿宋"/>
          <w:sz w:val="32"/>
          <w:szCs w:val="32"/>
        </w:rPr>
        <w:t>日</w:t>
      </w:r>
    </w:p>
    <w:p>
      <w:pPr>
        <w:pStyle w:val="3"/>
        <w:rPr>
          <w:rFonts w:hint="eastAsia"/>
        </w:rPr>
      </w:pPr>
    </w:p>
    <w:p>
      <w:pPr>
        <w:rPr>
          <w:rFonts w:hint="eastAsia"/>
        </w:rPr>
      </w:pPr>
    </w:p>
    <w:p>
      <w:pPr>
        <w:pStyle w:val="3"/>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rPr>
          <w:rFonts w:hint="eastAsia"/>
        </w:rPr>
      </w:pPr>
    </w:p>
    <w:p>
      <w:pPr>
        <w:rPr>
          <w:rFonts w:hint="eastAsia"/>
        </w:rPr>
      </w:pPr>
    </w:p>
    <w:p>
      <w:pPr>
        <w:rPr>
          <w:rFonts w:hint="eastAsia"/>
        </w:rPr>
      </w:pPr>
    </w:p>
    <w:p>
      <w:pPr>
        <w:spacing w:line="500" w:lineRule="exact"/>
        <w:ind w:firstLine="140" w:firstLineChars="50"/>
        <w:rPr>
          <w:rFonts w:hint="eastAsia" w:ascii="仿宋" w:hAnsi="仿宋" w:eastAsia="仿宋" w:cs="仿宋"/>
          <w:color w:val="auto"/>
          <w:spacing w:val="15"/>
          <w:kern w:val="0"/>
          <w:sz w:val="28"/>
          <w:szCs w:val="28"/>
        </w:rPr>
      </w:pPr>
      <w:r>
        <w:rPr>
          <w:rFonts w:hint="eastAsia" w:ascii="仿宋" w:hAnsi="仿宋" w:eastAsia="仿宋" w:cs="仿宋"/>
          <w:color w:val="auto"/>
          <w:sz w:val="28"/>
          <w:szCs w:val="28"/>
        </w:rPr>
        <w:t>抄送：</w:t>
      </w:r>
      <w:r>
        <w:rPr>
          <w:rFonts w:hint="eastAsia" w:ascii="仿宋_GB2312" w:hAnsi="仿宋_GB2312" w:eastAsia="仿宋_GB2312" w:cs="仿宋_GB2312"/>
          <w:color w:val="auto"/>
          <w:sz w:val="28"/>
          <w:szCs w:val="28"/>
        </w:rPr>
        <w:t>市</w:t>
      </w:r>
      <w:r>
        <w:rPr>
          <w:rFonts w:hint="eastAsia" w:ascii="仿宋_GB2312" w:hAnsi="仿宋_GB2312" w:eastAsia="仿宋_GB2312" w:cs="仿宋_GB2312"/>
          <w:color w:val="auto"/>
          <w:sz w:val="28"/>
          <w:szCs w:val="28"/>
          <w:lang w:eastAsia="zh-CN"/>
        </w:rPr>
        <w:t>生态</w:t>
      </w:r>
      <w:r>
        <w:rPr>
          <w:rFonts w:hint="eastAsia" w:ascii="仿宋_GB2312" w:hAnsi="仿宋_GB2312" w:eastAsia="仿宋_GB2312" w:cs="仿宋_GB2312"/>
          <w:color w:val="auto"/>
          <w:sz w:val="28"/>
          <w:szCs w:val="28"/>
        </w:rPr>
        <w:t>环境</w:t>
      </w:r>
      <w:r>
        <w:rPr>
          <w:rFonts w:hint="eastAsia" w:ascii="仿宋_GB2312" w:hAnsi="仿宋_GB2312" w:eastAsia="仿宋_GB2312" w:cs="仿宋_GB2312"/>
          <w:color w:val="auto"/>
          <w:sz w:val="28"/>
          <w:szCs w:val="28"/>
          <w:lang w:eastAsia="zh-CN"/>
        </w:rPr>
        <w:t>保护综合执法支队</w:t>
      </w:r>
      <w:r>
        <w:rPr>
          <w:rFonts w:hint="eastAsia" w:ascii="仿宋" w:hAnsi="仿宋" w:eastAsia="仿宋" w:cs="仿宋"/>
          <w:color w:val="auto"/>
          <w:spacing w:val="15"/>
          <w:kern w:val="0"/>
          <w:sz w:val="28"/>
          <w:szCs w:val="28"/>
        </w:rPr>
        <w:t>，</w:t>
      </w:r>
      <w:r>
        <w:rPr>
          <w:rFonts w:hint="eastAsia" w:ascii="仿宋" w:hAnsi="仿宋" w:eastAsia="仿宋" w:cs="仿宋"/>
          <w:color w:val="auto"/>
          <w:spacing w:val="15"/>
          <w:kern w:val="0"/>
          <w:sz w:val="28"/>
          <w:szCs w:val="28"/>
          <w:lang w:val="en-US" w:eastAsia="zh-CN"/>
        </w:rPr>
        <w:t>市</w:t>
      </w:r>
      <w:r>
        <w:rPr>
          <w:rFonts w:hint="eastAsia" w:ascii="仿宋" w:hAnsi="仿宋" w:eastAsia="仿宋" w:cs="仿宋"/>
          <w:color w:val="auto"/>
          <w:spacing w:val="15"/>
          <w:kern w:val="0"/>
          <w:sz w:val="28"/>
          <w:szCs w:val="28"/>
          <w:lang w:eastAsia="zh-CN"/>
        </w:rPr>
        <w:t>生态环境局</w:t>
      </w:r>
      <w:r>
        <w:rPr>
          <w:rFonts w:hint="eastAsia" w:ascii="仿宋" w:hAnsi="仿宋" w:eastAsia="仿宋" w:cs="仿宋"/>
          <w:color w:val="auto"/>
          <w:spacing w:val="15"/>
          <w:kern w:val="0"/>
          <w:sz w:val="28"/>
          <w:szCs w:val="28"/>
          <w:lang w:val="en-US" w:eastAsia="zh-CN"/>
        </w:rPr>
        <w:t>平利</w:t>
      </w:r>
      <w:r>
        <w:rPr>
          <w:rFonts w:hint="eastAsia" w:ascii="仿宋" w:hAnsi="仿宋" w:eastAsia="仿宋" w:cs="仿宋"/>
          <w:color w:val="auto"/>
          <w:spacing w:val="15"/>
          <w:kern w:val="0"/>
          <w:sz w:val="28"/>
          <w:szCs w:val="28"/>
        </w:rPr>
        <w:t>分局。</w:t>
      </w:r>
    </w:p>
    <w:sectPr>
      <w:headerReference r:id="rId3" w:type="default"/>
      <w:footerReference r:id="rId4" w:type="default"/>
      <w:footerReference r:id="rId5" w:type="even"/>
      <w:pgSz w:w="11906" w:h="16838"/>
      <w:pgMar w:top="1985" w:right="1474" w:bottom="1701" w:left="1588"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decorative"/>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w:t>
    </w:r>
    <w:r>
      <w:t xml:space="preserve"> 2 -</w:t>
    </w:r>
    <w:r>
      <w:fldChar w:fldCharType="end"/>
    </w:r>
  </w:p>
  <w:p>
    <w:pPr>
      <w:pStyle w:val="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y="1"/>
      <w:rPr>
        <w:rStyle w:val="16"/>
      </w:rPr>
    </w:pPr>
    <w:r>
      <w:fldChar w:fldCharType="begin"/>
    </w:r>
    <w:r>
      <w:rPr>
        <w:rStyle w:val="16"/>
      </w:rPr>
      <w:instrText xml:space="preserve">PAGE  </w:instrText>
    </w:r>
    <w:r>
      <w:fldChar w:fldCharType="separate"/>
    </w:r>
    <w:r>
      <w:rPr>
        <w:rStyle w:val="16"/>
      </w:rPr>
      <w:t xml:space="preserve"> </w:t>
    </w:r>
    <w:r>
      <w:fldChar w:fldCharType="end"/>
    </w:r>
  </w:p>
  <w:p>
    <w:pPr>
      <w:pStyle w:val="9"/>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2NzdlZDRlOThhYTRkNzNjNDdjZTYwNDEwMmQ3MTEifQ=="/>
  </w:docVars>
  <w:rsids>
    <w:rsidRoot w:val="005C52EF"/>
    <w:rsid w:val="00002803"/>
    <w:rsid w:val="00030E57"/>
    <w:rsid w:val="00042E9F"/>
    <w:rsid w:val="00044BC3"/>
    <w:rsid w:val="00045200"/>
    <w:rsid w:val="000548BD"/>
    <w:rsid w:val="00074CB7"/>
    <w:rsid w:val="0007703D"/>
    <w:rsid w:val="00086C2B"/>
    <w:rsid w:val="000C520A"/>
    <w:rsid w:val="000D0FBA"/>
    <w:rsid w:val="000D637F"/>
    <w:rsid w:val="000F3775"/>
    <w:rsid w:val="000F5391"/>
    <w:rsid w:val="000F7308"/>
    <w:rsid w:val="00117D80"/>
    <w:rsid w:val="00140E55"/>
    <w:rsid w:val="0015680A"/>
    <w:rsid w:val="001568DE"/>
    <w:rsid w:val="00170C2C"/>
    <w:rsid w:val="00171FBD"/>
    <w:rsid w:val="001745A5"/>
    <w:rsid w:val="001A3391"/>
    <w:rsid w:val="001B103F"/>
    <w:rsid w:val="001C1A76"/>
    <w:rsid w:val="001C54A4"/>
    <w:rsid w:val="001E68BC"/>
    <w:rsid w:val="0021692F"/>
    <w:rsid w:val="00221CE4"/>
    <w:rsid w:val="002315A8"/>
    <w:rsid w:val="00233C69"/>
    <w:rsid w:val="00234FDB"/>
    <w:rsid w:val="002469B3"/>
    <w:rsid w:val="00247246"/>
    <w:rsid w:val="002571FC"/>
    <w:rsid w:val="00272041"/>
    <w:rsid w:val="0027477C"/>
    <w:rsid w:val="00277FCC"/>
    <w:rsid w:val="00283879"/>
    <w:rsid w:val="0028571C"/>
    <w:rsid w:val="00285B70"/>
    <w:rsid w:val="00295038"/>
    <w:rsid w:val="002A1801"/>
    <w:rsid w:val="002A32ED"/>
    <w:rsid w:val="002A60FB"/>
    <w:rsid w:val="002C5CA4"/>
    <w:rsid w:val="002C7A07"/>
    <w:rsid w:val="002D4770"/>
    <w:rsid w:val="002D5DE4"/>
    <w:rsid w:val="002F2305"/>
    <w:rsid w:val="002F3A9C"/>
    <w:rsid w:val="002F3D27"/>
    <w:rsid w:val="002F7714"/>
    <w:rsid w:val="00327124"/>
    <w:rsid w:val="00330BC9"/>
    <w:rsid w:val="00332B45"/>
    <w:rsid w:val="00336367"/>
    <w:rsid w:val="00360137"/>
    <w:rsid w:val="00380684"/>
    <w:rsid w:val="00380ACE"/>
    <w:rsid w:val="00381A6E"/>
    <w:rsid w:val="003879CD"/>
    <w:rsid w:val="003A094E"/>
    <w:rsid w:val="003C3511"/>
    <w:rsid w:val="003C3ACE"/>
    <w:rsid w:val="003D35D7"/>
    <w:rsid w:val="003D56B7"/>
    <w:rsid w:val="003F2219"/>
    <w:rsid w:val="0040077A"/>
    <w:rsid w:val="0040197E"/>
    <w:rsid w:val="00405030"/>
    <w:rsid w:val="0043508F"/>
    <w:rsid w:val="00435899"/>
    <w:rsid w:val="00440032"/>
    <w:rsid w:val="0044047B"/>
    <w:rsid w:val="004441CC"/>
    <w:rsid w:val="004508DB"/>
    <w:rsid w:val="00455DC8"/>
    <w:rsid w:val="00455F9E"/>
    <w:rsid w:val="0046278E"/>
    <w:rsid w:val="00462F8E"/>
    <w:rsid w:val="00465316"/>
    <w:rsid w:val="00472DD4"/>
    <w:rsid w:val="004975B7"/>
    <w:rsid w:val="004A6B13"/>
    <w:rsid w:val="004B0C80"/>
    <w:rsid w:val="004B51AE"/>
    <w:rsid w:val="004C2587"/>
    <w:rsid w:val="004C2996"/>
    <w:rsid w:val="004C6558"/>
    <w:rsid w:val="004D0CEA"/>
    <w:rsid w:val="004E64BF"/>
    <w:rsid w:val="004F5119"/>
    <w:rsid w:val="0051269F"/>
    <w:rsid w:val="00517EC2"/>
    <w:rsid w:val="0052117F"/>
    <w:rsid w:val="0052413F"/>
    <w:rsid w:val="005455B7"/>
    <w:rsid w:val="00555DE5"/>
    <w:rsid w:val="00572A20"/>
    <w:rsid w:val="005A01B5"/>
    <w:rsid w:val="005C4754"/>
    <w:rsid w:val="005D1440"/>
    <w:rsid w:val="005F247D"/>
    <w:rsid w:val="00603DC4"/>
    <w:rsid w:val="00617020"/>
    <w:rsid w:val="0062062C"/>
    <w:rsid w:val="00626DED"/>
    <w:rsid w:val="00635ABF"/>
    <w:rsid w:val="0063727A"/>
    <w:rsid w:val="006405D9"/>
    <w:rsid w:val="006514A8"/>
    <w:rsid w:val="0065405F"/>
    <w:rsid w:val="00660C71"/>
    <w:rsid w:val="00665570"/>
    <w:rsid w:val="00675FB5"/>
    <w:rsid w:val="00677104"/>
    <w:rsid w:val="006801EB"/>
    <w:rsid w:val="006904D1"/>
    <w:rsid w:val="006A3E12"/>
    <w:rsid w:val="006B3153"/>
    <w:rsid w:val="006C6418"/>
    <w:rsid w:val="006D0CFB"/>
    <w:rsid w:val="006D4EBC"/>
    <w:rsid w:val="006D643D"/>
    <w:rsid w:val="006D656A"/>
    <w:rsid w:val="006E5C9F"/>
    <w:rsid w:val="006F3807"/>
    <w:rsid w:val="007078C2"/>
    <w:rsid w:val="007167A4"/>
    <w:rsid w:val="00716E64"/>
    <w:rsid w:val="00726058"/>
    <w:rsid w:val="00733058"/>
    <w:rsid w:val="00735A60"/>
    <w:rsid w:val="00776A5E"/>
    <w:rsid w:val="00780B4B"/>
    <w:rsid w:val="00780C4F"/>
    <w:rsid w:val="00781CE8"/>
    <w:rsid w:val="00783559"/>
    <w:rsid w:val="0079456F"/>
    <w:rsid w:val="00797855"/>
    <w:rsid w:val="007A5DC6"/>
    <w:rsid w:val="007E015E"/>
    <w:rsid w:val="007E0227"/>
    <w:rsid w:val="00814212"/>
    <w:rsid w:val="00821A7A"/>
    <w:rsid w:val="00822950"/>
    <w:rsid w:val="008238E3"/>
    <w:rsid w:val="00827231"/>
    <w:rsid w:val="008300A6"/>
    <w:rsid w:val="008339AD"/>
    <w:rsid w:val="00866525"/>
    <w:rsid w:val="00870B46"/>
    <w:rsid w:val="00872D9F"/>
    <w:rsid w:val="008840D1"/>
    <w:rsid w:val="00887E3B"/>
    <w:rsid w:val="008A1808"/>
    <w:rsid w:val="008B2FCF"/>
    <w:rsid w:val="008C09D0"/>
    <w:rsid w:val="008C3996"/>
    <w:rsid w:val="008D4106"/>
    <w:rsid w:val="008E2B47"/>
    <w:rsid w:val="00927DE2"/>
    <w:rsid w:val="00947D85"/>
    <w:rsid w:val="009562A1"/>
    <w:rsid w:val="00962F80"/>
    <w:rsid w:val="00965193"/>
    <w:rsid w:val="009669E2"/>
    <w:rsid w:val="009772EA"/>
    <w:rsid w:val="009A1412"/>
    <w:rsid w:val="009C7A8B"/>
    <w:rsid w:val="009D4F2B"/>
    <w:rsid w:val="009F5467"/>
    <w:rsid w:val="00A0361F"/>
    <w:rsid w:val="00A11913"/>
    <w:rsid w:val="00A11D81"/>
    <w:rsid w:val="00A15FBC"/>
    <w:rsid w:val="00A228AC"/>
    <w:rsid w:val="00A6539A"/>
    <w:rsid w:val="00A72AB6"/>
    <w:rsid w:val="00A82282"/>
    <w:rsid w:val="00A87C5C"/>
    <w:rsid w:val="00A94BDC"/>
    <w:rsid w:val="00AB4403"/>
    <w:rsid w:val="00AC350D"/>
    <w:rsid w:val="00AC6BCE"/>
    <w:rsid w:val="00AD43BF"/>
    <w:rsid w:val="00AD5A57"/>
    <w:rsid w:val="00AE1B10"/>
    <w:rsid w:val="00AE54CD"/>
    <w:rsid w:val="00AE5D3D"/>
    <w:rsid w:val="00B04F4A"/>
    <w:rsid w:val="00B163F9"/>
    <w:rsid w:val="00B2127C"/>
    <w:rsid w:val="00B3475C"/>
    <w:rsid w:val="00B40AC7"/>
    <w:rsid w:val="00B50CC4"/>
    <w:rsid w:val="00B67C63"/>
    <w:rsid w:val="00B779CF"/>
    <w:rsid w:val="00BA717C"/>
    <w:rsid w:val="00BC1AF4"/>
    <w:rsid w:val="00BC260C"/>
    <w:rsid w:val="00BF7A59"/>
    <w:rsid w:val="00BF7FD9"/>
    <w:rsid w:val="00C02123"/>
    <w:rsid w:val="00C04BE2"/>
    <w:rsid w:val="00C04E90"/>
    <w:rsid w:val="00C203AF"/>
    <w:rsid w:val="00C21424"/>
    <w:rsid w:val="00C4361F"/>
    <w:rsid w:val="00C47CC6"/>
    <w:rsid w:val="00C5095D"/>
    <w:rsid w:val="00C53AFF"/>
    <w:rsid w:val="00C76741"/>
    <w:rsid w:val="00C844D3"/>
    <w:rsid w:val="00C92555"/>
    <w:rsid w:val="00C94036"/>
    <w:rsid w:val="00C94BE4"/>
    <w:rsid w:val="00C975BB"/>
    <w:rsid w:val="00CA473C"/>
    <w:rsid w:val="00CC00AB"/>
    <w:rsid w:val="00CC0D37"/>
    <w:rsid w:val="00CF37C8"/>
    <w:rsid w:val="00D0076E"/>
    <w:rsid w:val="00D057D9"/>
    <w:rsid w:val="00D20B93"/>
    <w:rsid w:val="00D24384"/>
    <w:rsid w:val="00D248E4"/>
    <w:rsid w:val="00D31567"/>
    <w:rsid w:val="00D31721"/>
    <w:rsid w:val="00D44B0B"/>
    <w:rsid w:val="00D52B51"/>
    <w:rsid w:val="00D812BE"/>
    <w:rsid w:val="00D876F4"/>
    <w:rsid w:val="00D94A81"/>
    <w:rsid w:val="00DA7438"/>
    <w:rsid w:val="00DD1DF5"/>
    <w:rsid w:val="00DD5AC6"/>
    <w:rsid w:val="00DF35DC"/>
    <w:rsid w:val="00DF5C88"/>
    <w:rsid w:val="00E042F6"/>
    <w:rsid w:val="00E17A64"/>
    <w:rsid w:val="00E4103B"/>
    <w:rsid w:val="00E64293"/>
    <w:rsid w:val="00E81E9C"/>
    <w:rsid w:val="00E8673F"/>
    <w:rsid w:val="00E9774D"/>
    <w:rsid w:val="00EA18AA"/>
    <w:rsid w:val="00EB0D00"/>
    <w:rsid w:val="00EB6606"/>
    <w:rsid w:val="00EC366E"/>
    <w:rsid w:val="00EE04C4"/>
    <w:rsid w:val="00EE4B34"/>
    <w:rsid w:val="00EF7113"/>
    <w:rsid w:val="00F11935"/>
    <w:rsid w:val="00F25EB6"/>
    <w:rsid w:val="00F3298D"/>
    <w:rsid w:val="00F43A6A"/>
    <w:rsid w:val="00F52454"/>
    <w:rsid w:val="00F555B3"/>
    <w:rsid w:val="00F8005C"/>
    <w:rsid w:val="00F851B6"/>
    <w:rsid w:val="00FA5765"/>
    <w:rsid w:val="00FB2A40"/>
    <w:rsid w:val="00FE72DC"/>
    <w:rsid w:val="014346F6"/>
    <w:rsid w:val="0241291E"/>
    <w:rsid w:val="091F37F7"/>
    <w:rsid w:val="0B392DD9"/>
    <w:rsid w:val="0C1273FE"/>
    <w:rsid w:val="115D26B4"/>
    <w:rsid w:val="126D1686"/>
    <w:rsid w:val="134D02AE"/>
    <w:rsid w:val="136B68E8"/>
    <w:rsid w:val="15850A97"/>
    <w:rsid w:val="164F25CD"/>
    <w:rsid w:val="16EC09A6"/>
    <w:rsid w:val="186576FC"/>
    <w:rsid w:val="19710882"/>
    <w:rsid w:val="1C0F2DB1"/>
    <w:rsid w:val="1C282AB9"/>
    <w:rsid w:val="1CEA4A14"/>
    <w:rsid w:val="1E17780B"/>
    <w:rsid w:val="1E22787B"/>
    <w:rsid w:val="212F4C3D"/>
    <w:rsid w:val="22C72083"/>
    <w:rsid w:val="22CB5487"/>
    <w:rsid w:val="23BB4676"/>
    <w:rsid w:val="23C7631A"/>
    <w:rsid w:val="27A0236E"/>
    <w:rsid w:val="281D2398"/>
    <w:rsid w:val="28E866B4"/>
    <w:rsid w:val="29A87C39"/>
    <w:rsid w:val="29D01F9B"/>
    <w:rsid w:val="2A22359F"/>
    <w:rsid w:val="2B8B4C42"/>
    <w:rsid w:val="2C362270"/>
    <w:rsid w:val="2D5F3ABC"/>
    <w:rsid w:val="2E79646D"/>
    <w:rsid w:val="2EA1CCF3"/>
    <w:rsid w:val="2F0513B5"/>
    <w:rsid w:val="2F07315E"/>
    <w:rsid w:val="31151EC4"/>
    <w:rsid w:val="31241F11"/>
    <w:rsid w:val="313574F0"/>
    <w:rsid w:val="33C56533"/>
    <w:rsid w:val="34902C61"/>
    <w:rsid w:val="349B1CD4"/>
    <w:rsid w:val="353E095E"/>
    <w:rsid w:val="37106A65"/>
    <w:rsid w:val="371A21ED"/>
    <w:rsid w:val="377D6494"/>
    <w:rsid w:val="3AC03328"/>
    <w:rsid w:val="3C1230AF"/>
    <w:rsid w:val="3C8F0839"/>
    <w:rsid w:val="3E9B4575"/>
    <w:rsid w:val="3EB0456C"/>
    <w:rsid w:val="3F207E5A"/>
    <w:rsid w:val="3F4C497F"/>
    <w:rsid w:val="42164B42"/>
    <w:rsid w:val="44971E7D"/>
    <w:rsid w:val="450E5E84"/>
    <w:rsid w:val="459C6F4F"/>
    <w:rsid w:val="45DF77C6"/>
    <w:rsid w:val="45E453EE"/>
    <w:rsid w:val="463979EC"/>
    <w:rsid w:val="46FC2B3F"/>
    <w:rsid w:val="47A5600B"/>
    <w:rsid w:val="47D06489"/>
    <w:rsid w:val="4AD92F22"/>
    <w:rsid w:val="4B264312"/>
    <w:rsid w:val="4BAA0DDE"/>
    <w:rsid w:val="4C0732DD"/>
    <w:rsid w:val="4D0A4693"/>
    <w:rsid w:val="4DF2090A"/>
    <w:rsid w:val="4E34113D"/>
    <w:rsid w:val="4FBB2C13"/>
    <w:rsid w:val="515761C9"/>
    <w:rsid w:val="51EA0641"/>
    <w:rsid w:val="522B00C0"/>
    <w:rsid w:val="5718129E"/>
    <w:rsid w:val="575D579C"/>
    <w:rsid w:val="580A71A2"/>
    <w:rsid w:val="583F61F4"/>
    <w:rsid w:val="5A6635D5"/>
    <w:rsid w:val="5B977B3E"/>
    <w:rsid w:val="5BE41435"/>
    <w:rsid w:val="5C02522C"/>
    <w:rsid w:val="5CFB599E"/>
    <w:rsid w:val="5E165C04"/>
    <w:rsid w:val="5E6C256A"/>
    <w:rsid w:val="60EC6DDB"/>
    <w:rsid w:val="629F5D29"/>
    <w:rsid w:val="633F6869"/>
    <w:rsid w:val="63811200"/>
    <w:rsid w:val="6405171D"/>
    <w:rsid w:val="67B16E3A"/>
    <w:rsid w:val="67E00CE1"/>
    <w:rsid w:val="67E42338"/>
    <w:rsid w:val="69BD0440"/>
    <w:rsid w:val="6A48019E"/>
    <w:rsid w:val="6B6F5BAD"/>
    <w:rsid w:val="6D4F2FC0"/>
    <w:rsid w:val="7006403B"/>
    <w:rsid w:val="717E1393"/>
    <w:rsid w:val="721B2CFD"/>
    <w:rsid w:val="73534879"/>
    <w:rsid w:val="73876FAC"/>
    <w:rsid w:val="74C12847"/>
    <w:rsid w:val="777512FD"/>
    <w:rsid w:val="78A00FBE"/>
    <w:rsid w:val="7A375592"/>
    <w:rsid w:val="7C6E200B"/>
    <w:rsid w:val="7CE03472"/>
    <w:rsid w:val="7D4D6C68"/>
    <w:rsid w:val="7EDE67EE"/>
    <w:rsid w:val="7EF30E1F"/>
    <w:rsid w:val="7FF8889B"/>
    <w:rsid w:val="9FCB2C50"/>
    <w:rsid w:val="A7BD8788"/>
    <w:rsid w:val="BFC9E82B"/>
    <w:rsid w:val="D5B6D53A"/>
    <w:rsid w:val="D73F633F"/>
    <w:rsid w:val="DEFE7B66"/>
    <w:rsid w:val="DFD2A31C"/>
    <w:rsid w:val="FFDD90A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9"/>
    <w:pPr>
      <w:keepNext/>
      <w:keepLines/>
      <w:spacing w:before="260" w:after="260" w:line="416" w:lineRule="auto"/>
      <w:outlineLvl w:val="1"/>
    </w:pPr>
    <w:rPr>
      <w:rFonts w:ascii="Calibri Light" w:hAnsi="Calibri Light"/>
      <w:b/>
      <w:bCs/>
      <w:kern w:val="0"/>
      <w:sz w:val="32"/>
      <w:szCs w:val="32"/>
    </w:rPr>
  </w:style>
  <w:style w:type="character" w:default="1" w:styleId="15">
    <w:name w:val="Default Paragraph Font"/>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4">
    <w:name w:val="Body Text"/>
    <w:basedOn w:val="1"/>
    <w:qFormat/>
    <w:uiPriority w:val="0"/>
    <w:pPr>
      <w:spacing w:after="120"/>
    </w:pPr>
  </w:style>
  <w:style w:type="paragraph" w:styleId="5">
    <w:name w:val="Body Text Indent"/>
    <w:basedOn w:val="1"/>
    <w:next w:val="6"/>
    <w:qFormat/>
    <w:uiPriority w:val="99"/>
    <w:pPr>
      <w:spacing w:line="360" w:lineRule="auto"/>
      <w:ind w:firstLine="480"/>
    </w:pPr>
    <w:rPr>
      <w:rFonts w:ascii="仿宋_GB2312" w:eastAsia="仿宋_GB2312"/>
      <w:kern w:val="0"/>
      <w:sz w:val="24"/>
      <w:szCs w:val="24"/>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Plain Text"/>
    <w:basedOn w:val="1"/>
    <w:qFormat/>
    <w:uiPriority w:val="0"/>
    <w:rPr>
      <w:rFonts w:ascii="宋体" w:hAnsi="Courier New"/>
    </w:rPr>
  </w:style>
  <w:style w:type="paragraph" w:styleId="8">
    <w:name w:val="Date"/>
    <w:basedOn w:val="1"/>
    <w:next w:val="1"/>
    <w:qFormat/>
    <w:uiPriority w:val="0"/>
    <w:pPr>
      <w:ind w:left="2500" w:leftChars="2500"/>
    </w:pPr>
  </w:style>
  <w:style w:type="paragraph" w:styleId="9">
    <w:name w:val="footer"/>
    <w:basedOn w:val="1"/>
    <w:link w:val="17"/>
    <w:qFormat/>
    <w:uiPriority w:val="99"/>
    <w:pPr>
      <w:tabs>
        <w:tab w:val="center" w:pos="4153"/>
        <w:tab w:val="right" w:pos="8306"/>
      </w:tabs>
      <w:snapToGrid w:val="0"/>
      <w:jc w:val="left"/>
    </w:pPr>
    <w:rPr>
      <w:sz w:val="18"/>
      <w:szCs w:val="18"/>
    </w:rPr>
  </w:style>
  <w:style w:type="paragraph" w:styleId="10">
    <w:name w:val="toc 2"/>
    <w:basedOn w:val="1"/>
    <w:next w:val="1"/>
    <w:qFormat/>
    <w:uiPriority w:val="39"/>
    <w:pPr>
      <w:ind w:left="420" w:leftChars="200"/>
    </w:pPr>
  </w:style>
  <w:style w:type="paragraph" w:styleId="11">
    <w:name w:val="Normal (Web)"/>
    <w:basedOn w:val="1"/>
    <w:qFormat/>
    <w:uiPriority w:val="0"/>
    <w:pPr>
      <w:widowControl/>
      <w:spacing w:before="100" w:beforeAutospacing="1" w:after="100" w:afterAutospacing="1"/>
      <w:jc w:val="left"/>
    </w:pPr>
    <w:rPr>
      <w:rFonts w:ascii="宋体" w:hAnsi="宋体"/>
      <w:color w:val="000000"/>
      <w:kern w:val="0"/>
      <w:sz w:val="24"/>
    </w:rPr>
  </w:style>
  <w:style w:type="paragraph" w:styleId="12">
    <w:name w:val="Body Text First Indent 2"/>
    <w:basedOn w:val="5"/>
    <w:next w:val="1"/>
    <w:unhideWhenUsed/>
    <w:qFormat/>
    <w:uiPriority w:val="99"/>
    <w:pPr>
      <w:spacing w:after="120" w:line="240" w:lineRule="auto"/>
      <w:ind w:left="420" w:leftChars="200" w:firstLine="420" w:firstLineChars="200"/>
    </w:pPr>
    <w:rPr>
      <w:rFonts w:ascii="Times New Roman" w:eastAsia="宋体"/>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qFormat/>
    <w:uiPriority w:val="0"/>
  </w:style>
  <w:style w:type="character" w:customStyle="1" w:styleId="17">
    <w:name w:val="页脚 Char"/>
    <w:basedOn w:val="15"/>
    <w:link w:val="9"/>
    <w:qFormat/>
    <w:uiPriority w:val="99"/>
    <w:rPr>
      <w:kern w:val="2"/>
      <w:sz w:val="18"/>
      <w:szCs w:val="18"/>
    </w:rPr>
  </w:style>
  <w:style w:type="paragraph" w:customStyle="1" w:styleId="18">
    <w:name w:val=" Char Char Char Char Char Char Char Char Char Char Char"/>
    <w:basedOn w:val="1"/>
    <w:next w:val="1"/>
    <w:qFormat/>
    <w:uiPriority w:val="0"/>
    <w:pPr>
      <w:tabs>
        <w:tab w:val="left" w:pos="885"/>
      </w:tabs>
      <w:spacing w:before="156" w:beforeLines="50" w:after="312" w:afterLines="100" w:line="360" w:lineRule="auto"/>
      <w:ind w:left="1105" w:hanging="748"/>
      <w:jc w:val="center"/>
    </w:pPr>
  </w:style>
  <w:style w:type="paragraph" w:customStyle="1" w:styleId="19">
    <w:name w:val=" Char Char Char Char"/>
    <w:basedOn w:val="1"/>
    <w:qFormat/>
    <w:uiPriority w:val="0"/>
    <w:rPr>
      <w:szCs w:val="20"/>
    </w:rPr>
  </w:style>
  <w:style w:type="paragraph" w:customStyle="1" w:styleId="20">
    <w:name w:val="正文 二院"/>
    <w:basedOn w:val="1"/>
    <w:qFormat/>
    <w:uiPriority w:val="0"/>
    <w:pPr>
      <w:spacing w:line="360" w:lineRule="auto"/>
      <w:ind w:firstLine="200" w:firstLineChars="200"/>
    </w:pPr>
    <w:rPr>
      <w:color w:val="000000"/>
      <w:sz w:val="24"/>
      <w:szCs w:val="22"/>
    </w:rPr>
  </w:style>
  <w:style w:type="paragraph" w:customStyle="1" w:styleId="21">
    <w:name w:val="*正文"/>
    <w:basedOn w:val="1"/>
    <w:qFormat/>
    <w:uiPriority w:val="0"/>
    <w:pPr>
      <w:adjustRightInd w:val="0"/>
      <w:spacing w:line="360" w:lineRule="auto"/>
      <w:ind w:firstLine="200" w:firstLineChars="200"/>
    </w:pPr>
    <w:rPr>
      <w:kern w:val="0"/>
      <w:sz w:val="24"/>
    </w:rPr>
  </w:style>
  <w:style w:type="paragraph" w:customStyle="1" w:styleId="22">
    <w:name w:val="正文1"/>
    <w:basedOn w:val="1"/>
    <w:next w:val="1"/>
    <w:qFormat/>
    <w:uiPriority w:val="0"/>
    <w:pPr>
      <w:snapToGrid w:val="0"/>
      <w:spacing w:before="62" w:beforeLines="20" w:after="62" w:afterLines="20" w:line="312" w:lineRule="auto"/>
      <w:ind w:firstLine="475" w:firstLineChars="198"/>
    </w:pPr>
    <w:rPr>
      <w:rFonts w:ascii="宋体" w:hAnsi="宋体" w:eastAsia="宋体"/>
      <w:color w:val="000000"/>
      <w:kern w:val="2"/>
      <w:sz w:val="24"/>
      <w:lang w:val="en-US" w:eastAsia="zh-CN" w:bidi="ar-SA"/>
    </w:rPr>
  </w:style>
  <w:style w:type="paragraph" w:customStyle="1" w:styleId="23">
    <w:name w:val="正文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
    <w:name w:val=" Char"/>
    <w:basedOn w:val="1"/>
    <w:qFormat/>
    <w:uiPriority w:val="0"/>
    <w:pPr>
      <w:widowControl/>
      <w:spacing w:after="160" w:line="240" w:lineRule="exact"/>
      <w:ind w:firstLine="250" w:firstLineChars="250"/>
      <w:jc w:val="center"/>
    </w:pPr>
    <w:rPr>
      <w:rFonts w:ascii="黑体" w:eastAsia="黑体"/>
      <w:b/>
      <w:kern w:val="0"/>
      <w:sz w:val="36"/>
      <w:szCs w:val="36"/>
    </w:rPr>
  </w:style>
  <w:style w:type="paragraph" w:customStyle="1" w:styleId="25">
    <w:name w:val="p0"/>
    <w:basedOn w:val="1"/>
    <w:qFormat/>
    <w:uiPriority w:val="0"/>
    <w:pPr>
      <w:widowControl/>
    </w:pPr>
    <w:rPr>
      <w:kern w:val="0"/>
      <w:szCs w:val="21"/>
    </w:rPr>
  </w:style>
  <w:style w:type="paragraph" w:customStyle="1" w:styleId="26">
    <w:name w:val=" Char Char Char Char Char Char Char"/>
    <w:basedOn w:val="1"/>
    <w:qFormat/>
    <w:uiPriority w:val="0"/>
    <w:pPr>
      <w:spacing w:line="360" w:lineRule="auto"/>
      <w:ind w:firstLine="200" w:firstLineChars="200"/>
    </w:pPr>
    <w:rPr>
      <w:sz w:val="24"/>
    </w:rPr>
  </w:style>
  <w:style w:type="paragraph" w:customStyle="1" w:styleId="27">
    <w:name w:val="样式5"/>
    <w:basedOn w:val="22"/>
    <w:qFormat/>
    <w:uiPriority w:val="0"/>
    <w:pPr>
      <w:snapToGrid w:val="0"/>
      <w:spacing w:line="360" w:lineRule="auto"/>
      <w:ind w:firstLine="510"/>
    </w:pPr>
    <w:rPr>
      <w:sz w:val="24"/>
    </w:rPr>
  </w:style>
  <w:style w:type="paragraph" w:customStyle="1" w:styleId="28">
    <w:name w:val=" Char Char Char1 Char"/>
    <w:basedOn w:val="1"/>
    <w:qFormat/>
    <w:uiPriority w:val="0"/>
    <w:rPr>
      <w:sz w:val="24"/>
    </w:rPr>
  </w:style>
  <w:style w:type="paragraph" w:customStyle="1" w:styleId="2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Pages>
  <Words>1666</Words>
  <Characters>1737</Characters>
  <Lines>11</Lines>
  <Paragraphs>3</Paragraphs>
  <TotalTime>47</TotalTime>
  <ScaleCrop>false</ScaleCrop>
  <LinksUpToDate>false</LinksUpToDate>
  <CharactersWithSpaces>1806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2009-04-07T18:49:00Z</dcterms:created>
  <dc:creator>akshjbhj</dc:creator>
  <cp:lastModifiedBy>AKSTJ</cp:lastModifiedBy>
  <cp:lastPrinted>2022-10-28T06:22:00Z</cp:lastPrinted>
  <dcterms:modified xsi:type="dcterms:W3CDTF">2022-10-31T08:57:13Z</dcterms:modified>
  <dc:title>安环函〔2006〕66号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B1A9D83026DAE0B6BE8E5863EC68C1F9</vt:lpwstr>
  </property>
</Properties>
</file>