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28"/>
          <w:szCs w:val="28"/>
        </w:rPr>
      </w:pPr>
    </w:p>
    <w:p>
      <w:pPr>
        <w:pStyle w:val="13"/>
        <w:shd w:val="clear" w:color="auto" w:fill="FFFFFF"/>
        <w:spacing w:before="0" w:beforeAutospacing="0" w:after="0" w:afterAutospacing="0" w:line="600" w:lineRule="atLeast"/>
        <w:jc w:val="center"/>
        <w:rPr>
          <w:rFonts w:hint="eastAsia" w:ascii="华文行楷" w:hAnsi="华文行楷" w:eastAsia="华文行楷" w:cs="华文行楷"/>
          <w:b/>
          <w:bCs/>
          <w:color w:val="auto"/>
          <w:sz w:val="48"/>
          <w:szCs w:val="48"/>
          <w:highlight w:val="none"/>
          <w:lang w:eastAsia="zh-CN"/>
        </w:rPr>
      </w:pPr>
    </w:p>
    <w:p>
      <w:pPr>
        <w:jc w:val="center"/>
        <w:rPr>
          <w:rFonts w:hint="eastAsia" w:ascii="华文中宋" w:hAnsi="华文中宋" w:eastAsia="华文中宋" w:cs="华文中宋"/>
          <w:sz w:val="48"/>
          <w:szCs w:val="48"/>
          <w:lang w:val="en-US" w:eastAsia="zh-CN"/>
        </w:rPr>
      </w:pPr>
      <w:r>
        <w:rPr>
          <w:rFonts w:hint="eastAsia" w:ascii="华文中宋" w:hAnsi="华文中宋" w:eastAsia="华文中宋" w:cs="华文中宋"/>
          <w:sz w:val="48"/>
          <w:szCs w:val="48"/>
          <w:lang w:val="en-US" w:eastAsia="zh-CN"/>
        </w:rPr>
        <w:t>白柳镇唐家院村家润种猪繁育基地</w:t>
      </w:r>
    </w:p>
    <w:p>
      <w:pPr>
        <w:jc w:val="center"/>
        <w:rPr>
          <w:rFonts w:hint="eastAsia" w:ascii="华文中宋" w:hAnsi="华文中宋" w:eastAsia="华文中宋" w:cs="华文中宋"/>
          <w:sz w:val="48"/>
          <w:szCs w:val="48"/>
          <w:lang w:val="en-US" w:eastAsia="zh-CN"/>
        </w:rPr>
      </w:pPr>
      <w:r>
        <w:rPr>
          <w:rFonts w:hint="eastAsia" w:ascii="华文中宋" w:hAnsi="华文中宋" w:eastAsia="华文中宋" w:cs="华文中宋"/>
          <w:sz w:val="48"/>
          <w:szCs w:val="48"/>
          <w:lang w:val="en-US" w:eastAsia="zh-CN"/>
        </w:rPr>
        <w:t>环境影响评价</w:t>
      </w:r>
    </w:p>
    <w:p>
      <w:pPr>
        <w:jc w:val="center"/>
        <w:rPr>
          <w:rFonts w:hint="eastAsia" w:ascii="华文新魏" w:hAnsi="华文新魏" w:eastAsia="华文新魏" w:cs="华文新魏"/>
          <w:sz w:val="72"/>
          <w:szCs w:val="72"/>
        </w:rPr>
      </w:pPr>
    </w:p>
    <w:p>
      <w:pPr>
        <w:jc w:val="center"/>
        <w:rPr>
          <w:rFonts w:hint="eastAsia" w:ascii="华文新魏" w:hAnsi="华文新魏" w:eastAsia="华文新魏" w:cs="华文新魏"/>
          <w:sz w:val="72"/>
          <w:szCs w:val="72"/>
        </w:rPr>
      </w:pPr>
      <w:r>
        <w:rPr>
          <w:rFonts w:hint="eastAsia" w:ascii="华文新魏" w:hAnsi="华文新魏" w:eastAsia="华文新魏" w:cs="华文新魏"/>
          <w:sz w:val="72"/>
          <w:szCs w:val="72"/>
        </w:rPr>
        <w:t>公众参与说明</w:t>
      </w: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ascii="宋体" w:hAnsi="宋体"/>
          <w:b/>
          <w:bCs/>
          <w:sz w:val="28"/>
          <w:szCs w:val="28"/>
        </w:rPr>
      </w:pPr>
    </w:p>
    <w:p>
      <w:pPr>
        <w:jc w:val="center"/>
        <w:rPr>
          <w:rFonts w:hint="eastAsia" w:ascii="Times New Roman" w:hAnsi="Times New Roman" w:eastAsia="宋体" w:cs="Times New Roman"/>
          <w:b/>
          <w:kern w:val="0"/>
          <w:sz w:val="28"/>
          <w:szCs w:val="28"/>
          <w:lang w:val="en-US" w:eastAsia="zh-CN" w:bidi="ar-SA"/>
        </w:rPr>
      </w:pPr>
      <w:r>
        <w:rPr>
          <w:rFonts w:hint="eastAsia" w:ascii="Times New Roman" w:hAnsi="Times New Roman" w:eastAsia="宋体" w:cs="Times New Roman"/>
          <w:b/>
          <w:kern w:val="0"/>
          <w:sz w:val="28"/>
          <w:szCs w:val="28"/>
          <w:lang w:val="en-US" w:eastAsia="zh-CN" w:bidi="ar-SA"/>
        </w:rPr>
        <w:t>旬阳家润畜牧科技有限公司</w:t>
      </w:r>
    </w:p>
    <w:p>
      <w:pPr>
        <w:pStyle w:val="13"/>
        <w:shd w:val="clear" w:color="auto" w:fill="FFFFFF"/>
        <w:spacing w:before="0" w:beforeAutospacing="0" w:after="0" w:afterAutospacing="0" w:line="600" w:lineRule="atLeast"/>
        <w:jc w:val="center"/>
      </w:pPr>
      <w:r>
        <w:rPr>
          <w:rFonts w:hint="eastAsia" w:ascii="Times New Roman" w:hAnsi="Times New Roman" w:cs="Times New Roman"/>
          <w:b/>
          <w:sz w:val="28"/>
          <w:szCs w:val="28"/>
          <w:lang w:val="en-US" w:eastAsia="zh-CN"/>
        </w:rPr>
        <w:t>2022</w:t>
      </w:r>
      <w:r>
        <w:rPr>
          <w:rFonts w:hint="eastAsia" w:ascii="Times New Roman" w:hAnsi="Times New Roman" w:cs="Times New Roman"/>
          <w:b/>
          <w:sz w:val="28"/>
          <w:szCs w:val="28"/>
          <w:lang w:eastAsia="zh-CN"/>
        </w:rPr>
        <w:t>年</w:t>
      </w:r>
      <w:r>
        <w:rPr>
          <w:rFonts w:hint="eastAsia" w:ascii="Times New Roman" w:hAnsi="Times New Roman" w:cs="Times New Roman"/>
          <w:b/>
          <w:sz w:val="28"/>
          <w:szCs w:val="28"/>
          <w:lang w:val="en-US" w:eastAsia="zh-CN"/>
        </w:rPr>
        <w:t>7</w:t>
      </w:r>
      <w:r>
        <w:rPr>
          <w:rFonts w:hint="default" w:ascii="Times New Roman" w:hAnsi="Times New Roman" w:cs="Times New Roman"/>
          <w:b/>
          <w:sz w:val="28"/>
          <w:szCs w:val="28"/>
          <w:lang w:eastAsia="zh-CN"/>
        </w:rPr>
        <w:t>月</w:t>
      </w:r>
      <w:r>
        <w:rPr>
          <w:rFonts w:hint="default" w:ascii="Times New Roman" w:hAnsi="Times New Roman" w:cs="Times New Roman"/>
          <w:b/>
          <w:sz w:val="28"/>
          <w:szCs w:val="28"/>
          <w:lang w:eastAsia="zh-CN"/>
        </w:rPr>
        <w:br w:type="page"/>
      </w:r>
    </w:p>
    <w:sdt>
      <w:sdtPr>
        <w:rPr>
          <w:rFonts w:ascii="宋体" w:hAnsi="宋体" w:eastAsia="宋体" w:cstheme="minorBidi"/>
          <w:kern w:val="2"/>
          <w:sz w:val="28"/>
          <w:szCs w:val="28"/>
          <w:lang w:val="en-US" w:eastAsia="zh-CN" w:bidi="ar-SA"/>
        </w:rPr>
        <w:id w:val="147474310"/>
        <w15:color w:val="DBDBDB"/>
        <w:docPartObj>
          <w:docPartGallery w:val="Table of Contents"/>
          <w:docPartUnique/>
        </w:docPartObj>
      </w:sdtPr>
      <w:sdtEndPr>
        <w:rPr>
          <w:rFonts w:ascii="宋体" w:hAnsi="宋体" w:eastAsia="宋体" w:cstheme="minorBidi"/>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sz w:val="28"/>
              <w:szCs w:val="28"/>
            </w:rPr>
          </w:pPr>
          <w:r>
            <w:rPr>
              <w:rFonts w:ascii="宋体" w:hAnsi="宋体" w:eastAsia="宋体"/>
              <w:sz w:val="28"/>
              <w:szCs w:val="28"/>
            </w:rPr>
            <w:t>目</w:t>
          </w:r>
          <w:r>
            <w:rPr>
              <w:rFonts w:hint="eastAsia" w:ascii="宋体" w:hAnsi="宋体" w:eastAsia="宋体"/>
              <w:sz w:val="28"/>
              <w:szCs w:val="28"/>
              <w:lang w:val="en-US" w:eastAsia="zh-CN"/>
            </w:rPr>
            <w:t xml:space="preserve"> </w:t>
          </w:r>
          <w:r>
            <w:rPr>
              <w:rFonts w:ascii="宋体" w:hAnsi="宋体" w:eastAsia="宋体"/>
              <w:sz w:val="28"/>
              <w:szCs w:val="28"/>
            </w:rPr>
            <w:t>录</w:t>
          </w:r>
        </w:p>
        <w:p>
          <w:pPr>
            <w:pStyle w:val="11"/>
            <w:tabs>
              <w:tab w:val="right" w:leader="dot" w:pos="8689"/>
            </w:tabs>
            <w:rPr>
              <w:rFonts w:hint="default" w:ascii="Times New Roman" w:hAnsi="Times New Roman" w:cs="Times New Roman"/>
            </w:rPr>
          </w:pPr>
          <w:r>
            <w:fldChar w:fldCharType="begin"/>
          </w:r>
          <w:r>
            <w:instrText xml:space="preserve">TOC \o "1-3" \h \u </w:instrText>
          </w:r>
          <w: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_Toc16615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default" w:ascii="Times New Roman" w:hAnsi="Times New Roman" w:cs="Times New Roman"/>
            </w:rPr>
            <w:t>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_Toc16615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1"/>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_Toc438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首次环境影响评价信息公开情况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_Toc438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_Toc30453 </w:instrText>
          </w:r>
          <w:r>
            <w:rPr>
              <w:rFonts w:hint="default" w:ascii="Times New Roman" w:hAnsi="Times New Roman" w:cs="Times New Roman"/>
            </w:rPr>
            <w:fldChar w:fldCharType="separate"/>
          </w:r>
          <w:r>
            <w:rPr>
              <w:rFonts w:hint="default" w:ascii="Times New Roman" w:hAnsi="Times New Roman" w:cs="Times New Roman"/>
            </w:rPr>
            <w:t>2.1公开内容及日期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_Toc30453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_Toc28964 </w:instrText>
          </w:r>
          <w:r>
            <w:rPr>
              <w:rFonts w:hint="default" w:ascii="Times New Roman" w:hAnsi="Times New Roman" w:cs="Times New Roman"/>
            </w:rPr>
            <w:fldChar w:fldCharType="separate"/>
          </w:r>
          <w:r>
            <w:rPr>
              <w:rFonts w:hint="default" w:ascii="Times New Roman" w:hAnsi="Times New Roman" w:cs="Times New Roman"/>
            </w:rPr>
            <w:t>2.2 公开方式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_Toc28964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_Toc12799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rPr>
            <w:t>.2.1网络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_Toc12799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_Toc27047 </w:instrText>
          </w:r>
          <w:r>
            <w:rPr>
              <w:rFonts w:hint="default" w:ascii="Times New Roman" w:hAnsi="Times New Roman" w:cs="Times New Roman"/>
            </w:rPr>
            <w:fldChar w:fldCharType="separate"/>
          </w:r>
          <w:r>
            <w:rPr>
              <w:rFonts w:hint="default" w:ascii="Times New Roman" w:hAnsi="Times New Roman" w:cs="Times New Roman"/>
            </w:rPr>
            <w:t>2.3公众意见情况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_Toc27047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1"/>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_Toc31411 </w:instrText>
          </w:r>
          <w:r>
            <w:rPr>
              <w:rFonts w:hint="default" w:ascii="Times New Roman" w:hAnsi="Times New Roman" w:cs="Times New Roman"/>
            </w:rPr>
            <w:fldChar w:fldCharType="separate"/>
          </w:r>
          <w:r>
            <w:rPr>
              <w:rFonts w:hint="default" w:ascii="Times New Roman" w:hAnsi="Times New Roman" w:cs="Times New Roman"/>
            </w:rPr>
            <w:t>3 征求意见稿公示情况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_Toc31411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_Toc27511 </w:instrText>
          </w:r>
          <w:r>
            <w:rPr>
              <w:rFonts w:hint="default" w:ascii="Times New Roman" w:hAnsi="Times New Roman" w:cs="Times New Roman"/>
            </w:rPr>
            <w:fldChar w:fldCharType="separate"/>
          </w:r>
          <w:r>
            <w:rPr>
              <w:rFonts w:hint="default" w:ascii="Times New Roman" w:hAnsi="Times New Roman" w:cs="Times New Roman"/>
            </w:rPr>
            <w:t>3.1 公示内容及时限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_Toc27511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_Toc2463 </w:instrText>
          </w:r>
          <w:r>
            <w:rPr>
              <w:rFonts w:hint="default" w:ascii="Times New Roman" w:hAnsi="Times New Roman" w:cs="Times New Roman"/>
            </w:rPr>
            <w:fldChar w:fldCharType="separate"/>
          </w:r>
          <w:r>
            <w:rPr>
              <w:rFonts w:hint="default" w:ascii="Times New Roman" w:hAnsi="Times New Roman" w:cs="Times New Roman"/>
            </w:rPr>
            <w:t>3.2公示方式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_Toc2463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_Toc2362 </w:instrText>
          </w:r>
          <w:r>
            <w:rPr>
              <w:rFonts w:hint="default" w:ascii="Times New Roman" w:hAnsi="Times New Roman" w:cs="Times New Roman"/>
            </w:rPr>
            <w:fldChar w:fldCharType="separate"/>
          </w:r>
          <w:r>
            <w:rPr>
              <w:rFonts w:hint="default" w:ascii="Times New Roman" w:hAnsi="Times New Roman" w:cs="Times New Roman"/>
            </w:rPr>
            <w:t>3.2.1网络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_Toc2362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_Toc14814 </w:instrText>
          </w:r>
          <w:r>
            <w:rPr>
              <w:rFonts w:hint="default" w:ascii="Times New Roman" w:hAnsi="Times New Roman" w:cs="Times New Roman"/>
            </w:rPr>
            <w:fldChar w:fldCharType="separate"/>
          </w:r>
          <w:r>
            <w:rPr>
              <w:rFonts w:hint="default" w:ascii="Times New Roman" w:hAnsi="Times New Roman" w:cs="Times New Roman"/>
            </w:rPr>
            <w:t>3.2.2报纸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_Toc14814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_Toc8323 </w:instrText>
          </w:r>
          <w:r>
            <w:rPr>
              <w:rFonts w:hint="default" w:ascii="Times New Roman" w:hAnsi="Times New Roman" w:cs="Times New Roman"/>
            </w:rPr>
            <w:fldChar w:fldCharType="separate"/>
          </w:r>
          <w:r>
            <w:rPr>
              <w:rFonts w:hint="default" w:ascii="Times New Roman" w:hAnsi="Times New Roman" w:cs="Times New Roman"/>
            </w:rPr>
            <w:t>3.2.3 张贴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_Toc8323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_Toc11793 </w:instrText>
          </w:r>
          <w:r>
            <w:rPr>
              <w:rFonts w:hint="default" w:ascii="Times New Roman" w:hAnsi="Times New Roman" w:cs="Times New Roman"/>
            </w:rPr>
            <w:fldChar w:fldCharType="separate"/>
          </w:r>
          <w:r>
            <w:rPr>
              <w:rFonts w:hint="default" w:ascii="Times New Roman" w:hAnsi="Times New Roman" w:cs="Times New Roman"/>
            </w:rPr>
            <w:t>3.3查阅情况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_Toc11793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_Toc32610 </w:instrText>
          </w:r>
          <w:r>
            <w:rPr>
              <w:rFonts w:hint="default" w:ascii="Times New Roman" w:hAnsi="Times New Roman" w:cs="Times New Roman"/>
            </w:rPr>
            <w:fldChar w:fldCharType="separate"/>
          </w:r>
          <w:r>
            <w:rPr>
              <w:rFonts w:hint="default" w:ascii="Times New Roman" w:hAnsi="Times New Roman" w:cs="Times New Roman"/>
            </w:rPr>
            <w:t>3.4公众提出意见情况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_Toc32610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1"/>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_Toc8755 </w:instrText>
          </w:r>
          <w:r>
            <w:rPr>
              <w:rFonts w:hint="default" w:ascii="Times New Roman" w:hAnsi="Times New Roman" w:cs="Times New Roman"/>
            </w:rPr>
            <w:fldChar w:fldCharType="separate"/>
          </w:r>
          <w:r>
            <w:rPr>
              <w:rFonts w:hint="default" w:ascii="Times New Roman" w:hAnsi="Times New Roman" w:cs="Times New Roman"/>
              <w:lang w:val="en-US" w:eastAsia="zh-CN"/>
            </w:rPr>
            <w:t xml:space="preserve">4 </w:t>
          </w:r>
          <w:r>
            <w:rPr>
              <w:rFonts w:hint="default" w:ascii="Times New Roman" w:hAnsi="Times New Roman" w:cs="Times New Roman"/>
            </w:rPr>
            <w:t>其他公众参与情况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_Toc8755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1"/>
            <w:tabs>
              <w:tab w:val="right" w:leader="dot" w:pos="8689"/>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_Toc10085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lang w:val="en-US" w:eastAsia="zh-CN"/>
            </w:rPr>
            <w:t xml:space="preserve"> </w:t>
          </w:r>
          <w:r>
            <w:rPr>
              <w:rFonts w:hint="default" w:ascii="Times New Roman" w:hAnsi="Times New Roman" w:cs="Times New Roman"/>
            </w:rPr>
            <w:t>公众意见处理情况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_Toc10085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1"/>
            <w:tabs>
              <w:tab w:val="right" w:leader="dot" w:pos="8689"/>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_Toc30991 </w:instrText>
          </w:r>
          <w:r>
            <w:rPr>
              <w:rFonts w:hint="default" w:ascii="Times New Roman" w:hAnsi="Times New Roman" w:cs="Times New Roman"/>
            </w:rPr>
            <w:fldChar w:fldCharType="separate"/>
          </w:r>
          <w:r>
            <w:rPr>
              <w:rFonts w:hint="default" w:ascii="Times New Roman" w:hAnsi="Times New Roman" w:cs="Times New Roman"/>
              <w:lang w:val="en-US" w:eastAsia="zh-CN"/>
            </w:rPr>
            <w:t xml:space="preserve">6 </w:t>
          </w:r>
          <w:r>
            <w:rPr>
              <w:rFonts w:hint="default" w:ascii="Times New Roman" w:hAnsi="Times New Roman" w:cs="Times New Roman"/>
            </w:rPr>
            <w:t>诚信承诺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_Toc30991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r>
            <w:fldChar w:fldCharType="end"/>
          </w:r>
        </w:p>
      </w:sdtContent>
    </w:sdt>
    <w:p>
      <w:pPr>
        <w:rPr>
          <w:rFonts w:hint="eastAsia"/>
        </w:rPr>
      </w:pPr>
      <w:r>
        <w:rPr>
          <w:rFonts w:hint="eastAsia"/>
        </w:rPr>
        <w:br w:type="page"/>
      </w:r>
    </w:p>
    <w:p>
      <w:pPr>
        <w:pStyle w:val="3"/>
        <w:bidi w:val="0"/>
      </w:pPr>
      <w:bookmarkStart w:id="0" w:name="_Toc16615"/>
      <w:r>
        <w:rPr>
          <w:rFonts w:hint="eastAsia"/>
        </w:rPr>
        <w:t>1</w:t>
      </w:r>
      <w:r>
        <w:rPr>
          <w:rFonts w:hint="eastAsia"/>
          <w:lang w:val="en-US" w:eastAsia="zh-CN"/>
        </w:rPr>
        <w:t xml:space="preserve"> </w:t>
      </w:r>
      <w:r>
        <w:rPr>
          <w:rFonts w:hint="eastAsia"/>
        </w:rPr>
        <w:t>概述</w:t>
      </w:r>
      <w:bookmarkEnd w:id="0"/>
    </w:p>
    <w:p>
      <w:pPr>
        <w:pStyle w:val="30"/>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cs="Times New Roman"/>
          <w:szCs w:val="22"/>
          <w:highlight w:val="none"/>
          <w:lang w:val="en-US" w:eastAsia="zh-CN"/>
        </w:rPr>
        <w:t>白柳镇唐家院家润种猪繁育基地项目</w:t>
      </w:r>
      <w:r>
        <w:rPr>
          <w:rFonts w:hint="default" w:ascii="Times New Roman" w:hAnsi="Times New Roman" w:eastAsia="宋体" w:cs="Times New Roman"/>
          <w:color w:val="auto"/>
          <w:kern w:val="2"/>
          <w:sz w:val="24"/>
          <w:szCs w:val="24"/>
          <w:highlight w:val="none"/>
          <w:lang w:val="en-US" w:eastAsia="zh-CN" w:bidi="ar-SA"/>
        </w:rPr>
        <w:t>位于白柳镇唐家院村</w:t>
      </w:r>
      <w:r>
        <w:rPr>
          <w:rFonts w:hint="eastAsia" w:ascii="Times New Roman" w:cs="Times New Roman"/>
          <w:b w:val="0"/>
          <w:bCs w:val="0"/>
          <w:color w:val="auto"/>
          <w:sz w:val="24"/>
          <w:szCs w:val="24"/>
          <w:highlight w:val="none"/>
          <w:lang w:eastAsia="zh-CN"/>
        </w:rPr>
        <w:t>，</w:t>
      </w:r>
      <w:r>
        <w:rPr>
          <w:rFonts w:hint="default" w:ascii="Times New Roman" w:hAnsi="Times New Roman" w:cs="Times New Roman"/>
          <w:color w:val="auto"/>
          <w:highlight w:val="none"/>
        </w:rPr>
        <w:t>总</w:t>
      </w:r>
      <w:r>
        <w:rPr>
          <w:rFonts w:hint="eastAsia" w:ascii="Times New Roman" w:cs="Times New Roman"/>
          <w:color w:val="auto"/>
          <w:highlight w:val="none"/>
          <w:lang w:eastAsia="zh-CN"/>
        </w:rPr>
        <w:t>占</w:t>
      </w:r>
      <w:r>
        <w:rPr>
          <w:rFonts w:hint="default" w:ascii="Times New Roman" w:hAnsi="Times New Roman" w:cs="Times New Roman"/>
          <w:color w:val="auto"/>
          <w:highlight w:val="none"/>
        </w:rPr>
        <w:t>地面积</w:t>
      </w:r>
      <w:r>
        <w:rPr>
          <w:rFonts w:hint="eastAsia" w:ascii="Times New Roman" w:cs="Times New Roman"/>
          <w:color w:val="auto"/>
          <w:highlight w:val="none"/>
          <w:lang w:val="en-US" w:eastAsia="zh-CN"/>
        </w:rPr>
        <w:t>28亩</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在现有工程基础上进行改扩建，不新增占地，对现有工程猪舍内部进行改建，改建猪舍总建筑面积10000m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中华</w:t>
      </w:r>
      <w:r>
        <w:rPr>
          <w:rFonts w:hint="default" w:ascii="Times New Roman" w:hAnsi="Times New Roman" w:eastAsia="宋体" w:cs="Times New Roman"/>
          <w:color w:val="auto"/>
          <w:kern w:val="2"/>
          <w:sz w:val="24"/>
          <w:szCs w:val="24"/>
          <w:lang w:val="en-US" w:eastAsia="zh-CN" w:bidi="ar-SA"/>
        </w:rPr>
        <w:t>人民</w:t>
      </w:r>
      <w:bookmarkStart w:id="50" w:name="_GoBack"/>
      <w:bookmarkEnd w:id="50"/>
      <w:r>
        <w:rPr>
          <w:rFonts w:hint="default" w:ascii="Times New Roman" w:hAnsi="Times New Roman" w:eastAsia="宋体" w:cs="Times New Roman"/>
          <w:color w:val="auto"/>
          <w:kern w:val="2"/>
          <w:sz w:val="24"/>
          <w:szCs w:val="24"/>
          <w:lang w:val="en-US" w:eastAsia="zh-CN" w:bidi="ar-SA"/>
        </w:rPr>
        <w:t>共和国环境保护法》《中华人民共和国环境影响评价法》、《环境影响评价公众参与办法》（生态环境部令第4号）及配套文件相关要求，我公司在</w:t>
      </w:r>
      <w:r>
        <w:rPr>
          <w:rFonts w:hint="eastAsia" w:ascii="Times New Roman" w:hAnsi="Times New Roman" w:eastAsia="宋体" w:cs="Times New Roman"/>
          <w:color w:val="auto"/>
          <w:kern w:val="2"/>
          <w:sz w:val="24"/>
          <w:szCs w:val="24"/>
          <w:lang w:val="en-US" w:eastAsia="zh-CN" w:bidi="ar-SA"/>
        </w:rPr>
        <w:t>对《白柳镇唐家院家润种猪繁育基地项目环境影响报告书》开展评价工作期间，依法进行了公示，现对公示的内容、时间、方式等内容以及是否符合</w:t>
      </w:r>
      <w:r>
        <w:rPr>
          <w:rFonts w:hint="default" w:ascii="Times New Roman" w:hAnsi="Times New Roman" w:eastAsia="宋体" w:cs="Times New Roman"/>
          <w:color w:val="auto"/>
          <w:kern w:val="2"/>
          <w:sz w:val="24"/>
          <w:szCs w:val="24"/>
          <w:lang w:val="en-US" w:eastAsia="zh-CN" w:bidi="ar-SA"/>
        </w:rPr>
        <w:t>《环境影响评价公众参与办法》</w:t>
      </w:r>
      <w:r>
        <w:rPr>
          <w:rFonts w:hint="eastAsia" w:ascii="Times New Roman" w:hAnsi="Times New Roman" w:eastAsia="宋体" w:cs="Times New Roman"/>
          <w:color w:val="auto"/>
          <w:kern w:val="2"/>
          <w:sz w:val="24"/>
          <w:szCs w:val="24"/>
          <w:lang w:val="en-US" w:eastAsia="zh-CN" w:bidi="ar-SA"/>
        </w:rPr>
        <w:t>（以下简称《办法》）中的要求进行说明。</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highlight w:val="none"/>
          <w:lang w:val="en-US" w:eastAsia="zh-CN" w:bidi="ar-SA"/>
        </w:rPr>
        <w:t>确定承担环境影响评价工作的环境影响评价机构后7个工作日内，采取网络公示的方式进行首次环境影响评价信息公开。20</w:t>
      </w:r>
      <w:r>
        <w:rPr>
          <w:rFonts w:hint="eastAsia" w:ascii="Times New Roman" w:hAnsi="Times New Roman" w:eastAsia="宋体" w:cs="Times New Roman"/>
          <w:color w:val="auto"/>
          <w:kern w:val="2"/>
          <w:sz w:val="24"/>
          <w:szCs w:val="24"/>
          <w:highlight w:val="none"/>
          <w:lang w:val="en-US" w:eastAsia="zh-CN" w:bidi="ar-SA"/>
        </w:rPr>
        <w:t>22</w:t>
      </w:r>
      <w:r>
        <w:rPr>
          <w:rFonts w:hint="default" w:ascii="Times New Roman" w:hAnsi="Times New Roman" w:eastAsia="宋体" w:cs="Times New Roman"/>
          <w:color w:val="auto"/>
          <w:kern w:val="2"/>
          <w:sz w:val="24"/>
          <w:szCs w:val="24"/>
          <w:highlight w:val="none"/>
          <w:lang w:val="en-US" w:eastAsia="zh-CN" w:bidi="ar-SA"/>
        </w:rPr>
        <w:t>年</w:t>
      </w: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月环评单位编制完成《白柳镇唐家院家润种猪繁育基地环境影响报告书（征求意见稿）》（以下简称“征求意见稿”） 后，我公司严格按照《办法》及配套文件相关要求，同步采用网络平台、报纸和工程所在地张贴公告三种方式进行了“征求意见稿”的公示。在首次和</w:t>
      </w:r>
      <w:r>
        <w:rPr>
          <w:rFonts w:hint="eastAsia" w:ascii="Times New Roman" w:hAnsi="Times New Roman" w:eastAsia="宋体" w:cs="Times New Roman"/>
          <w:color w:val="auto"/>
          <w:kern w:val="2"/>
          <w:sz w:val="24"/>
          <w:szCs w:val="24"/>
          <w:highlight w:val="none"/>
          <w:lang w:val="en-US" w:eastAsia="zh-CN" w:bidi="ar-SA"/>
        </w:rPr>
        <w:t>环评征求意见稿</w:t>
      </w:r>
      <w:r>
        <w:rPr>
          <w:rFonts w:hint="default" w:ascii="Times New Roman" w:hAnsi="Times New Roman" w:eastAsia="宋体" w:cs="Times New Roman"/>
          <w:color w:val="auto"/>
          <w:kern w:val="2"/>
          <w:sz w:val="24"/>
          <w:szCs w:val="24"/>
          <w:highlight w:val="none"/>
          <w:lang w:val="en-US" w:eastAsia="zh-CN" w:bidi="ar-SA"/>
        </w:rPr>
        <w:t>公示期间未收到社会公众、国家机关、社会团体、企事业单位以及其他组织的反馈意见</w:t>
      </w:r>
      <w:r>
        <w:rPr>
          <w:rFonts w:hint="default" w:ascii="Times New Roman" w:hAnsi="Times New Roman" w:eastAsia="宋体" w:cs="Times New Roman"/>
          <w:color w:val="auto"/>
          <w:kern w:val="2"/>
          <w:sz w:val="24"/>
          <w:szCs w:val="24"/>
          <w:lang w:val="en-US" w:eastAsia="zh-CN" w:bidi="ar-SA"/>
        </w:rPr>
        <w:t>。</w:t>
      </w:r>
    </w:p>
    <w:p>
      <w:pPr>
        <w:pStyle w:val="3"/>
        <w:bidi w:val="0"/>
      </w:pPr>
      <w:bookmarkStart w:id="1" w:name="_Toc28595_WPSOffice_Level1"/>
      <w:bookmarkStart w:id="2" w:name="_Toc24197"/>
      <w:bookmarkStart w:id="3" w:name="_Toc438"/>
      <w:r>
        <w:rPr>
          <w:rFonts w:hint="eastAsia"/>
        </w:rPr>
        <w:t>2</w:t>
      </w:r>
      <w:r>
        <w:rPr>
          <w:rFonts w:hint="eastAsia"/>
          <w:lang w:val="en-US" w:eastAsia="zh-CN"/>
        </w:rPr>
        <w:t xml:space="preserve"> </w:t>
      </w:r>
      <w:r>
        <w:rPr>
          <w:rFonts w:hint="eastAsia"/>
        </w:rPr>
        <w:t>首次环境影响评价信息公开情况</w:t>
      </w:r>
      <w:bookmarkEnd w:id="1"/>
      <w:bookmarkEnd w:id="2"/>
      <w:bookmarkEnd w:id="3"/>
    </w:p>
    <w:p>
      <w:pPr>
        <w:pStyle w:val="4"/>
        <w:bidi w:val="0"/>
      </w:pPr>
      <w:bookmarkStart w:id="4" w:name="_Toc30453"/>
      <w:bookmarkStart w:id="5" w:name="_Toc28595_WPSOffice_Level2"/>
      <w:bookmarkStart w:id="6" w:name="_Toc13493"/>
      <w:r>
        <w:rPr>
          <w:rFonts w:hint="eastAsia"/>
        </w:rPr>
        <w:t>2.1公开内容及日期</w:t>
      </w:r>
      <w:bookmarkEnd w:id="4"/>
      <w:bookmarkEnd w:id="5"/>
      <w:bookmarkEnd w:id="6"/>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bookmarkStart w:id="7" w:name="_Toc218777944"/>
      <w:bookmarkStart w:id="8" w:name="_Toc203906229"/>
      <w:bookmarkStart w:id="9" w:name="_Toc203791412"/>
      <w:bookmarkStart w:id="10" w:name="_Toc203794474"/>
      <w:r>
        <w:rPr>
          <w:rFonts w:hint="eastAsia" w:ascii="Times New Roman" w:hAnsi="Times New Roman" w:eastAsia="宋体" w:cs="Times New Roman"/>
          <w:sz w:val="24"/>
          <w:szCs w:val="24"/>
          <w:lang w:val="en-US" w:eastAsia="zh-CN"/>
        </w:rPr>
        <w:t>我公司于2022年3月25日委托陕西稳重建设工程有限公司开展本项目环境影响评价工作，随后于2022年3月28日</w:t>
      </w:r>
      <w:r>
        <w:rPr>
          <w:rFonts w:ascii="Times New Roman" w:hAnsi="Times New Roman" w:eastAsia="宋体" w:cs="Times New Roman"/>
          <w:sz w:val="24"/>
          <w:szCs w:val="24"/>
        </w:rPr>
        <w:t>采取</w:t>
      </w:r>
      <w:r>
        <w:rPr>
          <w:rFonts w:hint="eastAsia" w:ascii="Times New Roman" w:hAnsi="Times New Roman" w:eastAsia="宋体" w:cs="Times New Roman"/>
          <w:sz w:val="24"/>
          <w:szCs w:val="24"/>
        </w:rPr>
        <w:t>网络</w:t>
      </w:r>
      <w:r>
        <w:rPr>
          <w:rFonts w:ascii="Times New Roman" w:hAnsi="Times New Roman" w:eastAsia="宋体" w:cs="Times New Roman"/>
          <w:sz w:val="24"/>
          <w:szCs w:val="24"/>
        </w:rPr>
        <w:t>公示的方式</w:t>
      </w:r>
      <w:r>
        <w:rPr>
          <w:rFonts w:hint="eastAsia" w:ascii="Times New Roman" w:hAnsi="Times New Roman" w:eastAsia="宋体" w:cs="Times New Roman"/>
          <w:sz w:val="24"/>
          <w:szCs w:val="24"/>
          <w:lang w:val="en-US" w:eastAsia="zh-CN"/>
        </w:rPr>
        <w:t>在“环境影响评价信息公</w:t>
      </w:r>
      <w:r>
        <w:rPr>
          <w:rFonts w:hint="eastAsia" w:ascii="宋体" w:hAnsi="宋体" w:eastAsia="宋体" w:cs="宋体"/>
          <w:sz w:val="24"/>
          <w:szCs w:val="24"/>
          <w:lang w:val="en-US" w:eastAsia="zh-CN"/>
        </w:rPr>
        <w:t>示平台</w:t>
      </w:r>
      <w:r>
        <w:rPr>
          <w:rFonts w:hint="eastAsia" w:ascii="Times New Roman" w:hAnsi="Times New Roman" w:eastAsia="宋体" w:cs="Times New Roman"/>
          <w:sz w:val="24"/>
          <w:szCs w:val="24"/>
          <w:lang w:val="en-US" w:eastAsia="zh-CN"/>
        </w:rPr>
        <w:t>”</w:t>
      </w:r>
      <w:r>
        <w:rPr>
          <w:rFonts w:ascii="宋体" w:hAnsi="宋体" w:eastAsia="宋体" w:cs="宋体"/>
          <w:sz w:val="24"/>
          <w:szCs w:val="24"/>
        </w:rPr>
        <w:t>进行了首次环境影响评价信息公示</w:t>
      </w:r>
      <w:r>
        <w:rPr>
          <w:rFonts w:hint="eastAsia" w:ascii="宋体" w:hAnsi="宋体" w:eastAsia="宋体" w:cs="宋体"/>
          <w:sz w:val="24"/>
          <w:szCs w:val="24"/>
          <w:lang w:eastAsia="zh-CN"/>
        </w:rPr>
        <w:t>。</w:t>
      </w:r>
      <w:r>
        <w:rPr>
          <w:rFonts w:ascii="Times New Roman" w:hAnsi="Times New Roman" w:eastAsia="宋体" w:cs="Times New Roman"/>
          <w:sz w:val="24"/>
          <w:szCs w:val="24"/>
        </w:rPr>
        <w:t>公示内容主要包括：</w:t>
      </w:r>
      <w:r>
        <w:rPr>
          <w:rFonts w:hint="eastAsia" w:ascii="宋体" w:hAnsi="宋体" w:eastAsia="宋体" w:cs="宋体"/>
          <w:sz w:val="24"/>
          <w:szCs w:val="24"/>
        </w:rPr>
        <w:t>⑴</w:t>
      </w:r>
      <w:r>
        <w:rPr>
          <w:rFonts w:ascii="Times New Roman" w:hAnsi="Times New Roman" w:eastAsia="宋体" w:cs="Times New Roman"/>
          <w:sz w:val="24"/>
          <w:szCs w:val="24"/>
        </w:rPr>
        <w:t>建设项目的名称及概要；</w:t>
      </w:r>
      <w:r>
        <w:rPr>
          <w:rFonts w:hint="eastAsia" w:ascii="宋体" w:hAnsi="宋体" w:eastAsia="宋体" w:cs="宋体"/>
          <w:sz w:val="24"/>
          <w:szCs w:val="24"/>
        </w:rPr>
        <w:t>⑵</w:t>
      </w:r>
      <w:r>
        <w:rPr>
          <w:rFonts w:ascii="Times New Roman" w:hAnsi="Times New Roman" w:eastAsia="宋体" w:cs="Times New Roman"/>
          <w:sz w:val="24"/>
          <w:szCs w:val="24"/>
        </w:rPr>
        <w:t>建设单位名称和联系方式；</w:t>
      </w:r>
      <w:r>
        <w:rPr>
          <w:rFonts w:hint="eastAsia" w:ascii="宋体" w:hAnsi="宋体" w:eastAsia="宋体" w:cs="宋体"/>
          <w:sz w:val="24"/>
          <w:szCs w:val="24"/>
        </w:rPr>
        <w:t>⑶</w:t>
      </w:r>
      <w:r>
        <w:rPr>
          <w:rFonts w:hint="eastAsia" w:ascii="宋体" w:hAnsi="宋体" w:eastAsia="宋体" w:cs="宋体"/>
          <w:sz w:val="24"/>
          <w:szCs w:val="24"/>
          <w:lang w:eastAsia="zh-CN"/>
        </w:rPr>
        <w:t>环评单位基本信息；</w:t>
      </w:r>
      <w:r>
        <w:rPr>
          <w:rFonts w:hint="eastAsia" w:ascii="宋体" w:hAnsi="宋体" w:eastAsia="宋体" w:cs="宋体"/>
          <w:sz w:val="24"/>
          <w:szCs w:val="24"/>
        </w:rPr>
        <w:t>⑷</w:t>
      </w:r>
      <w:r>
        <w:rPr>
          <w:rFonts w:hint="eastAsia" w:ascii="宋体" w:hAnsi="宋体" w:eastAsia="宋体" w:cs="宋体"/>
          <w:sz w:val="24"/>
          <w:szCs w:val="24"/>
          <w:lang w:eastAsia="zh-CN"/>
        </w:rPr>
        <w:t>公众意见表的网络链接；</w:t>
      </w:r>
      <w:bookmarkEnd w:id="7"/>
      <w:bookmarkEnd w:id="8"/>
      <w:bookmarkEnd w:id="9"/>
      <w:bookmarkEnd w:id="10"/>
      <w:r>
        <w:rPr>
          <w:rFonts w:hint="eastAsia" w:ascii="宋体" w:hAnsi="宋体" w:eastAsia="宋体" w:cs="宋体"/>
          <w:sz w:val="24"/>
          <w:szCs w:val="24"/>
        </w:rPr>
        <w:t>⑸</w:t>
      </w:r>
      <w:r>
        <w:rPr>
          <w:rFonts w:ascii="Times New Roman" w:hAnsi="Times New Roman" w:eastAsia="宋体" w:cs="Times New Roman"/>
          <w:sz w:val="24"/>
          <w:szCs w:val="24"/>
        </w:rPr>
        <w:t>征求公众意见的主要事项；</w:t>
      </w:r>
      <w:r>
        <w:rPr>
          <w:rFonts w:hint="eastAsia" w:ascii="宋体" w:hAnsi="宋体" w:eastAsia="宋体" w:cs="宋体"/>
          <w:sz w:val="24"/>
          <w:szCs w:val="24"/>
        </w:rPr>
        <w:t>⑹</w:t>
      </w:r>
      <w:r>
        <w:rPr>
          <w:rFonts w:ascii="Times New Roman" w:hAnsi="Times New Roman" w:eastAsia="宋体" w:cs="Times New Roman"/>
          <w:sz w:val="24"/>
          <w:szCs w:val="24"/>
        </w:rPr>
        <w:t>公众提出意见的主要方式</w:t>
      </w:r>
      <w:r>
        <w:rPr>
          <w:rFonts w:hint="eastAsia" w:ascii="Times New Roman" w:hAnsi="Times New Roman" w:eastAsia="宋体" w:cs="Times New Roman"/>
          <w:sz w:val="24"/>
          <w:szCs w:val="24"/>
          <w:lang w:val="en-US" w:eastAsia="zh-CN"/>
        </w:rPr>
        <w:t>。</w:t>
      </w:r>
    </w:p>
    <w:p>
      <w:pPr>
        <w:pStyle w:val="14"/>
        <w:keepNext w:val="0"/>
        <w:keepLines w:val="0"/>
        <w:pageBreakBefore w:val="0"/>
        <w:widowControl w:val="0"/>
        <w:kinsoku/>
        <w:wordWrap/>
        <w:overflowPunct/>
        <w:topLinePunct w:val="0"/>
        <w:autoSpaceDE/>
        <w:autoSpaceDN/>
        <w:bidi w:val="0"/>
        <w:adjustRightInd/>
        <w:snapToGrid/>
        <w:spacing w:after="0" w:line="460" w:lineRule="exact"/>
        <w:ind w:left="0" w:leftChars="0"/>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24"/>
        </w:rPr>
        <w:t>上述信息公示日期20</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日是在建设单位确定承担环境影响评价工作的环评单位后 7</w:t>
      </w:r>
      <w:r>
        <w:rPr>
          <w:rFonts w:hint="eastAsia" w:ascii="Times New Roman" w:hAnsi="Times New Roman" w:eastAsia="宋体" w:cs="Times New Roman"/>
          <w:sz w:val="24"/>
          <w:szCs w:val="24"/>
          <w:lang w:val="en-US" w:eastAsia="zh-CN"/>
        </w:rPr>
        <w:t>个工作日</w:t>
      </w:r>
      <w:r>
        <w:rPr>
          <w:rFonts w:hint="default" w:ascii="Times New Roman" w:hAnsi="Times New Roman" w:eastAsia="宋体" w:cs="Times New Roman"/>
          <w:sz w:val="24"/>
          <w:szCs w:val="24"/>
        </w:rPr>
        <w:t>内进行，首次</w:t>
      </w:r>
      <w:r>
        <w:rPr>
          <w:rFonts w:hint="eastAsia" w:ascii="Times New Roman" w:hAnsi="Times New Roman" w:eastAsia="宋体" w:cs="Times New Roman"/>
          <w:sz w:val="24"/>
          <w:szCs w:val="24"/>
          <w:lang w:val="en-US" w:eastAsia="zh-CN"/>
        </w:rPr>
        <w:t>环境影响评价信息</w:t>
      </w:r>
      <w:r>
        <w:rPr>
          <w:rFonts w:hint="default" w:ascii="Times New Roman" w:hAnsi="Times New Roman" w:eastAsia="宋体" w:cs="Times New Roman"/>
          <w:sz w:val="24"/>
          <w:szCs w:val="24"/>
        </w:rPr>
        <w:t>公开的主要内容及日期符合《办法》对首次信息公开的要求。</w:t>
      </w:r>
    </w:p>
    <w:p>
      <w:pPr>
        <w:pStyle w:val="4"/>
        <w:bidi w:val="0"/>
        <w:rPr>
          <w:rFonts w:hint="default" w:ascii="Times New Roman" w:hAnsi="Times New Roman" w:cs="Times New Roman"/>
        </w:rPr>
      </w:pPr>
      <w:bookmarkStart w:id="11" w:name="_Toc23682_WPSOffice_Level2"/>
      <w:bookmarkStart w:id="12" w:name="_Toc17470"/>
      <w:bookmarkStart w:id="13" w:name="_Toc28964"/>
      <w:r>
        <w:rPr>
          <w:rFonts w:hint="default" w:ascii="Times New Roman" w:hAnsi="Times New Roman" w:cs="Times New Roman"/>
        </w:rPr>
        <w:t>2.2 公开方式</w:t>
      </w:r>
      <w:bookmarkEnd w:id="11"/>
      <w:bookmarkEnd w:id="12"/>
      <w:bookmarkEnd w:id="13"/>
    </w:p>
    <w:p>
      <w:pPr>
        <w:pStyle w:val="2"/>
        <w:bidi w:val="0"/>
      </w:pPr>
      <w:bookmarkStart w:id="14" w:name="_Toc12799"/>
      <w:r>
        <w:rPr>
          <w:rFonts w:hint="eastAsia"/>
          <w:lang w:val="en-US" w:eastAsia="zh-CN"/>
        </w:rPr>
        <w:t>2</w:t>
      </w:r>
      <w:r>
        <w:t>.2.1网络</w:t>
      </w:r>
      <w:bookmarkEnd w:id="1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kern w:val="2"/>
          <w:sz w:val="24"/>
          <w:szCs w:val="24"/>
          <w:lang w:val="en" w:eastAsia="zh-CN" w:bidi="ar-SA"/>
        </w:rPr>
      </w:pPr>
      <w:r>
        <w:rPr>
          <w:rFonts w:hint="eastAsia" w:ascii="宋体" w:hAnsi="宋体" w:eastAsia="宋体" w:cs="宋体"/>
          <w:sz w:val="24"/>
          <w:szCs w:val="24"/>
          <w:lang w:val="en-US" w:eastAsia="zh-CN"/>
        </w:rPr>
        <w:t>本项目</w:t>
      </w:r>
      <w:r>
        <w:rPr>
          <w:rFonts w:ascii="宋体" w:hAnsi="宋体" w:eastAsia="宋体" w:cs="宋体"/>
          <w:sz w:val="24"/>
          <w:szCs w:val="24"/>
        </w:rPr>
        <w:t>首次环境影响评价信息公示</w:t>
      </w:r>
      <w:r>
        <w:rPr>
          <w:rFonts w:hint="eastAsia" w:ascii="Times New Roman" w:hAnsi="Times New Roman" w:eastAsia="宋体" w:cs="Times New Roman"/>
          <w:kern w:val="2"/>
          <w:sz w:val="24"/>
          <w:szCs w:val="24"/>
          <w:lang w:val="en" w:eastAsia="zh-CN" w:bidi="ar-SA"/>
        </w:rPr>
        <w:t>载体选取</w:t>
      </w:r>
      <w:r>
        <w:rPr>
          <w:rFonts w:hint="eastAsia" w:ascii="Times New Roman" w:hAnsi="Times New Roman" w:eastAsia="宋体" w:cs="Times New Roman"/>
          <w:sz w:val="24"/>
          <w:szCs w:val="24"/>
          <w:lang w:val="en-US" w:eastAsia="zh-CN"/>
        </w:rPr>
        <w:t>“环境影响评价信息公示平台”</w:t>
      </w:r>
      <w:r>
        <w:rPr>
          <w:rFonts w:hint="eastAsia" w:ascii="Times New Roman" w:hAnsi="Times New Roman" w:eastAsia="宋体" w:cs="Times New Roman"/>
          <w:kern w:val="2"/>
          <w:sz w:val="24"/>
          <w:szCs w:val="24"/>
          <w:lang w:val="en" w:eastAsia="zh-CN" w:bidi="ar-SA"/>
        </w:rPr>
        <w:t>，</w:t>
      </w:r>
      <w:r>
        <w:rPr>
          <w:rFonts w:hint="eastAsia" w:ascii="Times New Roman" w:hAnsi="Times New Roman" w:eastAsia="宋体" w:cs="Times New Roman"/>
          <w:kern w:val="2"/>
          <w:sz w:val="24"/>
          <w:szCs w:val="24"/>
          <w:lang w:val="en-US" w:eastAsia="zh-CN" w:bidi="ar-SA"/>
        </w:rPr>
        <w:t>属于网络平台，</w:t>
      </w:r>
      <w:r>
        <w:rPr>
          <w:rFonts w:hint="eastAsia" w:ascii="Times New Roman" w:hAnsi="Times New Roman" w:eastAsia="宋体" w:cs="Times New Roman"/>
          <w:kern w:val="2"/>
          <w:sz w:val="24"/>
          <w:szCs w:val="24"/>
          <w:lang w:val="en" w:eastAsia="zh-CN" w:bidi="ar-SA"/>
        </w:rPr>
        <w:t>符合</w:t>
      </w:r>
      <w:r>
        <w:rPr>
          <w:rFonts w:hint="default" w:ascii="Times New Roman" w:hAnsi="Times New Roman" w:eastAsia="宋体" w:cs="Times New Roman"/>
          <w:kern w:val="2"/>
          <w:sz w:val="24"/>
          <w:szCs w:val="24"/>
          <w:lang w:val="en-US" w:eastAsia="zh-CN" w:bidi="ar-SA"/>
        </w:rPr>
        <w:t>《办法》</w:t>
      </w:r>
      <w:r>
        <w:rPr>
          <w:rFonts w:hint="eastAsia" w:ascii="Times New Roman" w:hAnsi="Times New Roman" w:eastAsia="宋体" w:cs="Times New Roman"/>
          <w:kern w:val="2"/>
          <w:sz w:val="24"/>
          <w:szCs w:val="24"/>
          <w:lang w:val="en" w:eastAsia="zh-CN" w:bidi="ar-SA"/>
        </w:rPr>
        <w:t>要求。网络</w:t>
      </w:r>
      <w:r>
        <w:rPr>
          <w:rFonts w:hint="eastAsia" w:ascii="Times New Roman" w:hAnsi="Times New Roman" w:eastAsia="宋体" w:cs="Times New Roman"/>
          <w:kern w:val="2"/>
          <w:sz w:val="24"/>
          <w:szCs w:val="24"/>
          <w:lang w:val="en-US" w:eastAsia="zh-CN" w:bidi="ar-SA"/>
        </w:rPr>
        <w:t>平台</w:t>
      </w:r>
      <w:r>
        <w:rPr>
          <w:rFonts w:hint="eastAsia" w:ascii="Times New Roman" w:hAnsi="Times New Roman" w:eastAsia="宋体" w:cs="Times New Roman"/>
          <w:kern w:val="2"/>
          <w:sz w:val="24"/>
          <w:szCs w:val="24"/>
          <w:lang w:val="en" w:eastAsia="zh-CN" w:bidi="ar-SA"/>
        </w:rPr>
        <w:t>公示时间为</w:t>
      </w:r>
      <w:r>
        <w:rPr>
          <w:rFonts w:hint="eastAsia" w:ascii="Times New Roman" w:hAnsi="Times New Roman" w:eastAsia="宋体" w:cs="Times New Roman"/>
          <w:kern w:val="2"/>
          <w:sz w:val="24"/>
          <w:szCs w:val="24"/>
          <w:lang w:val="en-US" w:eastAsia="zh-CN" w:bidi="ar-SA"/>
        </w:rPr>
        <w:t>2022年3月28日。</w:t>
      </w:r>
      <w:r>
        <w:rPr>
          <w:rFonts w:hint="eastAsia" w:ascii="Times New Roman" w:hAnsi="Times New Roman" w:eastAsia="宋体" w:cs="Times New Roman"/>
          <w:kern w:val="2"/>
          <w:sz w:val="24"/>
          <w:szCs w:val="24"/>
          <w:lang w:val="en" w:eastAsia="zh-CN" w:bidi="ar-SA"/>
        </w:rPr>
        <w:t>网址为</w:t>
      </w:r>
      <w:r>
        <w:rPr>
          <w:rFonts w:hint="eastAsia" w:ascii="Times New Roman" w:hAnsi="Times New Roman" w:eastAsia="宋体" w:cs="Times New Roman"/>
          <w:kern w:val="2"/>
          <w:sz w:val="21"/>
          <w:szCs w:val="21"/>
          <w:lang w:val="en" w:eastAsia="zh-CN" w:bidi="ar-SA"/>
        </w:rPr>
        <w:t>http://www.js-eia.cn/project/detail?type=1&amp;proid=b5d7f4434ac0a48c52ed1d626d423e80</w:t>
      </w:r>
      <w:r>
        <w:rPr>
          <w:rFonts w:hint="eastAsia" w:ascii="Times New Roman" w:hAnsi="Times New Roman" w:eastAsia="宋体" w:cs="Times New Roman"/>
          <w:kern w:val="2"/>
          <w:sz w:val="24"/>
          <w:szCs w:val="24"/>
          <w:lang w:val="en" w:eastAsia="zh-CN" w:bidi="ar-SA"/>
        </w:rPr>
        <w:t>，</w:t>
      </w:r>
      <w:r>
        <w:rPr>
          <w:rFonts w:hint="eastAsia" w:ascii="Times New Roman" w:hAnsi="Times New Roman" w:eastAsia="宋体" w:cs="Times New Roman"/>
          <w:kern w:val="2"/>
          <w:sz w:val="24"/>
          <w:szCs w:val="24"/>
          <w:lang w:val="en-US" w:eastAsia="zh-CN" w:bidi="ar-SA"/>
        </w:rPr>
        <w:t>网络</w:t>
      </w:r>
      <w:r>
        <w:rPr>
          <w:rFonts w:hint="eastAsia" w:ascii="Times New Roman" w:hAnsi="Times New Roman" w:eastAsia="宋体" w:cs="Times New Roman"/>
          <w:kern w:val="2"/>
          <w:sz w:val="24"/>
          <w:szCs w:val="24"/>
          <w:lang w:val="en" w:eastAsia="zh-CN" w:bidi="ar-SA"/>
        </w:rPr>
        <w:t>截图见图</w:t>
      </w:r>
      <w:r>
        <w:rPr>
          <w:rFonts w:hint="eastAsia" w:ascii="Times New Roman" w:hAnsi="Times New Roman" w:eastAsia="宋体" w:cs="Times New Roman"/>
          <w:kern w:val="2"/>
          <w:sz w:val="24"/>
          <w:szCs w:val="24"/>
          <w:lang w:val="en-US" w:eastAsia="zh-CN" w:bidi="ar-SA"/>
        </w:rPr>
        <w:t>1</w:t>
      </w:r>
      <w:r>
        <w:rPr>
          <w:rFonts w:hint="eastAsia" w:ascii="Times New Roman" w:hAnsi="Times New Roman" w:eastAsia="宋体" w:cs="Times New Roman"/>
          <w:kern w:val="2"/>
          <w:sz w:val="24"/>
          <w:szCs w:val="24"/>
          <w:lang w:val="en" w:eastAsia="zh-CN" w:bidi="ar-SA"/>
        </w:rPr>
        <w:t>。</w:t>
      </w:r>
    </w:p>
    <w:p>
      <w:pPr>
        <w:spacing w:line="360" w:lineRule="auto"/>
        <w:jc w:val="center"/>
        <w:rPr>
          <w:rFonts w:hint="eastAsia" w:ascii="宋体" w:hAnsi="宋体" w:eastAsia="宋体"/>
          <w:sz w:val="24"/>
          <w:szCs w:val="24"/>
          <w:lang w:eastAsia="zh-CN"/>
        </w:rPr>
      </w:pPr>
      <w:r>
        <w:drawing>
          <wp:inline distT="0" distB="0" distL="114300" distR="114300">
            <wp:extent cx="5513705" cy="4236720"/>
            <wp:effectExtent l="0" t="0" r="1079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13705" cy="42367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lang w:val="en-US" w:eastAsia="zh-CN"/>
        </w:rPr>
      </w:pPr>
      <w:bookmarkStart w:id="15" w:name="_Toc30979"/>
      <w:bookmarkStart w:id="16" w:name="_Toc21570_WPSOffice_Level2"/>
      <w:r>
        <w:rPr>
          <w:rFonts w:hint="default" w:ascii="Times New Roman" w:hAnsi="Times New Roman" w:eastAsia="宋体" w:cs="Times New Roman"/>
          <w:b/>
          <w:bCs/>
          <w:sz w:val="24"/>
          <w:szCs w:val="24"/>
        </w:rPr>
        <w:t xml:space="preserve">图1 </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首次环境影响评价信息公开网络截图</w:t>
      </w:r>
    </w:p>
    <w:p>
      <w:pPr>
        <w:pStyle w:val="4"/>
        <w:bidi w:val="0"/>
      </w:pPr>
      <w:bookmarkStart w:id="17" w:name="_Toc27047"/>
      <w:r>
        <w:rPr>
          <w:rFonts w:hint="eastAsia"/>
        </w:rPr>
        <w:t>2.3公众意见情况</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4"/>
          <w:lang w:val="en-US" w:eastAsia="zh-CN" w:bidi="ar-SA"/>
        </w:rPr>
      </w:pPr>
      <w:bookmarkStart w:id="18" w:name="_Toc9092"/>
      <w:r>
        <w:rPr>
          <w:rFonts w:hint="default" w:ascii="Times New Roman" w:hAnsi="Times New Roman" w:eastAsia="宋体" w:cs="Times New Roman"/>
          <w:sz w:val="24"/>
          <w:szCs w:val="24"/>
        </w:rPr>
        <w:t>首次</w:t>
      </w:r>
      <w:r>
        <w:rPr>
          <w:rFonts w:hint="eastAsia" w:ascii="Times New Roman" w:hAnsi="Times New Roman" w:eastAsia="宋体" w:cs="Times New Roman"/>
          <w:sz w:val="24"/>
          <w:szCs w:val="24"/>
          <w:lang w:val="en-US" w:eastAsia="zh-CN"/>
        </w:rPr>
        <w:t>环境影响评价信息</w:t>
      </w:r>
      <w:r>
        <w:rPr>
          <w:rFonts w:hint="default" w:ascii="Times New Roman" w:hAnsi="Times New Roman" w:eastAsia="宋体" w:cs="Times New Roman"/>
          <w:sz w:val="24"/>
          <w:szCs w:val="24"/>
        </w:rPr>
        <w:t>公开</w:t>
      </w:r>
      <w:r>
        <w:rPr>
          <w:rFonts w:ascii="Times New Roman" w:hAnsi="Times New Roman" w:eastAsia="宋体" w:cs="Times New Roman"/>
          <w:kern w:val="0"/>
          <w:sz w:val="24"/>
          <w:szCs w:val="24"/>
          <w:lang w:val="en-US" w:eastAsia="zh-CN" w:bidi="ar-SA"/>
        </w:rPr>
        <w:t>公示期间</w:t>
      </w:r>
      <w:r>
        <w:rPr>
          <w:rFonts w:hint="eastAsia" w:ascii="Times New Roman" w:hAnsi="Times New Roman" w:eastAsia="宋体" w:cs="Times New Roman"/>
          <w:kern w:val="0"/>
          <w:sz w:val="24"/>
          <w:szCs w:val="24"/>
          <w:lang w:val="en-US" w:eastAsia="zh-CN" w:bidi="ar-SA"/>
        </w:rPr>
        <w:t>，我公司</w:t>
      </w:r>
      <w:r>
        <w:rPr>
          <w:rFonts w:ascii="Times New Roman" w:hAnsi="Times New Roman" w:eastAsia="宋体" w:cs="Times New Roman"/>
          <w:kern w:val="0"/>
          <w:sz w:val="24"/>
          <w:szCs w:val="24"/>
          <w:lang w:val="en-US" w:eastAsia="zh-CN" w:bidi="ar-SA"/>
        </w:rPr>
        <w:t>未收到社会公众、国家机关、社会团体、企事业单位以及其他组织的反馈意见。</w:t>
      </w:r>
    </w:p>
    <w:p>
      <w:pPr>
        <w:pStyle w:val="3"/>
        <w:bidi w:val="0"/>
      </w:pPr>
      <w:bookmarkStart w:id="19" w:name="_Toc23682_WPSOffice_Level1"/>
      <w:bookmarkStart w:id="20" w:name="_Toc31411"/>
      <w:r>
        <w:rPr>
          <w:rFonts w:hint="eastAsia"/>
        </w:rPr>
        <w:t>3</w:t>
      </w:r>
      <w:r>
        <w:t xml:space="preserve"> </w:t>
      </w:r>
      <w:r>
        <w:rPr>
          <w:rFonts w:hint="eastAsia"/>
        </w:rPr>
        <w:t>征求意见稿公示情况</w:t>
      </w:r>
      <w:bookmarkEnd w:id="18"/>
      <w:bookmarkEnd w:id="19"/>
      <w:bookmarkEnd w:id="20"/>
    </w:p>
    <w:p>
      <w:pPr>
        <w:pStyle w:val="4"/>
        <w:bidi w:val="0"/>
      </w:pPr>
      <w:bookmarkStart w:id="21" w:name="_Toc12481"/>
      <w:bookmarkStart w:id="22" w:name="_Toc9837_WPSOffice_Level2"/>
      <w:bookmarkStart w:id="23" w:name="_Toc27511"/>
      <w:r>
        <w:rPr>
          <w:rFonts w:hint="eastAsia"/>
        </w:rPr>
        <w:t>3.1</w:t>
      </w:r>
      <w:r>
        <w:t xml:space="preserve"> </w:t>
      </w:r>
      <w:r>
        <w:rPr>
          <w:rFonts w:hint="eastAsia"/>
        </w:rPr>
        <w:t>公示内容及时限</w:t>
      </w:r>
      <w:bookmarkEnd w:id="21"/>
      <w:bookmarkEnd w:id="22"/>
      <w:bookmarkEnd w:id="23"/>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陕西稳重建设工程有限公司编制完成</w:t>
      </w:r>
      <w:r>
        <w:rPr>
          <w:rFonts w:hint="default" w:ascii="Times New Roman" w:hAnsi="Times New Roman" w:eastAsia="宋体" w:cs="Times New Roman"/>
          <w:sz w:val="24"/>
          <w:szCs w:val="24"/>
        </w:rPr>
        <w:t>《</w:t>
      </w:r>
      <w:r>
        <w:rPr>
          <w:rFonts w:hint="default" w:ascii="Times New Roman" w:hAnsi="Times New Roman" w:eastAsia="宋体" w:cs="Times New Roman"/>
          <w:color w:val="auto"/>
          <w:kern w:val="2"/>
          <w:sz w:val="24"/>
          <w:szCs w:val="24"/>
          <w:lang w:val="en-US" w:eastAsia="zh-CN" w:bidi="ar-SA"/>
        </w:rPr>
        <w:t>白柳镇唐家院家润种猪繁育基地环境影响报告书</w:t>
      </w:r>
      <w:r>
        <w:rPr>
          <w:rFonts w:hint="default" w:ascii="Times New Roman" w:hAnsi="Times New Roman" w:eastAsia="宋体" w:cs="Times New Roman"/>
          <w:sz w:val="24"/>
          <w:szCs w:val="24"/>
        </w:rPr>
        <w:t>（征求意见稿）》后，</w:t>
      </w:r>
      <w:r>
        <w:rPr>
          <w:rFonts w:hint="eastAsia" w:ascii="Times New Roman" w:hAnsi="Times New Roman" w:cs="Times New Roman"/>
          <w:sz w:val="24"/>
          <w:szCs w:val="24"/>
          <w:lang w:val="en-US" w:eastAsia="zh-CN"/>
        </w:rPr>
        <w:t>于2022年6月28日</w:t>
      </w:r>
      <w:r>
        <w:rPr>
          <w:rFonts w:hint="default" w:ascii="Times New Roman" w:hAnsi="Times New Roman" w:cs="Times New Roman"/>
          <w:color w:val="auto"/>
        </w:rPr>
        <w:t>征求意见稿的内容进行了公示</w:t>
      </w:r>
      <w:r>
        <w:rPr>
          <w:rFonts w:hint="default" w:ascii="Times New Roman" w:hAnsi="Times New Roman" w:eastAsia="宋体" w:cs="Times New Roman"/>
          <w:sz w:val="24"/>
          <w:szCs w:val="24"/>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公示内容</w:t>
      </w:r>
      <w:r>
        <w:rPr>
          <w:rFonts w:hint="eastAsia" w:ascii="Times New Roman" w:hAnsi="Times New Roman" w:eastAsia="宋体" w:cs="Times New Roman"/>
          <w:sz w:val="24"/>
          <w:szCs w:val="24"/>
          <w:lang w:val="en-US" w:eastAsia="zh-CN"/>
        </w:rPr>
        <w:t>主要</w:t>
      </w:r>
      <w:r>
        <w:rPr>
          <w:rFonts w:hint="default" w:ascii="Times New Roman" w:hAnsi="Times New Roman" w:eastAsia="宋体" w:cs="Times New Roman"/>
          <w:sz w:val="24"/>
          <w:szCs w:val="24"/>
        </w:rPr>
        <w:t>包括</w:t>
      </w:r>
      <w:r>
        <w:rPr>
          <w:rFonts w:hint="eastAsia" w:ascii="Times New Roman" w:hAnsi="Times New Roman" w:cs="Times New Roman"/>
          <w:sz w:val="24"/>
          <w:szCs w:val="24"/>
          <w:lang w:eastAsia="zh-CN"/>
        </w:rPr>
        <w:t>：</w:t>
      </w:r>
      <w:r>
        <w:rPr>
          <w:rFonts w:hint="eastAsia" w:ascii="宋体" w:hAnsi="宋体" w:eastAsia="宋体" w:cs="宋体"/>
          <w:sz w:val="24"/>
          <w:szCs w:val="24"/>
          <w:lang w:eastAsia="zh-CN"/>
        </w:rPr>
        <w:t>⑴</w:t>
      </w:r>
      <w:r>
        <w:rPr>
          <w:rFonts w:hint="default" w:ascii="Times New Roman" w:hAnsi="Times New Roman" w:eastAsia="宋体" w:cs="Times New Roman"/>
          <w:sz w:val="24"/>
          <w:szCs w:val="24"/>
        </w:rPr>
        <w:t>环境影响报告书征求意见稿全文的网络链接及查阅报告书的方式和途径</w:t>
      </w:r>
      <w:r>
        <w:rPr>
          <w:rFonts w:hint="eastAsia" w:ascii="Times New Roman" w:hAnsi="Times New Roman" w:cs="Times New Roman"/>
          <w:sz w:val="24"/>
          <w:szCs w:val="24"/>
          <w:lang w:eastAsia="zh-CN"/>
        </w:rPr>
        <w:t>；</w:t>
      </w:r>
      <w:r>
        <w:rPr>
          <w:rFonts w:hint="eastAsia" w:ascii="宋体" w:hAnsi="宋体" w:eastAsia="宋体" w:cs="宋体"/>
          <w:sz w:val="24"/>
          <w:szCs w:val="24"/>
          <w:lang w:eastAsia="zh-CN"/>
        </w:rPr>
        <w:t>⑵</w:t>
      </w:r>
      <w:r>
        <w:rPr>
          <w:rFonts w:hint="default" w:ascii="Times New Roman" w:hAnsi="Times New Roman" w:eastAsia="宋体" w:cs="Times New Roman"/>
          <w:sz w:val="24"/>
          <w:szCs w:val="24"/>
        </w:rPr>
        <w:t>征求意见的公众范围</w:t>
      </w:r>
      <w:r>
        <w:rPr>
          <w:rFonts w:hint="eastAsia" w:ascii="Times New Roman" w:hAnsi="Times New Roman" w:cs="Times New Roman"/>
          <w:sz w:val="24"/>
          <w:szCs w:val="24"/>
          <w:lang w:eastAsia="zh-CN"/>
        </w:rPr>
        <w:t>；</w:t>
      </w:r>
      <w:r>
        <w:rPr>
          <w:rFonts w:hint="eastAsia" w:ascii="宋体" w:hAnsi="宋体" w:eastAsia="宋体" w:cs="宋体"/>
          <w:sz w:val="24"/>
          <w:szCs w:val="24"/>
          <w:lang w:eastAsia="zh-CN"/>
        </w:rPr>
        <w:t>⑶</w:t>
      </w:r>
      <w:r>
        <w:rPr>
          <w:rFonts w:hint="default" w:ascii="Times New Roman" w:hAnsi="Times New Roman" w:eastAsia="宋体" w:cs="Times New Roman"/>
          <w:sz w:val="24"/>
          <w:szCs w:val="24"/>
        </w:rPr>
        <w:t>公众意见表的网络链接</w:t>
      </w:r>
      <w:r>
        <w:rPr>
          <w:rFonts w:hint="eastAsia" w:ascii="Times New Roman" w:hAnsi="Times New Roman" w:cs="Times New Roman"/>
          <w:sz w:val="24"/>
          <w:szCs w:val="24"/>
          <w:lang w:eastAsia="zh-CN"/>
        </w:rPr>
        <w:t>；</w:t>
      </w:r>
      <w:r>
        <w:rPr>
          <w:rFonts w:hint="eastAsia" w:ascii="宋体" w:hAnsi="宋体" w:eastAsia="宋体" w:cs="宋体"/>
          <w:sz w:val="24"/>
          <w:szCs w:val="24"/>
          <w:lang w:eastAsia="zh-CN"/>
        </w:rPr>
        <w:t>⑷</w:t>
      </w:r>
      <w:r>
        <w:rPr>
          <w:rFonts w:hint="default" w:ascii="Times New Roman" w:hAnsi="Times New Roman" w:eastAsia="宋体" w:cs="Times New Roman"/>
          <w:sz w:val="24"/>
          <w:szCs w:val="24"/>
        </w:rPr>
        <w:t>公众提出意见的方式</w:t>
      </w:r>
      <w:r>
        <w:rPr>
          <w:rFonts w:hint="eastAsia" w:ascii="Times New Roman" w:hAnsi="Times New Roman" w:cs="Times New Roman"/>
          <w:sz w:val="24"/>
          <w:szCs w:val="24"/>
          <w:lang w:val="en-US" w:eastAsia="zh-CN"/>
        </w:rPr>
        <w:t>和</w:t>
      </w:r>
      <w:r>
        <w:rPr>
          <w:rFonts w:hint="default" w:ascii="Times New Roman" w:hAnsi="Times New Roman" w:eastAsia="宋体" w:cs="Times New Roman"/>
          <w:sz w:val="24"/>
          <w:szCs w:val="24"/>
        </w:rPr>
        <w:t>途径</w:t>
      </w:r>
      <w:r>
        <w:rPr>
          <w:rFonts w:hint="eastAsia" w:ascii="Times New Roman" w:hAnsi="Times New Roman" w:cs="Times New Roman"/>
          <w:sz w:val="24"/>
          <w:szCs w:val="24"/>
          <w:lang w:eastAsia="zh-CN"/>
        </w:rPr>
        <w:t>；</w:t>
      </w:r>
      <w:r>
        <w:rPr>
          <w:rFonts w:hint="eastAsia" w:ascii="宋体" w:hAnsi="宋体" w:eastAsia="宋体" w:cs="宋体"/>
          <w:sz w:val="24"/>
          <w:szCs w:val="24"/>
        </w:rPr>
        <w:t>⑸</w:t>
      </w:r>
      <w:r>
        <w:rPr>
          <w:rFonts w:hint="eastAsia" w:ascii="Times New Roman" w:cs="Times New Roman"/>
          <w:sz w:val="24"/>
          <w:szCs w:val="24"/>
          <w:lang w:val="en"/>
        </w:rPr>
        <w:t>公众提出意见的</w:t>
      </w:r>
      <w:r>
        <w:rPr>
          <w:rFonts w:hint="default" w:ascii="Times New Roman" w:hAnsi="Times New Roman" w:eastAsia="宋体" w:cs="Times New Roman"/>
          <w:sz w:val="24"/>
          <w:szCs w:val="24"/>
        </w:rPr>
        <w:t>起止时间，</w:t>
      </w:r>
      <w:r>
        <w:rPr>
          <w:rFonts w:hint="eastAsia" w:ascii="Times New Roman" w:hAnsi="Times New Roman" w:eastAsia="宋体" w:cs="Times New Roman"/>
          <w:sz w:val="24"/>
          <w:szCs w:val="24"/>
          <w:lang w:val="en-US" w:eastAsia="zh-CN"/>
        </w:rPr>
        <w:t>公示时间为</w:t>
      </w:r>
      <w:r>
        <w:rPr>
          <w:rFonts w:hint="default" w:ascii="Times New Roman" w:hAnsi="Times New Roman" w:eastAsia="宋体" w:cs="Times New Roman"/>
          <w:sz w:val="24"/>
          <w:szCs w:val="24"/>
        </w:rPr>
        <w:t>10个工作日。</w:t>
      </w:r>
    </w:p>
    <w:p>
      <w:pPr>
        <w:pStyle w:val="14"/>
        <w:keepNext w:val="0"/>
        <w:keepLines w:val="0"/>
        <w:pageBreakBefore w:val="0"/>
        <w:widowControl w:val="0"/>
        <w:kinsoku/>
        <w:wordWrap/>
        <w:overflowPunct/>
        <w:topLinePunct w:val="0"/>
        <w:autoSpaceDE/>
        <w:autoSpaceDN/>
        <w:bidi w:val="0"/>
        <w:adjustRightInd/>
        <w:snapToGrid/>
        <w:spacing w:after="0" w:line="460" w:lineRule="exact"/>
        <w:ind w:left="0" w:leftChars="0"/>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24"/>
        </w:rPr>
        <w:t>本项目环境影响报告书征求意见稿包含了环境影响的主要内容，公示的内容及时限符合《办法》的要求。</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我公司</w:t>
      </w:r>
      <w:r>
        <w:rPr>
          <w:rFonts w:hint="eastAsia" w:ascii="Times New Roman" w:hAnsi="Times New Roman" w:eastAsia="宋体" w:cs="Times New Roman"/>
          <w:sz w:val="24"/>
          <w:szCs w:val="24"/>
          <w:lang w:val="en-US" w:eastAsia="zh-CN"/>
        </w:rPr>
        <w:t>于</w:t>
      </w:r>
      <w:r>
        <w:rPr>
          <w:rFonts w:hint="default" w:ascii="Times New Roman" w:hAnsi="Times New Roman" w:eastAsia="宋体" w:cs="Times New Roman"/>
          <w:sz w:val="24"/>
          <w:szCs w:val="24"/>
        </w:rPr>
        <w:t>20</w:t>
      </w:r>
      <w:r>
        <w:rPr>
          <w:rFonts w:hint="eastAsia" w:ascii="Times New Roman" w:hAnsi="Times New Roman" w:cs="Times New Roman"/>
          <w:sz w:val="24"/>
          <w:szCs w:val="24"/>
          <w:lang w:val="en-US" w:eastAsia="zh-CN"/>
        </w:rPr>
        <w:t>22</w:t>
      </w:r>
      <w:r>
        <w:rPr>
          <w:rFonts w:hint="default" w:ascii="Times New Roman" w:hAnsi="Times New Roman" w:eastAsia="宋体" w:cs="Times New Roman"/>
          <w:sz w:val="24"/>
          <w:szCs w:val="24"/>
        </w:rPr>
        <w:t>年</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28</w:t>
      </w:r>
      <w:r>
        <w:rPr>
          <w:rFonts w:hint="default" w:ascii="Times New Roman" w:hAnsi="Times New Roman" w:eastAsia="宋体" w:cs="Times New Roman"/>
          <w:sz w:val="24"/>
          <w:szCs w:val="24"/>
        </w:rPr>
        <w:t>日至</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日在</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环境影响评价信息公示平台</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rPr>
        <w:t>进行了网</w:t>
      </w:r>
      <w:r>
        <w:rPr>
          <w:rFonts w:hint="eastAsia" w:ascii="Times New Roman" w:hAnsi="Times New Roman" w:cs="Times New Roman"/>
          <w:sz w:val="24"/>
          <w:szCs w:val="24"/>
          <w:lang w:val="en-US" w:eastAsia="zh-CN"/>
        </w:rPr>
        <w:t>络</w:t>
      </w:r>
      <w:r>
        <w:rPr>
          <w:rFonts w:hint="default" w:ascii="Times New Roman" w:hAnsi="Times New Roman" w:eastAsia="宋体" w:cs="Times New Roman"/>
          <w:sz w:val="24"/>
          <w:szCs w:val="24"/>
        </w:rPr>
        <w:t>公示，共计10个工作日；</w:t>
      </w:r>
      <w:r>
        <w:rPr>
          <w:rFonts w:hint="eastAsia" w:ascii="Times New Roman" w:hAnsi="Times New Roman" w:cs="Times New Roman"/>
          <w:sz w:val="24"/>
          <w:szCs w:val="24"/>
          <w:lang w:val="en-US" w:eastAsia="zh-CN"/>
        </w:rPr>
        <w:t>并于</w:t>
      </w:r>
      <w:r>
        <w:rPr>
          <w:rFonts w:hint="default" w:ascii="Times New Roman" w:hAnsi="Times New Roman" w:eastAsia="宋体" w:cs="Times New Roman"/>
          <w:sz w:val="24"/>
          <w:szCs w:val="24"/>
        </w:rPr>
        <w:t>20</w:t>
      </w:r>
      <w:r>
        <w:rPr>
          <w:rFonts w:hint="eastAsia" w:ascii="Times New Roman" w:hAnsi="Times New Roman" w:cs="Times New Roman"/>
          <w:sz w:val="24"/>
          <w:szCs w:val="24"/>
          <w:lang w:val="en-US" w:eastAsia="zh-CN"/>
        </w:rPr>
        <w:t>22</w:t>
      </w:r>
      <w:r>
        <w:rPr>
          <w:rFonts w:hint="default" w:ascii="Times New Roman" w:hAnsi="Times New Roman" w:eastAsia="宋体" w:cs="Times New Roman"/>
          <w:sz w:val="24"/>
          <w:szCs w:val="24"/>
        </w:rPr>
        <w:t>年</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7</w:t>
      </w:r>
      <w:r>
        <w:rPr>
          <w:rFonts w:hint="eastAsia" w:ascii="Times New Roman" w:hAnsi="Times New Roman" w:eastAsia="宋体" w:cs="Times New Roman"/>
          <w:sz w:val="24"/>
          <w:szCs w:val="24"/>
          <w:lang w:val="en-US" w:eastAsia="zh-CN"/>
        </w:rPr>
        <w:t>月</w:t>
      </w:r>
      <w:r>
        <w:rPr>
          <w:rFonts w:hint="eastAsia" w:ascii="Times New Roman" w:hAnsi="Times New Roman" w:cs="Times New Roman"/>
          <w:sz w:val="24"/>
          <w:szCs w:val="24"/>
          <w:lang w:val="en-US" w:eastAsia="zh-CN"/>
        </w:rPr>
        <w:t>1</w:t>
      </w:r>
      <w:r>
        <w:rPr>
          <w:rFonts w:hint="eastAsia" w:ascii="Times New Roman" w:hAnsi="Times New Roman" w:eastAsia="宋体" w:cs="Times New Roman"/>
          <w:sz w:val="24"/>
          <w:szCs w:val="24"/>
          <w:lang w:val="en-US" w:eastAsia="zh-CN"/>
        </w:rPr>
        <w:t>日</w:t>
      </w:r>
      <w:r>
        <w:rPr>
          <w:rFonts w:hint="default" w:ascii="Times New Roman" w:hAnsi="Times New Roman" w:eastAsia="宋体" w:cs="Times New Roman"/>
          <w:sz w:val="24"/>
          <w:szCs w:val="24"/>
        </w:rPr>
        <w:t>在《</w:t>
      </w:r>
      <w:r>
        <w:rPr>
          <w:rFonts w:hint="eastAsia" w:ascii="Times New Roman" w:hAnsi="Times New Roman" w:cs="Times New Roman"/>
          <w:sz w:val="24"/>
          <w:szCs w:val="24"/>
          <w:lang w:val="en-US" w:eastAsia="zh-CN"/>
        </w:rPr>
        <w:t>安康日报</w:t>
      </w:r>
      <w:r>
        <w:rPr>
          <w:rFonts w:hint="default" w:ascii="Times New Roman" w:hAnsi="Times New Roman" w:eastAsia="宋体" w:cs="Times New Roman"/>
          <w:sz w:val="24"/>
          <w:szCs w:val="24"/>
        </w:rPr>
        <w:t>》上进行报纸公示，</w:t>
      </w:r>
      <w:r>
        <w:rPr>
          <w:rFonts w:hint="eastAsia" w:ascii="Times New Roman" w:hAnsi="Times New Roman" w:eastAsia="宋体" w:cs="Times New Roman"/>
          <w:sz w:val="24"/>
          <w:szCs w:val="24"/>
          <w:lang w:val="en-US" w:eastAsia="zh-CN"/>
        </w:rPr>
        <w:t>公示时间为</w:t>
      </w:r>
      <w:r>
        <w:rPr>
          <w:rFonts w:hint="default" w:ascii="Times New Roman" w:hAnsi="Times New Roman" w:eastAsia="宋体" w:cs="Times New Roman"/>
          <w:sz w:val="24"/>
          <w:szCs w:val="24"/>
        </w:rPr>
        <w:t>10个工作日。20</w:t>
      </w:r>
      <w:r>
        <w:rPr>
          <w:rFonts w:hint="eastAsia" w:ascii="Times New Roman" w:hAnsi="Times New Roman" w:cs="Times New Roman"/>
          <w:sz w:val="24"/>
          <w:szCs w:val="24"/>
          <w:lang w:val="en-US" w:eastAsia="zh-CN"/>
        </w:rPr>
        <w:t>22</w:t>
      </w:r>
      <w:r>
        <w:rPr>
          <w:rFonts w:hint="default" w:ascii="Times New Roman" w:hAnsi="Times New Roman" w:eastAsia="宋体" w:cs="Times New Roman"/>
          <w:sz w:val="24"/>
          <w:szCs w:val="24"/>
        </w:rPr>
        <w:t>年</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28</w:t>
      </w:r>
      <w:r>
        <w:rPr>
          <w:rFonts w:hint="default" w:ascii="Times New Roman" w:hAnsi="Times New Roman" w:eastAsia="宋体" w:cs="Times New Roman"/>
          <w:sz w:val="24"/>
          <w:szCs w:val="24"/>
        </w:rPr>
        <w:t>日至</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日在工程影响所在地</w:t>
      </w:r>
      <w:r>
        <w:rPr>
          <w:rFonts w:hint="eastAsia" w:ascii="Times New Roman" w:hAnsi="Times New Roman" w:cs="Times New Roman"/>
          <w:b w:val="0"/>
          <w:bCs w:val="0"/>
          <w:color w:val="auto"/>
          <w:sz w:val="24"/>
          <w:szCs w:val="24"/>
          <w:highlight w:val="none"/>
          <w:lang w:val="en-US" w:eastAsia="zh-CN"/>
        </w:rPr>
        <w:t>白柳镇唐家院村</w:t>
      </w:r>
      <w:r>
        <w:rPr>
          <w:rFonts w:hint="default" w:ascii="Times New Roman" w:hAnsi="Times New Roman" w:eastAsia="宋体" w:cs="Times New Roman"/>
          <w:sz w:val="24"/>
          <w:szCs w:val="24"/>
        </w:rPr>
        <w:t>同步开展张贴公告进行公示，共计10个工作日</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征求意见稿公示主要内容及时限</w:t>
      </w:r>
      <w:r>
        <w:rPr>
          <w:rFonts w:hint="eastAsia" w:ascii="Times New Roman" w:hAnsi="Times New Roman" w:cs="Times New Roman"/>
          <w:sz w:val="24"/>
          <w:szCs w:val="24"/>
          <w:lang w:val="en-US" w:eastAsia="zh-CN"/>
        </w:rPr>
        <w:t>均</w:t>
      </w:r>
      <w:r>
        <w:rPr>
          <w:rFonts w:hint="default" w:ascii="Times New Roman" w:hAnsi="Times New Roman" w:eastAsia="宋体" w:cs="Times New Roman"/>
          <w:sz w:val="24"/>
          <w:szCs w:val="24"/>
        </w:rPr>
        <w:t>符合《办法》第十条</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第十一条</w:t>
      </w:r>
      <w:r>
        <w:rPr>
          <w:rFonts w:hint="default" w:ascii="Times New Roman" w:hAnsi="Times New Roman" w:eastAsia="宋体" w:cs="Times New Roman"/>
          <w:sz w:val="24"/>
          <w:szCs w:val="24"/>
        </w:rPr>
        <w:t>对征求意见稿公示的要求。</w:t>
      </w:r>
    </w:p>
    <w:p>
      <w:pPr>
        <w:pStyle w:val="4"/>
        <w:bidi w:val="0"/>
      </w:pPr>
      <w:bookmarkStart w:id="24" w:name="_Toc27964"/>
      <w:bookmarkStart w:id="25" w:name="_Toc2463"/>
      <w:bookmarkStart w:id="26" w:name="_Toc26585_WPSOffice_Level2"/>
      <w:r>
        <w:t>3.2公示方式</w:t>
      </w:r>
      <w:bookmarkEnd w:id="24"/>
      <w:bookmarkEnd w:id="25"/>
      <w:bookmarkEnd w:id="26"/>
    </w:p>
    <w:p>
      <w:pPr>
        <w:pStyle w:val="2"/>
        <w:bidi w:val="0"/>
      </w:pPr>
      <w:bookmarkStart w:id="27" w:name="_Toc11242"/>
      <w:bookmarkStart w:id="28" w:name="_Toc2362"/>
      <w:r>
        <w:t>3.2.1网络</w:t>
      </w:r>
      <w:bookmarkEnd w:id="27"/>
      <w:bookmarkEnd w:id="28"/>
    </w:p>
    <w:p>
      <w:pPr>
        <w:pStyle w:val="13"/>
        <w:adjustRightInd w:val="0"/>
        <w:snapToGrid w:val="0"/>
        <w:spacing w:before="0" w:beforeAutospacing="0" w:after="0" w:afterAutospacing="0" w:line="360" w:lineRule="auto"/>
        <w:ind w:firstLine="480" w:firstLineChars="200"/>
        <w:rPr>
          <w:rFonts w:hint="eastAsia" w:ascii="Times New Roman" w:hAnsi="Times New Roman" w:eastAsia="宋体" w:cs="Times New Roman"/>
          <w:lang w:eastAsia="zh-CN"/>
        </w:rPr>
      </w:pPr>
      <w:r>
        <w:rPr>
          <w:rFonts w:hint="eastAsia" w:ascii="Times New Roman" w:hAnsi="Times New Roman" w:cs="Times New Roman"/>
          <w:lang w:val="en-US" w:eastAsia="zh-CN"/>
        </w:rPr>
        <w:t>本项目</w:t>
      </w:r>
      <w:r>
        <w:rPr>
          <w:rFonts w:ascii="Times New Roman" w:hAnsi="Times New Roman" w:cs="Times New Roman"/>
        </w:rPr>
        <w:t>环境影响报告书征求意见</w:t>
      </w:r>
      <w:r>
        <w:rPr>
          <w:rFonts w:hint="eastAsia" w:ascii="Times New Roman" w:hAnsi="Times New Roman" w:cs="Times New Roman"/>
          <w:lang w:val="en-US" w:eastAsia="zh-CN"/>
        </w:rPr>
        <w:t>稿网络公示载体选取“</w:t>
      </w:r>
      <w:r>
        <w:rPr>
          <w:rFonts w:hint="eastAsia" w:ascii="Times New Roman" w:hAnsi="Times New Roman" w:cs="Times New Roman"/>
          <w:sz w:val="24"/>
          <w:szCs w:val="24"/>
          <w:lang w:val="en-US" w:eastAsia="zh-CN"/>
        </w:rPr>
        <w:t>环境</w:t>
      </w:r>
      <w:r>
        <w:rPr>
          <w:rFonts w:hint="eastAsia" w:ascii="Times New Roman" w:hAnsi="Times New Roman" w:eastAsia="宋体" w:cs="Times New Roman"/>
          <w:sz w:val="24"/>
          <w:szCs w:val="24"/>
          <w:lang w:val="en-US" w:eastAsia="zh-CN"/>
        </w:rPr>
        <w:t>影响评价信息公</w:t>
      </w:r>
      <w:r>
        <w:rPr>
          <w:rFonts w:hint="eastAsia" w:ascii="宋体" w:hAnsi="宋体" w:eastAsia="宋体" w:cs="宋体"/>
          <w:sz w:val="24"/>
          <w:szCs w:val="24"/>
          <w:lang w:val="en-US" w:eastAsia="zh-CN"/>
        </w:rPr>
        <w:t>示平台</w:t>
      </w:r>
      <w:r>
        <w:rPr>
          <w:rFonts w:hint="eastAsia" w:ascii="Times New Roman" w:hAnsi="Times New Roman" w:cs="Times New Roman"/>
          <w:lang w:val="en-US" w:eastAsia="zh-CN"/>
        </w:rPr>
        <w:t>”</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 w:eastAsia="zh-CN" w:bidi="ar-SA"/>
        </w:rPr>
        <w:t>符合</w:t>
      </w:r>
      <w:r>
        <w:rPr>
          <w:rFonts w:hint="default" w:ascii="Times New Roman" w:hAnsi="Times New Roman" w:eastAsia="宋体" w:cs="Times New Roman"/>
          <w:kern w:val="2"/>
          <w:sz w:val="24"/>
          <w:szCs w:val="24"/>
          <w:lang w:val="en-US" w:eastAsia="zh-CN" w:bidi="ar-SA"/>
        </w:rPr>
        <w:t>《办法》</w:t>
      </w:r>
      <w:r>
        <w:rPr>
          <w:rFonts w:hint="eastAsia" w:ascii="Times New Roman" w:hAnsi="Times New Roman" w:eastAsia="宋体" w:cs="Times New Roman"/>
          <w:kern w:val="2"/>
          <w:sz w:val="24"/>
          <w:szCs w:val="24"/>
          <w:lang w:val="en" w:eastAsia="zh-CN" w:bidi="ar-SA"/>
        </w:rPr>
        <w:t>要求</w:t>
      </w:r>
      <w:r>
        <w:rPr>
          <w:rFonts w:ascii="Times New Roman" w:hAnsi="Times New Roman" w:cs="Times New Roman"/>
        </w:rPr>
        <w:t>，</w:t>
      </w:r>
      <w:r>
        <w:rPr>
          <w:rFonts w:hint="eastAsia" w:ascii="Times New Roman" w:hAnsi="Times New Roman" w:eastAsia="宋体" w:cs="Times New Roman"/>
          <w:kern w:val="2"/>
          <w:sz w:val="24"/>
          <w:szCs w:val="24"/>
          <w:lang w:val="en" w:eastAsia="zh-CN" w:bidi="ar-SA"/>
        </w:rPr>
        <w:t>网络</w:t>
      </w:r>
      <w:r>
        <w:rPr>
          <w:rFonts w:hint="eastAsia" w:ascii="Times New Roman" w:hAnsi="Times New Roman" w:eastAsia="宋体" w:cs="Times New Roman"/>
          <w:kern w:val="2"/>
          <w:sz w:val="24"/>
          <w:szCs w:val="24"/>
          <w:lang w:val="en-US" w:eastAsia="zh-CN" w:bidi="ar-SA"/>
        </w:rPr>
        <w:t>平台</w:t>
      </w:r>
      <w:r>
        <w:rPr>
          <w:rFonts w:hint="eastAsia" w:ascii="Times New Roman" w:hAnsi="Times New Roman" w:eastAsia="宋体" w:cs="Times New Roman"/>
          <w:kern w:val="2"/>
          <w:sz w:val="24"/>
          <w:szCs w:val="24"/>
          <w:lang w:val="en" w:eastAsia="zh-CN" w:bidi="ar-SA"/>
        </w:rPr>
        <w:t>公示时间</w:t>
      </w:r>
      <w:r>
        <w:rPr>
          <w:rFonts w:hint="eastAsia" w:ascii="Times New Roman" w:hAnsi="Times New Roman" w:eastAsia="宋体" w:cs="Times New Roman"/>
          <w:kern w:val="2"/>
          <w:sz w:val="24"/>
          <w:szCs w:val="24"/>
          <w:lang w:val="en-US" w:eastAsia="zh-CN" w:bidi="ar-SA"/>
        </w:rPr>
        <w:t>为</w:t>
      </w:r>
      <w:r>
        <w:rPr>
          <w:rFonts w:ascii="Times New Roman" w:hAnsi="Times New Roman" w:cs="Times New Roman"/>
        </w:rPr>
        <w:t>20</w:t>
      </w:r>
      <w:r>
        <w:rPr>
          <w:rFonts w:hint="eastAsia" w:ascii="Times New Roman" w:hAnsi="Times New Roman" w:cs="Times New Roman"/>
          <w:lang w:val="en-US" w:eastAsia="zh-CN"/>
        </w:rPr>
        <w:t>22</w:t>
      </w:r>
      <w:r>
        <w:rPr>
          <w:rFonts w:ascii="Times New Roman" w:hAnsi="Times New Roman" w:cs="Times New Roman"/>
        </w:rPr>
        <w:t>年</w:t>
      </w:r>
      <w:r>
        <w:rPr>
          <w:rFonts w:hint="eastAsia" w:ascii="Times New Roman" w:hAnsi="Times New Roman" w:cs="Times New Roman"/>
          <w:lang w:val="en-US" w:eastAsia="zh-CN"/>
        </w:rPr>
        <w:t>6</w:t>
      </w:r>
      <w:r>
        <w:rPr>
          <w:rFonts w:ascii="Times New Roman" w:hAnsi="Times New Roman" w:cs="Times New Roman"/>
        </w:rPr>
        <w:t>月</w:t>
      </w:r>
      <w:r>
        <w:rPr>
          <w:rFonts w:hint="eastAsia" w:ascii="Times New Roman" w:hAnsi="Times New Roman" w:cs="Times New Roman"/>
          <w:lang w:val="en-US" w:eastAsia="zh-CN"/>
        </w:rPr>
        <w:t>28</w:t>
      </w:r>
      <w:r>
        <w:rPr>
          <w:rFonts w:ascii="Times New Roman" w:hAnsi="Times New Roman" w:cs="Times New Roman"/>
        </w:rPr>
        <w:t>日</w:t>
      </w:r>
      <w:r>
        <w:rPr>
          <w:rFonts w:hint="eastAsia" w:ascii="Times New Roman" w:hAnsi="Times New Roman" w:cs="Times New Roman"/>
          <w:lang w:eastAsia="zh-CN"/>
        </w:rPr>
        <w:t>，</w:t>
      </w:r>
      <w:r>
        <w:rPr>
          <w:rFonts w:ascii="Times New Roman" w:hAnsi="Times New Roman" w:cs="Times New Roman"/>
        </w:rPr>
        <w:t>10个工作日，公示网址链接为</w:t>
      </w:r>
      <w:r>
        <w:rPr>
          <w:rFonts w:hint="eastAsia" w:ascii="Times New Roman" w:hAnsi="Times New Roman" w:cs="Times New Roman"/>
        </w:rPr>
        <w:t>：http://www.js-eia.cn/project/detail?type=2&amp;proid=b5d7f4434ac0a48c52ed1d626d423e80</w:t>
      </w:r>
      <w:r>
        <w:rPr>
          <w:rFonts w:hint="eastAsia"/>
          <w:lang w:eastAsia="zh-CN"/>
        </w:rPr>
        <w:t>。</w:t>
      </w:r>
      <w:r>
        <w:rPr>
          <w:rFonts w:hint="eastAsia" w:ascii="Times New Roman" w:cs="Times New Roman"/>
          <w:sz w:val="24"/>
          <w:szCs w:val="24"/>
          <w:lang w:val="en"/>
        </w:rPr>
        <w:t>截图见图</w:t>
      </w:r>
      <w:r>
        <w:rPr>
          <w:rFonts w:hint="eastAsia" w:ascii="Times New Roman" w:cs="Times New Roman"/>
          <w:sz w:val="24"/>
          <w:szCs w:val="24"/>
          <w:lang w:val="en-US" w:eastAsia="zh-CN"/>
        </w:rPr>
        <w:t>2</w:t>
      </w:r>
      <w:r>
        <w:rPr>
          <w:rFonts w:hint="eastAsia" w:ascii="Times New Roman" w:cs="Times New Roman"/>
          <w:sz w:val="24"/>
          <w:szCs w:val="24"/>
          <w:lang w:val="en"/>
        </w:rPr>
        <w:t>。</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cs="Times New Roman"/>
          <w:b/>
          <w:bCs/>
        </w:rPr>
      </w:pPr>
      <w:r>
        <w:drawing>
          <wp:inline distT="0" distB="0" distL="114300" distR="114300">
            <wp:extent cx="5511800" cy="6689725"/>
            <wp:effectExtent l="0" t="0" r="1270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511800" cy="6689725"/>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ascii="Times New Roman" w:hAnsi="Times New Roman" w:cs="Times New Roman"/>
          <w:b/>
          <w:bCs/>
        </w:rPr>
      </w:pPr>
      <w:r>
        <w:rPr>
          <w:rFonts w:hint="eastAsia" w:ascii="Times New Roman" w:hAnsi="Times New Roman" w:cs="Times New Roman"/>
          <w:b/>
          <w:bCs/>
        </w:rPr>
        <w:t>图2</w:t>
      </w:r>
      <w:r>
        <w:rPr>
          <w:rFonts w:ascii="Times New Roman" w:hAnsi="Times New Roman" w:cs="Times New Roman"/>
          <w:b/>
          <w:bCs/>
        </w:rPr>
        <w:t xml:space="preserve"> </w:t>
      </w:r>
      <w:r>
        <w:rPr>
          <w:rFonts w:hint="eastAsia" w:ascii="Times New Roman" w:hAnsi="Times New Roman" w:cs="Times New Roman"/>
          <w:b/>
          <w:bCs/>
          <w:lang w:val="en-US" w:eastAsia="zh-CN"/>
        </w:rPr>
        <w:t xml:space="preserve">  </w:t>
      </w:r>
      <w:r>
        <w:rPr>
          <w:rFonts w:ascii="Times New Roman" w:hAnsi="Times New Roman" w:cs="Times New Roman"/>
          <w:b/>
          <w:bCs/>
        </w:rPr>
        <w:t xml:space="preserve"> 环境影响报告书征求意见</w:t>
      </w:r>
      <w:r>
        <w:rPr>
          <w:rFonts w:hint="eastAsia" w:ascii="Times New Roman" w:hAnsi="Times New Roman" w:cs="Times New Roman"/>
          <w:b/>
          <w:bCs/>
          <w:lang w:val="en-US" w:eastAsia="zh-CN"/>
        </w:rPr>
        <w:t>公示</w:t>
      </w:r>
      <w:r>
        <w:rPr>
          <w:rFonts w:hint="eastAsia" w:ascii="Times New Roman" w:hAnsi="Times New Roman" w:cs="Times New Roman"/>
          <w:b/>
          <w:bCs/>
        </w:rPr>
        <w:t>截图</w:t>
      </w:r>
    </w:p>
    <w:p>
      <w:pPr>
        <w:pStyle w:val="2"/>
        <w:bidi w:val="0"/>
      </w:pPr>
      <w:bookmarkStart w:id="29" w:name="_Toc29042"/>
      <w:bookmarkStart w:id="30" w:name="_Toc14814"/>
      <w:r>
        <w:t>3.2.2报纸</w:t>
      </w:r>
      <w:bookmarkEnd w:id="29"/>
      <w:bookmarkEnd w:id="30"/>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cs="Times New Roman"/>
          <w:lang w:val="en-US" w:eastAsia="zh-CN"/>
        </w:rPr>
        <w:t>本项目</w:t>
      </w:r>
      <w:r>
        <w:rPr>
          <w:rFonts w:ascii="Times New Roman" w:hAnsi="Times New Roman" w:cs="Times New Roman"/>
        </w:rPr>
        <w:t>环境影响报告书征求意见</w:t>
      </w:r>
      <w:r>
        <w:rPr>
          <w:rFonts w:hint="eastAsia" w:ascii="Times New Roman" w:hAnsi="Times New Roman" w:cs="Times New Roman"/>
          <w:lang w:val="en-US" w:eastAsia="zh-CN"/>
        </w:rPr>
        <w:t>稿报纸公示载体选取《</w:t>
      </w:r>
      <w:r>
        <w:rPr>
          <w:rFonts w:hint="eastAsia" w:ascii="Times New Roman" w:hAnsi="Times New Roman" w:cs="Times New Roman"/>
          <w:sz w:val="24"/>
          <w:szCs w:val="24"/>
          <w:lang w:val="en-US" w:eastAsia="zh-CN"/>
        </w:rPr>
        <w:t>安康日报</w:t>
      </w:r>
      <w:r>
        <w:rPr>
          <w:rFonts w:hint="eastAsia" w:ascii="Times New Roman" w:hAnsi="Times New Roman" w:cs="Times New Roman"/>
          <w:lang w:val="en-US" w:eastAsia="zh-CN"/>
        </w:rPr>
        <w:t>》</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lang w:val="en-US" w:eastAsia="zh-CN"/>
        </w:rPr>
        <w:t>报纸</w:t>
      </w:r>
      <w:r>
        <w:rPr>
          <w:rFonts w:hint="eastAsia" w:ascii="Times New Roman" w:hAnsi="Times New Roman" w:eastAsia="宋体" w:cs="Times New Roman"/>
          <w:kern w:val="2"/>
          <w:sz w:val="24"/>
          <w:szCs w:val="24"/>
          <w:lang w:val="en-US" w:eastAsia="zh-CN" w:bidi="ar-SA"/>
        </w:rPr>
        <w:t>平台</w:t>
      </w:r>
      <w:r>
        <w:rPr>
          <w:rFonts w:hint="eastAsia" w:ascii="Times New Roman" w:hAnsi="Times New Roman" w:eastAsia="宋体" w:cs="Times New Roman"/>
          <w:kern w:val="2"/>
          <w:sz w:val="24"/>
          <w:szCs w:val="24"/>
          <w:lang w:val="en" w:eastAsia="zh-CN" w:bidi="ar-SA"/>
        </w:rPr>
        <w:t>公示时间</w:t>
      </w:r>
      <w:r>
        <w:rPr>
          <w:rFonts w:hint="eastAsia" w:ascii="Times New Roman" w:hAnsi="Times New Roman" w:eastAsia="宋体" w:cs="Times New Roman"/>
          <w:kern w:val="2"/>
          <w:sz w:val="24"/>
          <w:szCs w:val="24"/>
          <w:lang w:val="en-US" w:eastAsia="zh-CN" w:bidi="ar-SA"/>
        </w:rPr>
        <w:t>为</w:t>
      </w:r>
      <w:r>
        <w:rPr>
          <w:rFonts w:ascii="Times New Roman" w:hAnsi="Times New Roman" w:cs="Times New Roman"/>
        </w:rPr>
        <w:t>20</w:t>
      </w:r>
      <w:r>
        <w:rPr>
          <w:rFonts w:hint="eastAsia" w:ascii="Times New Roman" w:hAnsi="Times New Roman" w:cs="Times New Roman"/>
          <w:lang w:val="en-US" w:eastAsia="zh-CN"/>
        </w:rPr>
        <w:t>22</w:t>
      </w:r>
      <w:r>
        <w:rPr>
          <w:rFonts w:ascii="Times New Roman" w:hAnsi="Times New Roman" w:cs="Times New Roman"/>
        </w:rPr>
        <w:t>年</w:t>
      </w:r>
      <w:r>
        <w:rPr>
          <w:rFonts w:hint="eastAsia" w:ascii="Times New Roman" w:hAnsi="Times New Roman" w:cs="Times New Roman"/>
          <w:lang w:val="en-US" w:eastAsia="zh-CN"/>
        </w:rPr>
        <w:t>6</w:t>
      </w:r>
      <w:r>
        <w:rPr>
          <w:rFonts w:ascii="Times New Roman" w:hAnsi="Times New Roman" w:cs="Times New Roman"/>
        </w:rPr>
        <w:t>月</w:t>
      </w:r>
      <w:r>
        <w:rPr>
          <w:rFonts w:hint="eastAsia" w:ascii="Times New Roman" w:hAnsi="Times New Roman" w:cs="Times New Roman"/>
          <w:lang w:val="en-US" w:eastAsia="zh-CN"/>
        </w:rPr>
        <w:t>28</w:t>
      </w:r>
      <w:r>
        <w:rPr>
          <w:rFonts w:ascii="Times New Roman" w:hAnsi="Times New Roman" w:cs="Times New Roman"/>
        </w:rPr>
        <w:t>日</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2022年7</w:t>
      </w:r>
      <w:r>
        <w:rPr>
          <w:rFonts w:hint="eastAsia" w:ascii="Times New Roman" w:hAnsi="Times New Roman" w:eastAsia="宋体" w:cs="Times New Roman"/>
          <w:sz w:val="24"/>
          <w:szCs w:val="24"/>
          <w:lang w:val="en-US" w:eastAsia="zh-CN"/>
        </w:rPr>
        <w:t>月</w:t>
      </w:r>
      <w:r>
        <w:rPr>
          <w:rFonts w:hint="eastAsia" w:ascii="Times New Roman" w:hAnsi="Times New Roman" w:cs="Times New Roman"/>
          <w:sz w:val="24"/>
          <w:szCs w:val="24"/>
          <w:lang w:val="en-US" w:eastAsia="zh-CN"/>
        </w:rPr>
        <w:t>1</w:t>
      </w:r>
      <w:r>
        <w:rPr>
          <w:rFonts w:hint="eastAsia" w:ascii="Times New Roman" w:hAnsi="Times New Roman" w:eastAsia="宋体" w:cs="Times New Roman"/>
          <w:sz w:val="24"/>
          <w:szCs w:val="24"/>
          <w:lang w:val="en-US" w:eastAsia="zh-CN"/>
        </w:rPr>
        <w:t>日</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rPr>
        <w:t>公示</w:t>
      </w:r>
      <w:r>
        <w:rPr>
          <w:rFonts w:hint="eastAsia" w:ascii="Times New Roman" w:hAnsi="Times New Roman" w:cs="Times New Roman"/>
          <w:sz w:val="24"/>
          <w:szCs w:val="24"/>
          <w:lang w:val="en-US" w:eastAsia="zh-CN"/>
        </w:rPr>
        <w:t>期限</w:t>
      </w:r>
      <w:r>
        <w:rPr>
          <w:rFonts w:hint="default" w:ascii="Times New Roman" w:hAnsi="Times New Roman" w:eastAsia="宋体" w:cs="Times New Roman"/>
          <w:sz w:val="24"/>
          <w:szCs w:val="24"/>
        </w:rPr>
        <w:t>为10个工作日。</w:t>
      </w:r>
      <w:r>
        <w:rPr>
          <w:rFonts w:hint="eastAsia" w:ascii="Times New Roman" w:hAnsi="Times New Roman" w:cs="Times New Roman"/>
          <w:lang w:val="en-US" w:eastAsia="zh-CN"/>
        </w:rPr>
        <w:t>《安康日报》</w:t>
      </w:r>
      <w:r>
        <w:rPr>
          <w:rFonts w:ascii="Times New Roman" w:hAnsi="Times New Roman" w:cs="Times New Roman"/>
        </w:rPr>
        <w:t>属于公众普遍能接触到的刊物，选取</w:t>
      </w:r>
      <w:r>
        <w:rPr>
          <w:rFonts w:hint="eastAsia" w:ascii="Times New Roman" w:hAnsi="Times New Roman" w:cs="Times New Roman"/>
          <w:lang w:val="en-US" w:eastAsia="zh-CN"/>
        </w:rPr>
        <w:t>安康日报</w:t>
      </w:r>
      <w:r>
        <w:rPr>
          <w:rFonts w:ascii="Times New Roman" w:hAnsi="Times New Roman" w:cs="Times New Roman"/>
        </w:rPr>
        <w:t>作为本次征求意见稿公示载体符合《办法》</w:t>
      </w:r>
      <w:r>
        <w:rPr>
          <w:rFonts w:hint="default" w:ascii="Times New Roman" w:hAnsi="Times New Roman" w:eastAsia="宋体" w:cs="Times New Roman"/>
          <w:sz w:val="24"/>
          <w:szCs w:val="24"/>
        </w:rPr>
        <w:t>第十条对征求意见稿公示的要求</w:t>
      </w:r>
      <w:r>
        <w:rPr>
          <w:rFonts w:hint="eastAsia" w:ascii="Times New Roman" w:hAnsi="Times New Roman" w:cs="Times New Roman"/>
          <w:lang w:val="en-US" w:eastAsia="zh-CN"/>
        </w:rPr>
        <w:t>相关</w:t>
      </w:r>
      <w:r>
        <w:rPr>
          <w:rFonts w:ascii="Times New Roman" w:hAnsi="Times New Roman" w:cs="Times New Roman"/>
        </w:rPr>
        <w:t>要求</w:t>
      </w:r>
      <w:r>
        <w:rPr>
          <w:rFonts w:hint="eastAsia" w:ascii="Times New Roman" w:hAnsi="Times New Roman" w:cs="Times New Roman"/>
          <w:lang w:eastAsia="zh-CN"/>
        </w:rPr>
        <w:t>。</w:t>
      </w:r>
      <w:r>
        <w:rPr>
          <w:rFonts w:hint="eastAsia" w:ascii="Times New Roman" w:hAnsi="Times New Roman" w:cs="Times New Roman"/>
          <w:lang w:val="en-US" w:eastAsia="zh-CN"/>
        </w:rPr>
        <w:t>报纸公示</w:t>
      </w:r>
      <w:r>
        <w:rPr>
          <w:rFonts w:hint="default" w:ascii="Times New Roman" w:hAnsi="Times New Roman" w:eastAsia="宋体" w:cs="Times New Roman"/>
          <w:sz w:val="24"/>
          <w:szCs w:val="24"/>
        </w:rPr>
        <w:t>部分截图见图</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pStyle w:val="13"/>
        <w:snapToGrid w:val="0"/>
        <w:spacing w:before="0" w:beforeAutospacing="0" w:after="0" w:afterAutospacing="0" w:line="360" w:lineRule="auto"/>
        <w:ind w:firstLine="480" w:firstLineChars="200"/>
        <w:jc w:val="both"/>
        <w:rPr>
          <w:rFonts w:hint="default" w:ascii="Times New Roman" w:hAnsi="Times New Roman" w:eastAsia="宋体" w:cs="Times New Roman"/>
          <w:b/>
          <w:bCs/>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3137535</wp:posOffset>
                </wp:positionV>
                <wp:extent cx="2686050" cy="1123950"/>
                <wp:effectExtent l="13970" t="13970" r="24130" b="24130"/>
                <wp:wrapNone/>
                <wp:docPr id="5" name="矩形 5"/>
                <wp:cNvGraphicFramePr/>
                <a:graphic xmlns:a="http://schemas.openxmlformats.org/drawingml/2006/main">
                  <a:graphicData uri="http://schemas.microsoft.com/office/word/2010/wordprocessingShape">
                    <wps:wsp>
                      <wps:cNvSpPr/>
                      <wps:spPr>
                        <a:xfrm>
                          <a:off x="1198880" y="4051935"/>
                          <a:ext cx="2686050" cy="1123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pt;margin-top:247.05pt;height:88.5pt;width:211.5pt;z-index:251659264;v-text-anchor:middle;mso-width-relative:page;mso-height-relative:page;" filled="f" stroked="t" coordsize="21600,21600" o:gfxdata="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1HuE4tgAAAAJAQAADwAAAAAAAAABACAAAAAiAAAA&#10;ZHJzL2Rvd25yZXYueG1sUEsBAhQAFAAAAAgAh07iQEP+7NN5AgAA2AQAAA4AAAAAAAAAAQAgAAAA&#10;JwEAAGRycy9lMm9Eb2MueG1sUEsFBgAAAAAGAAYAWQEAABIGAAAAAA==&#10;">
                <v:fill on="f" focussize="0,0"/>
                <v:stroke weight="2.25pt" color="#FF0000 [3204]" miterlimit="8" joinstyle="miter"/>
                <v:imagedata o:title=""/>
                <o:lock v:ext="edit" aspectratio="f"/>
              </v:rect>
            </w:pict>
          </mc:Fallback>
        </mc:AlternateContent>
      </w:r>
      <w:r>
        <w:rPr>
          <w:rFonts w:hint="eastAsia" w:ascii="Times New Roman" w:hAnsi="Times New Roman" w:cs="Times New Roman"/>
          <w:lang w:val="en-US" w:eastAsia="zh-CN"/>
        </w:rPr>
        <w:t xml:space="preserve"> </w:t>
      </w:r>
      <w:r>
        <w:drawing>
          <wp:inline distT="0" distB="0" distL="114300" distR="114300">
            <wp:extent cx="5516880" cy="797623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516880" cy="7976235"/>
                    </a:xfrm>
                    <a:prstGeom prst="rect">
                      <a:avLst/>
                    </a:prstGeom>
                    <a:noFill/>
                    <a:ln>
                      <a:noFill/>
                    </a:ln>
                  </pic:spPr>
                </pic:pic>
              </a:graphicData>
            </a:graphic>
          </wp:inline>
        </w:drawing>
      </w:r>
    </w:p>
    <w:p>
      <w:pPr>
        <w:pStyle w:val="13"/>
        <w:snapToGrid w:val="0"/>
        <w:spacing w:before="0" w:beforeAutospacing="0" w:after="0" w:afterAutospacing="0" w:line="360" w:lineRule="auto"/>
        <w:jc w:val="center"/>
        <w:rPr>
          <w:rFonts w:hint="eastAsia" w:ascii="Times New Roman" w:hAnsi="Times New Roman" w:eastAsia="宋体" w:cs="Times New Roman"/>
          <w:lang w:eastAsia="zh-CN"/>
        </w:rPr>
      </w:pPr>
      <w:r>
        <w:rPr>
          <w:rFonts w:hint="eastAsia" w:ascii="Times New Roman" w:hAnsi="Times New Roman" w:cs="Times New Roman"/>
          <w:b/>
          <w:bCs/>
          <w:lang w:val="en-US" w:eastAsia="zh-CN"/>
        </w:rPr>
        <w:t>图3   2022年6月28日环境影响评价报告书征求意见稿第一次报纸公示截图</w:t>
      </w:r>
    </w:p>
    <w:p>
      <w:pPr>
        <w:pStyle w:val="13"/>
        <w:snapToGrid w:val="0"/>
        <w:spacing w:before="0" w:beforeAutospacing="0" w:after="0" w:afterAutospacing="0" w:line="360" w:lineRule="auto"/>
        <w:jc w:val="center"/>
        <w:rPr>
          <w:rFonts w:hint="eastAsia" w:ascii="Times New Roman" w:hAnsi="Times New Roman" w:eastAsia="宋体" w:cs="Times New Roman"/>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2770505</wp:posOffset>
                </wp:positionH>
                <wp:positionV relativeFrom="paragraph">
                  <wp:posOffset>6557010</wp:posOffset>
                </wp:positionV>
                <wp:extent cx="2686050" cy="1123950"/>
                <wp:effectExtent l="13970" t="13970" r="24130" b="24130"/>
                <wp:wrapNone/>
                <wp:docPr id="6" name="矩形 6"/>
                <wp:cNvGraphicFramePr/>
                <a:graphic xmlns:a="http://schemas.openxmlformats.org/drawingml/2006/main">
                  <a:graphicData uri="http://schemas.microsoft.com/office/word/2010/wordprocessingShape">
                    <wps:wsp>
                      <wps:cNvSpPr/>
                      <wps:spPr>
                        <a:xfrm>
                          <a:off x="0" y="0"/>
                          <a:ext cx="2686050" cy="1123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15pt;margin-top:516.3pt;height:88.5pt;width:211.5pt;z-index:251660288;v-text-anchor:middle;mso-width-relative:page;mso-height-relative:page;" filled="f" stroked="t" coordsize="21600,21600" o:gfxdata="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gY1S/aAAAADQEAAA8AAAAAAAAAAQAgAAAAIgAAAGRycy9kb3ducmV2&#10;LnhtbFBLAQIUABQAAAAIAIdO4kBBUFEvbAIAAMwEAAAOAAAAAAAAAAEAIAAAACkBAABkcnMvZTJv&#10;RG9jLnhtbFBLBQYAAAAABgAGAFkBAAAHBgAAAAA=&#10;">
                <v:fill on="f" focussize="0,0"/>
                <v:stroke weight="2.25pt" color="#FF0000 [3204]" miterlimit="8" joinstyle="miter"/>
                <v:imagedata o:title=""/>
                <o:lock v:ext="edit" aspectratio="f"/>
              </v:rect>
            </w:pict>
          </mc:Fallback>
        </mc:AlternateContent>
      </w:r>
      <w:r>
        <w:drawing>
          <wp:inline distT="0" distB="0" distL="114300" distR="114300">
            <wp:extent cx="5513705" cy="7975600"/>
            <wp:effectExtent l="0" t="0" r="1079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513705" cy="7975600"/>
                    </a:xfrm>
                    <a:prstGeom prst="rect">
                      <a:avLst/>
                    </a:prstGeom>
                    <a:noFill/>
                    <a:ln>
                      <a:noFill/>
                    </a:ln>
                  </pic:spPr>
                </pic:pic>
              </a:graphicData>
            </a:graphic>
          </wp:inline>
        </w:drawing>
      </w:r>
    </w:p>
    <w:p>
      <w:pPr>
        <w:pStyle w:val="13"/>
        <w:snapToGrid w:val="0"/>
        <w:spacing w:before="0" w:beforeAutospacing="0" w:after="0" w:afterAutospacing="0" w:line="360" w:lineRule="auto"/>
        <w:jc w:val="center"/>
        <w:rPr>
          <w:rFonts w:hint="eastAsia" w:ascii="Times New Roman" w:hAnsi="Times New Roman" w:eastAsia="宋体" w:cs="Times New Roman"/>
          <w:b/>
          <w:bCs/>
          <w:kern w:val="0"/>
          <w:sz w:val="24"/>
          <w:szCs w:val="24"/>
          <w:lang w:val="en-US" w:eastAsia="zh-CN" w:bidi="ar-SA"/>
        </w:rPr>
      </w:pPr>
      <w:bookmarkStart w:id="31" w:name="_Toc16976"/>
      <w:r>
        <w:rPr>
          <w:rFonts w:hint="eastAsia" w:ascii="Times New Roman" w:hAnsi="Times New Roman" w:eastAsia="宋体" w:cs="Times New Roman"/>
          <w:b/>
          <w:bCs/>
          <w:kern w:val="0"/>
          <w:sz w:val="24"/>
          <w:szCs w:val="24"/>
          <w:lang w:val="en-US" w:eastAsia="zh-CN" w:bidi="ar-SA"/>
        </w:rPr>
        <w:t>图</w:t>
      </w:r>
      <w:r>
        <w:rPr>
          <w:rFonts w:hint="eastAsia" w:ascii="Times New Roman" w:hAnsi="Times New Roman" w:cs="Times New Roman"/>
          <w:b/>
          <w:bCs/>
          <w:kern w:val="0"/>
          <w:sz w:val="24"/>
          <w:szCs w:val="24"/>
          <w:lang w:val="en-US" w:eastAsia="zh-CN" w:bidi="ar-SA"/>
        </w:rPr>
        <w:t>4</w:t>
      </w:r>
      <w:r>
        <w:rPr>
          <w:rFonts w:hint="eastAsia" w:ascii="Times New Roman" w:hAnsi="Times New Roman" w:eastAsia="宋体" w:cs="Times New Roman"/>
          <w:b/>
          <w:bCs/>
          <w:kern w:val="0"/>
          <w:sz w:val="24"/>
          <w:szCs w:val="24"/>
          <w:lang w:val="en-US" w:eastAsia="zh-CN" w:bidi="ar-SA"/>
        </w:rPr>
        <w:t xml:space="preserve">   20</w:t>
      </w:r>
      <w:r>
        <w:rPr>
          <w:rFonts w:hint="eastAsia" w:ascii="Times New Roman" w:hAnsi="Times New Roman" w:cs="Times New Roman"/>
          <w:b/>
          <w:bCs/>
          <w:kern w:val="0"/>
          <w:sz w:val="24"/>
          <w:szCs w:val="24"/>
          <w:lang w:val="en-US" w:eastAsia="zh-CN" w:bidi="ar-SA"/>
        </w:rPr>
        <w:t>22</w:t>
      </w:r>
      <w:r>
        <w:rPr>
          <w:rFonts w:hint="eastAsia" w:ascii="Times New Roman" w:hAnsi="Times New Roman" w:eastAsia="宋体" w:cs="Times New Roman"/>
          <w:b/>
          <w:bCs/>
          <w:kern w:val="0"/>
          <w:sz w:val="24"/>
          <w:szCs w:val="24"/>
          <w:lang w:val="en-US" w:eastAsia="zh-CN" w:bidi="ar-SA"/>
        </w:rPr>
        <w:t>年</w:t>
      </w:r>
      <w:r>
        <w:rPr>
          <w:rFonts w:hint="eastAsia" w:ascii="Times New Roman" w:hAnsi="Times New Roman" w:cs="Times New Roman"/>
          <w:b/>
          <w:bCs/>
          <w:kern w:val="0"/>
          <w:sz w:val="24"/>
          <w:szCs w:val="24"/>
          <w:lang w:val="en-US" w:eastAsia="zh-CN" w:bidi="ar-SA"/>
        </w:rPr>
        <w:t>7</w:t>
      </w:r>
      <w:r>
        <w:rPr>
          <w:rFonts w:hint="eastAsia" w:ascii="Times New Roman" w:hAnsi="Times New Roman" w:eastAsia="宋体" w:cs="Times New Roman"/>
          <w:b/>
          <w:bCs/>
          <w:kern w:val="0"/>
          <w:sz w:val="24"/>
          <w:szCs w:val="24"/>
          <w:lang w:val="en-US" w:eastAsia="zh-CN" w:bidi="ar-SA"/>
        </w:rPr>
        <w:t>月</w:t>
      </w:r>
      <w:r>
        <w:rPr>
          <w:rFonts w:hint="eastAsia" w:ascii="Times New Roman" w:hAnsi="Times New Roman" w:cs="Times New Roman"/>
          <w:b/>
          <w:bCs/>
          <w:kern w:val="0"/>
          <w:sz w:val="24"/>
          <w:szCs w:val="24"/>
          <w:lang w:val="en-US" w:eastAsia="zh-CN" w:bidi="ar-SA"/>
        </w:rPr>
        <w:t>1</w:t>
      </w:r>
      <w:r>
        <w:rPr>
          <w:rFonts w:hint="eastAsia" w:ascii="Times New Roman" w:hAnsi="Times New Roman" w:eastAsia="宋体" w:cs="Times New Roman"/>
          <w:b/>
          <w:bCs/>
          <w:kern w:val="0"/>
          <w:sz w:val="24"/>
          <w:szCs w:val="24"/>
          <w:lang w:val="en-US" w:eastAsia="zh-CN" w:bidi="ar-SA"/>
        </w:rPr>
        <w:t>日环境影响评价</w:t>
      </w:r>
      <w:r>
        <w:rPr>
          <w:rFonts w:hint="eastAsia" w:ascii="Times New Roman" w:hAnsi="Times New Roman" w:cs="Times New Roman"/>
          <w:b/>
          <w:bCs/>
          <w:lang w:val="en-US" w:eastAsia="zh-CN"/>
        </w:rPr>
        <w:t>报告书征求意见稿</w:t>
      </w:r>
      <w:r>
        <w:rPr>
          <w:rFonts w:hint="eastAsia" w:ascii="Times New Roman" w:hAnsi="Times New Roman" w:eastAsia="宋体" w:cs="Times New Roman"/>
          <w:b/>
          <w:bCs/>
          <w:kern w:val="0"/>
          <w:sz w:val="24"/>
          <w:szCs w:val="24"/>
          <w:lang w:val="en-US" w:eastAsia="zh-CN" w:bidi="ar-SA"/>
        </w:rPr>
        <w:t>第二次报纸公示截图</w:t>
      </w:r>
    </w:p>
    <w:p>
      <w:pPr>
        <w:pStyle w:val="2"/>
        <w:bidi w:val="0"/>
      </w:pPr>
      <w:bookmarkStart w:id="32" w:name="_Toc8323"/>
      <w:r>
        <w:t>3.2.3 张贴</w:t>
      </w:r>
      <w:bookmarkEnd w:id="31"/>
      <w:bookmarkEnd w:id="32"/>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sz w:val="24"/>
          <w:szCs w:val="24"/>
        </w:rPr>
        <w:t>为了方便</w:t>
      </w:r>
      <w:r>
        <w:rPr>
          <w:rFonts w:hint="eastAsia" w:ascii="Times New Roman" w:hAnsi="Times New Roman" w:cs="Times New Roman"/>
          <w:sz w:val="24"/>
          <w:szCs w:val="24"/>
          <w:lang w:val="en-US" w:eastAsia="zh-CN"/>
        </w:rPr>
        <w:t>项目</w:t>
      </w:r>
      <w:r>
        <w:rPr>
          <w:rFonts w:hint="default" w:ascii="Times New Roman" w:hAnsi="Times New Roman" w:eastAsia="宋体" w:cs="Times New Roman"/>
          <w:sz w:val="24"/>
          <w:szCs w:val="24"/>
        </w:rPr>
        <w:t>直接影响的公众充分了解本工程对环境的影响，20</w:t>
      </w:r>
      <w:r>
        <w:rPr>
          <w:rFonts w:hint="eastAsia" w:ascii="Times New Roman" w:hAnsi="Times New Roman" w:cs="Times New Roman"/>
          <w:sz w:val="24"/>
          <w:szCs w:val="24"/>
          <w:lang w:val="en-US" w:eastAsia="zh-CN"/>
        </w:rPr>
        <w:t>22</w:t>
      </w:r>
      <w:r>
        <w:rPr>
          <w:rFonts w:hint="default" w:ascii="Times New Roman" w:hAnsi="Times New Roman" w:eastAsia="宋体" w:cs="Times New Roman"/>
          <w:sz w:val="24"/>
          <w:szCs w:val="24"/>
        </w:rPr>
        <w:t>年</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28</w:t>
      </w:r>
      <w:r>
        <w:rPr>
          <w:rFonts w:hint="default" w:ascii="Times New Roman" w:hAnsi="Times New Roman" w:eastAsia="宋体" w:cs="Times New Roman"/>
          <w:sz w:val="24"/>
          <w:szCs w:val="24"/>
        </w:rPr>
        <w:t>日我公司同步在项目所在地</w:t>
      </w:r>
      <w:r>
        <w:rPr>
          <w:rFonts w:hint="eastAsia" w:ascii="Times New Roman" w:hAnsi="Times New Roman" w:cs="Times New Roman"/>
          <w:b w:val="0"/>
          <w:bCs w:val="0"/>
          <w:color w:val="auto"/>
          <w:sz w:val="24"/>
          <w:szCs w:val="24"/>
          <w:highlight w:val="none"/>
          <w:lang w:val="en-US" w:eastAsia="zh-CN"/>
        </w:rPr>
        <w:t>旬阳市白柳镇唐家院村村</w:t>
      </w:r>
      <w:r>
        <w:rPr>
          <w:rFonts w:hint="eastAsia" w:ascii="Times New Roman" w:hAnsi="Times New Roman" w:cs="Times New Roman"/>
          <w:b w:val="0"/>
          <w:bCs w:val="0"/>
          <w:color w:val="auto"/>
          <w:sz w:val="24"/>
          <w:szCs w:val="24"/>
          <w:highlight w:val="none"/>
          <w:lang w:eastAsia="zh-CN"/>
        </w:rPr>
        <w:t>委会门口</w:t>
      </w:r>
      <w:r>
        <w:rPr>
          <w:rFonts w:hint="default" w:ascii="Times New Roman" w:hAnsi="Times New Roman" w:eastAsia="宋体" w:cs="Times New Roman"/>
          <w:sz w:val="24"/>
          <w:szCs w:val="24"/>
        </w:rPr>
        <w:t>张贴公告。公示起</w:t>
      </w:r>
      <w:r>
        <w:rPr>
          <w:rFonts w:hint="eastAsia" w:ascii="Times New Roman" w:hAnsi="Times New Roman" w:eastAsia="宋体" w:cs="Times New Roman"/>
          <w:sz w:val="24"/>
          <w:szCs w:val="24"/>
          <w:lang w:val="en-US" w:eastAsia="zh-CN"/>
        </w:rPr>
        <w:t>止</w:t>
      </w:r>
      <w:r>
        <w:rPr>
          <w:rFonts w:hint="default" w:ascii="Times New Roman" w:hAnsi="Times New Roman" w:eastAsia="宋体" w:cs="Times New Roman"/>
          <w:sz w:val="24"/>
          <w:szCs w:val="24"/>
        </w:rPr>
        <w:t>日期为 20</w:t>
      </w:r>
      <w:r>
        <w:rPr>
          <w:rFonts w:hint="eastAsia" w:ascii="Times New Roman" w:hAnsi="Times New Roman" w:cs="Times New Roman"/>
          <w:sz w:val="24"/>
          <w:szCs w:val="24"/>
          <w:lang w:val="en-US" w:eastAsia="zh-CN"/>
        </w:rPr>
        <w:t>22</w:t>
      </w:r>
      <w:r>
        <w:rPr>
          <w:rFonts w:hint="default" w:ascii="Times New Roman" w:hAnsi="Times New Roman" w:eastAsia="宋体" w:cs="Times New Roman"/>
          <w:sz w:val="24"/>
          <w:szCs w:val="24"/>
        </w:rPr>
        <w:t>年</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28</w:t>
      </w:r>
      <w:r>
        <w:rPr>
          <w:rFonts w:hint="default" w:ascii="Times New Roman" w:hAnsi="Times New Roman" w:eastAsia="宋体" w:cs="Times New Roman"/>
          <w:sz w:val="24"/>
          <w:szCs w:val="24"/>
        </w:rPr>
        <w:t>日至</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日，公示时间为10个工作日。张贴公告</w:t>
      </w:r>
      <w:r>
        <w:rPr>
          <w:rFonts w:hint="eastAsia" w:ascii="Times New Roman" w:hAnsi="Times New Roman" w:eastAsia="宋体" w:cs="Times New Roman"/>
          <w:sz w:val="24"/>
          <w:szCs w:val="24"/>
          <w:lang w:val="en-US" w:eastAsia="zh-CN"/>
        </w:rPr>
        <w:t>现场照片</w:t>
      </w:r>
      <w:r>
        <w:rPr>
          <w:rFonts w:hint="default" w:ascii="Times New Roman" w:hAnsi="Times New Roman" w:eastAsia="宋体" w:cs="Times New Roman"/>
          <w:sz w:val="24"/>
          <w:szCs w:val="24"/>
        </w:rPr>
        <w:t>详见图</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510530" cy="4133215"/>
            <wp:effectExtent l="0" t="0" r="13970" b="635"/>
            <wp:docPr id="7" name="图片 7" descr="微信图片_2022071110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711103900"/>
                    <pic:cNvPicPr>
                      <a:picLocks noChangeAspect="1"/>
                    </pic:cNvPicPr>
                  </pic:nvPicPr>
                  <pic:blipFill>
                    <a:blip r:embed="rId8"/>
                    <a:stretch>
                      <a:fillRect/>
                    </a:stretch>
                  </pic:blipFill>
                  <pic:spPr>
                    <a:xfrm>
                      <a:off x="0" y="0"/>
                      <a:ext cx="5510530" cy="4133215"/>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b/>
          <w:bCs/>
        </w:rPr>
      </w:pPr>
      <w:r>
        <w:rPr>
          <w:rFonts w:hint="eastAsia" w:ascii="Times New Roman" w:hAnsi="Times New Roman" w:cs="Times New Roman"/>
          <w:b/>
          <w:bCs/>
        </w:rPr>
        <w:t>图</w:t>
      </w:r>
      <w:r>
        <w:rPr>
          <w:rFonts w:hint="eastAsia" w:ascii="Times New Roman" w:hAnsi="Times New Roman" w:cs="Times New Roman"/>
          <w:b/>
          <w:bCs/>
          <w:lang w:val="en-US" w:eastAsia="zh-CN"/>
        </w:rPr>
        <w:t xml:space="preserve">5  </w:t>
      </w:r>
      <w:r>
        <w:rPr>
          <w:rFonts w:ascii="Times New Roman" w:hAnsi="Times New Roman" w:cs="Times New Roman"/>
          <w:b/>
          <w:bCs/>
        </w:rPr>
        <w:t xml:space="preserve"> </w:t>
      </w:r>
      <w:r>
        <w:rPr>
          <w:rFonts w:hint="eastAsia" w:ascii="Times New Roman" w:hAnsi="Times New Roman" w:eastAsia="宋体" w:cs="Times New Roman"/>
          <w:b/>
          <w:bCs/>
          <w:kern w:val="0"/>
          <w:sz w:val="24"/>
          <w:szCs w:val="24"/>
          <w:lang w:val="en-US" w:eastAsia="zh-CN" w:bidi="ar-SA"/>
        </w:rPr>
        <w:t>环境影响评价</w:t>
      </w:r>
      <w:r>
        <w:rPr>
          <w:rFonts w:hint="eastAsia" w:ascii="Times New Roman" w:hAnsi="Times New Roman" w:cs="Times New Roman"/>
          <w:b/>
          <w:bCs/>
          <w:lang w:val="en-US" w:eastAsia="zh-CN"/>
        </w:rPr>
        <w:t>报告书征求意见稿</w:t>
      </w:r>
      <w:r>
        <w:rPr>
          <w:rFonts w:hint="eastAsia" w:ascii="Times New Roman" w:hAnsi="Times New Roman" w:cs="Times New Roman"/>
          <w:b/>
          <w:bCs/>
        </w:rPr>
        <w:t>张贴公示现场照片</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pPr>
      <w:bookmarkStart w:id="33" w:name="_Toc11793"/>
      <w:bookmarkStart w:id="34" w:name="_Toc3900_WPSOffice_Level2"/>
      <w:bookmarkStart w:id="35" w:name="_Toc14534"/>
      <w:r>
        <w:t>3.3查阅情况</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 w:eastAsia="zh-CN" w:bidi="ar-SA"/>
        </w:rPr>
      </w:pPr>
      <w:r>
        <w:rPr>
          <w:rFonts w:hint="default" w:ascii="Times New Roman" w:hAnsi="Times New Roman" w:eastAsia="宋体" w:cs="Times New Roman"/>
          <w:kern w:val="0"/>
          <w:sz w:val="24"/>
          <w:szCs w:val="24"/>
          <w:lang w:val="en" w:eastAsia="zh-CN" w:bidi="ar-SA"/>
        </w:rPr>
        <w:t>《白柳镇唐家院家润种猪繁育基地环境影响报告书（征求意见稿）》全文的网络</w:t>
      </w:r>
      <w:r>
        <w:rPr>
          <w:rFonts w:hint="default" w:ascii="Times New Roman" w:hAnsi="Times New Roman" w:eastAsia="宋体" w:cs="Times New Roman"/>
          <w:kern w:val="0"/>
          <w:sz w:val="24"/>
          <w:szCs w:val="24"/>
          <w:lang w:val="en-US" w:eastAsia="zh-CN" w:bidi="ar-SA"/>
        </w:rPr>
        <w:t>链接</w:t>
      </w:r>
      <w:r>
        <w:rPr>
          <w:rFonts w:hint="default" w:ascii="Times New Roman" w:hAnsi="Times New Roman" w:eastAsia="宋体" w:cs="Times New Roman"/>
          <w:kern w:val="0"/>
          <w:sz w:val="24"/>
          <w:szCs w:val="24"/>
          <w:lang w:val="en" w:eastAsia="zh-CN" w:bidi="ar-SA"/>
        </w:rPr>
        <w:t>发布在</w:t>
      </w:r>
      <w:r>
        <w:rPr>
          <w:rFonts w:hint="default" w:ascii="Times New Roman" w:hAnsi="Times New Roman" w:eastAsia="宋体" w:cs="Times New Roman"/>
          <w:sz w:val="24"/>
          <w:szCs w:val="24"/>
          <w:lang w:val="en-US" w:eastAsia="zh-CN"/>
        </w:rPr>
        <w:t>环境影响评价信息公示平台</w:t>
      </w:r>
      <w:r>
        <w:rPr>
          <w:rFonts w:hint="default" w:ascii="Times New Roman" w:hAnsi="Times New Roman" w:eastAsia="宋体" w:cs="Times New Roman"/>
          <w:kern w:val="0"/>
          <w:sz w:val="24"/>
          <w:szCs w:val="24"/>
          <w:lang w:val="en" w:eastAsia="zh-CN" w:bidi="ar-SA"/>
        </w:rPr>
        <w:t>网站（http://www.js-eia.cn/project/detail?type=2&amp;proid=b5d7f4434ac0a48c52ed1d626d423e80）；纸质报告书存放</w:t>
      </w:r>
      <w:r>
        <w:rPr>
          <w:rFonts w:hint="eastAsia" w:ascii="Times New Roman" w:hAnsi="Times New Roman" w:eastAsia="宋体" w:cs="Times New Roman"/>
          <w:kern w:val="0"/>
          <w:sz w:val="24"/>
          <w:szCs w:val="24"/>
          <w:lang w:val="en" w:eastAsia="zh-CN" w:bidi="ar-SA"/>
        </w:rPr>
        <w:t>于旬阳家润畜牧科技有限公司</w:t>
      </w:r>
      <w:r>
        <w:rPr>
          <w:rFonts w:hint="default" w:ascii="Times New Roman" w:hAnsi="Times New Roman" w:eastAsia="宋体" w:cs="Times New Roman"/>
          <w:kern w:val="0"/>
          <w:sz w:val="24"/>
          <w:szCs w:val="24"/>
          <w:lang w:val="en" w:eastAsia="zh-CN" w:bidi="ar-SA"/>
        </w:rPr>
        <w:t>，</w:t>
      </w:r>
      <w:r>
        <w:rPr>
          <w:rFonts w:hint="eastAsia" w:ascii="Times New Roman" w:hAnsi="Times New Roman" w:eastAsia="宋体" w:cs="Times New Roman"/>
          <w:kern w:val="0"/>
          <w:sz w:val="24"/>
          <w:szCs w:val="24"/>
          <w:lang w:val="en-US" w:eastAsia="zh-CN" w:bidi="ar-SA"/>
        </w:rPr>
        <w:t>公示10个工作日，公示期间，</w:t>
      </w:r>
      <w:r>
        <w:rPr>
          <w:rFonts w:hint="default" w:ascii="Times New Roman" w:hAnsi="Times New Roman" w:eastAsia="宋体" w:cs="Times New Roman"/>
          <w:kern w:val="0"/>
          <w:sz w:val="24"/>
          <w:szCs w:val="24"/>
          <w:lang w:val="en-US" w:eastAsia="zh-CN" w:bidi="ar-SA"/>
        </w:rPr>
        <w:t>本次</w:t>
      </w:r>
      <w:r>
        <w:rPr>
          <w:rFonts w:hint="eastAsia" w:ascii="Times New Roman" w:hAnsi="Times New Roman" w:eastAsia="宋体" w:cs="Times New Roman"/>
          <w:kern w:val="0"/>
          <w:sz w:val="24"/>
          <w:szCs w:val="24"/>
          <w:lang w:val="en-US" w:eastAsia="zh-CN" w:bidi="ar-SA"/>
        </w:rPr>
        <w:t>征求意见稿</w:t>
      </w:r>
      <w:r>
        <w:rPr>
          <w:rFonts w:hint="default" w:ascii="Times New Roman" w:hAnsi="Times New Roman" w:eastAsia="宋体" w:cs="Times New Roman"/>
          <w:kern w:val="0"/>
          <w:sz w:val="24"/>
          <w:szCs w:val="24"/>
          <w:lang w:val="en-US" w:eastAsia="zh-CN" w:bidi="ar-SA"/>
        </w:rPr>
        <w:t>公示期间未收到公众要求查阅要求。</w:t>
      </w:r>
    </w:p>
    <w:p>
      <w:pPr>
        <w:pStyle w:val="4"/>
        <w:bidi w:val="0"/>
      </w:pPr>
      <w:bookmarkStart w:id="36" w:name="_Toc32610"/>
      <w:bookmarkStart w:id="37" w:name="_Toc29151"/>
      <w:bookmarkStart w:id="38" w:name="_Toc23505_WPSOffice_Level2"/>
      <w:r>
        <w:t>3.4公众提出意见情况</w:t>
      </w:r>
      <w:bookmarkEnd w:id="36"/>
      <w:bookmarkEnd w:id="37"/>
      <w:bookmarkEnd w:id="38"/>
    </w:p>
    <w:p>
      <w:pPr>
        <w:spacing w:line="360" w:lineRule="auto"/>
        <w:ind w:firstLine="480" w:firstLineChars="200"/>
        <w:rPr>
          <w:rFonts w:ascii="宋体" w:hAnsi="宋体" w:eastAsia="宋体" w:cs="宋体"/>
          <w:color w:val="000000"/>
          <w:sz w:val="24"/>
          <w:szCs w:val="24"/>
          <w:shd w:val="clear" w:color="auto" w:fill="FFFFFF"/>
          <w:lang w:val="en"/>
        </w:rPr>
      </w:pPr>
      <w:bookmarkStart w:id="39" w:name="_Toc10775"/>
      <w:r>
        <w:rPr>
          <w:rFonts w:hint="eastAsia" w:ascii="宋体" w:hAnsi="宋体" w:eastAsia="宋体" w:cs="宋体"/>
          <w:color w:val="000000"/>
          <w:sz w:val="24"/>
          <w:szCs w:val="24"/>
          <w:shd w:val="clear" w:color="auto" w:fill="FFFFFF"/>
          <w:lang w:val="en"/>
        </w:rPr>
        <w:t>在征求意见期间</w:t>
      </w:r>
      <w:r>
        <w:rPr>
          <w:rFonts w:hint="eastAsia" w:ascii="宋体" w:hAnsi="宋体" w:eastAsia="宋体" w:cs="宋体"/>
          <w:color w:val="000000"/>
          <w:sz w:val="24"/>
          <w:szCs w:val="24"/>
          <w:shd w:val="clear" w:color="auto" w:fill="FFFFFF"/>
          <w:lang w:val="en" w:eastAsia="zh-CN"/>
        </w:rPr>
        <w:t>，我</w:t>
      </w:r>
      <w:r>
        <w:rPr>
          <w:rFonts w:hint="eastAsia" w:ascii="宋体" w:hAnsi="宋体" w:eastAsia="宋体" w:cs="宋体"/>
          <w:color w:val="000000"/>
          <w:sz w:val="24"/>
          <w:szCs w:val="24"/>
          <w:shd w:val="clear" w:color="auto" w:fill="FFFFFF"/>
          <w:lang w:val="en-US" w:eastAsia="zh-CN"/>
        </w:rPr>
        <w:t>公司</w:t>
      </w:r>
      <w:r>
        <w:rPr>
          <w:rFonts w:hint="eastAsia" w:ascii="宋体" w:hAnsi="宋体" w:eastAsia="宋体" w:cs="宋体"/>
          <w:color w:val="000000"/>
          <w:sz w:val="24"/>
          <w:szCs w:val="24"/>
          <w:shd w:val="clear" w:color="auto" w:fill="FFFFFF"/>
          <w:lang w:val="en"/>
        </w:rPr>
        <w:t>未收到公众</w:t>
      </w:r>
      <w:r>
        <w:rPr>
          <w:rFonts w:hint="eastAsia" w:ascii="宋体" w:hAnsi="宋体" w:eastAsia="宋体" w:cs="宋体"/>
          <w:color w:val="000000"/>
          <w:sz w:val="24"/>
          <w:szCs w:val="24"/>
          <w:shd w:val="clear" w:color="auto" w:fill="FFFFFF"/>
          <w:lang w:val="en-US" w:eastAsia="zh-CN"/>
        </w:rPr>
        <w:t>意见反馈表</w:t>
      </w:r>
      <w:r>
        <w:rPr>
          <w:rFonts w:hint="eastAsia" w:ascii="宋体" w:hAnsi="宋体" w:eastAsia="宋体" w:cs="宋体"/>
          <w:color w:val="000000"/>
          <w:sz w:val="24"/>
          <w:szCs w:val="24"/>
          <w:shd w:val="clear" w:color="auto" w:fill="FFFFFF"/>
          <w:lang w:val="en"/>
        </w:rPr>
        <w:t>。</w:t>
      </w:r>
    </w:p>
    <w:p>
      <w:pPr>
        <w:pStyle w:val="3"/>
        <w:bidi w:val="0"/>
        <w:rPr>
          <w:rFonts w:hint="eastAsia"/>
        </w:rPr>
      </w:pPr>
      <w:bookmarkStart w:id="40" w:name="_Toc21570_WPSOffice_Level1"/>
      <w:bookmarkStart w:id="41" w:name="_Toc8755"/>
      <w:r>
        <w:rPr>
          <w:rFonts w:hint="eastAsia"/>
          <w:lang w:val="en-US" w:eastAsia="zh-CN"/>
        </w:rPr>
        <w:t xml:space="preserve">4 </w:t>
      </w:r>
      <w:r>
        <w:rPr>
          <w:rFonts w:hint="eastAsia"/>
        </w:rPr>
        <w:t>其他公众参与情况</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Times New Roman" w:hAnsi="Times New Roman" w:eastAsia="宋体" w:cs="Times New Roman"/>
          <w:sz w:val="24"/>
          <w:lang w:val="en-US" w:eastAsia="zh-CN"/>
        </w:rPr>
        <w:t>根据两次公示期间的公众意见反馈情况，本项目不属于对环境影响方面公众质疑性意见多的建设项目，</w:t>
      </w:r>
      <w:r>
        <w:rPr>
          <w:rFonts w:hint="eastAsia" w:ascii="Times New Roman" w:hAnsi="Times New Roman" w:eastAsia="宋体" w:cs="Times New Roman"/>
          <w:sz w:val="24"/>
          <w:lang w:val="en"/>
        </w:rPr>
        <w:t>且项目</w:t>
      </w:r>
      <w:r>
        <w:rPr>
          <w:rFonts w:hint="eastAsia" w:ascii="Times New Roman" w:hAnsi="Times New Roman" w:eastAsia="宋体" w:cs="Times New Roman"/>
          <w:sz w:val="24"/>
          <w:lang w:val="en-US" w:eastAsia="zh-CN"/>
        </w:rPr>
        <w:t>厂址</w:t>
      </w:r>
      <w:r>
        <w:rPr>
          <w:rFonts w:hint="eastAsia" w:ascii="Times New Roman" w:hAnsi="Times New Roman" w:eastAsia="宋体" w:cs="Times New Roman"/>
          <w:sz w:val="24"/>
          <w:lang w:val="en"/>
        </w:rPr>
        <w:t>区域附近环境敏感目标较少，区域环境敏感程度不高，因此</w:t>
      </w:r>
      <w:r>
        <w:rPr>
          <w:rFonts w:hint="eastAsia" w:ascii="Times New Roman" w:hAnsi="Times New Roman" w:eastAsia="宋体" w:cs="Times New Roman"/>
          <w:sz w:val="24"/>
          <w:lang w:val="en" w:eastAsia="zh-CN"/>
        </w:rPr>
        <w:t>，</w:t>
      </w:r>
      <w:r>
        <w:rPr>
          <w:rFonts w:hint="eastAsia" w:ascii="Times New Roman" w:hAnsi="Times New Roman" w:eastAsia="宋体" w:cs="Times New Roman"/>
          <w:sz w:val="24"/>
          <w:lang w:val="en"/>
        </w:rPr>
        <w:t>未</w:t>
      </w:r>
      <w:r>
        <w:rPr>
          <w:rFonts w:hint="eastAsia" w:ascii="Times New Roman" w:hAnsi="Times New Roman" w:eastAsia="宋体" w:cs="Times New Roman"/>
          <w:sz w:val="24"/>
          <w:lang w:val="en-US" w:eastAsia="zh-CN"/>
        </w:rPr>
        <w:t>组织开展公众座谈会、听证会、专家轮值等</w:t>
      </w:r>
      <w:r>
        <w:rPr>
          <w:rFonts w:hint="eastAsia" w:ascii="Times New Roman" w:hAnsi="Times New Roman" w:eastAsia="宋体" w:cs="Times New Roman"/>
          <w:sz w:val="24"/>
          <w:lang w:val="en"/>
        </w:rPr>
        <w:t>深度公众参与</w:t>
      </w:r>
      <w:r>
        <w:rPr>
          <w:rFonts w:hint="eastAsia" w:ascii="Times New Roman" w:hAnsi="Times New Roman" w:eastAsia="宋体" w:cs="Times New Roman"/>
          <w:sz w:val="24"/>
          <w:lang w:val="en-US" w:eastAsia="zh-CN"/>
        </w:rPr>
        <w:t>会议</w:t>
      </w:r>
      <w:r>
        <w:rPr>
          <w:rFonts w:hint="eastAsia" w:ascii="Times New Roman" w:hAnsi="Times New Roman" w:eastAsia="宋体" w:cs="Times New Roman"/>
          <w:sz w:val="24"/>
          <w:lang w:val="en"/>
        </w:rPr>
        <w:t>。</w:t>
      </w:r>
    </w:p>
    <w:p>
      <w:pPr>
        <w:pStyle w:val="3"/>
        <w:bidi w:val="0"/>
      </w:pPr>
      <w:bookmarkStart w:id="42" w:name="_Toc10085"/>
      <w:bookmarkStart w:id="43" w:name="_Toc9837_WPSOffice_Level1"/>
      <w:bookmarkStart w:id="44" w:name="_Toc27668"/>
      <w:r>
        <w:rPr>
          <w:rFonts w:hint="eastAsia"/>
        </w:rPr>
        <w:t>5</w:t>
      </w:r>
      <w:r>
        <w:rPr>
          <w:rFonts w:hint="eastAsia"/>
          <w:lang w:val="en-US" w:eastAsia="zh-CN"/>
        </w:rPr>
        <w:t xml:space="preserve"> </w:t>
      </w:r>
      <w:r>
        <w:t>公众意见处理情况</w:t>
      </w:r>
      <w:bookmarkEnd w:id="42"/>
      <w:bookmarkEnd w:id="43"/>
      <w:bookmarkEnd w:id="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lang w:val="en-US" w:eastAsia="zh-CN"/>
        </w:rPr>
      </w:pPr>
      <w:bookmarkStart w:id="45" w:name="_Toc15331"/>
      <w:r>
        <w:rPr>
          <w:rFonts w:hint="eastAsia" w:ascii="Times New Roman" w:hAnsi="Times New Roman" w:eastAsia="宋体" w:cs="Times New Roman"/>
          <w:sz w:val="24"/>
          <w:lang w:val="en" w:eastAsia="zh-CN"/>
        </w:rPr>
        <w:t>项目在</w:t>
      </w:r>
      <w:r>
        <w:rPr>
          <w:rFonts w:hint="eastAsia" w:ascii="Times New Roman" w:hAnsi="Times New Roman" w:eastAsia="宋体" w:cs="Times New Roman"/>
          <w:sz w:val="24"/>
          <w:lang w:val="en-US" w:eastAsia="zh-CN"/>
        </w:rPr>
        <w:t>首次</w:t>
      </w:r>
      <w:r>
        <w:rPr>
          <w:rFonts w:hint="eastAsia" w:ascii="Times New Roman" w:hAnsi="Times New Roman" w:eastAsia="宋体" w:cs="Times New Roman"/>
          <w:sz w:val="24"/>
          <w:lang w:val="en" w:eastAsia="zh-CN"/>
        </w:rPr>
        <w:t>公示和征求意见稿公示期间，未收到公众意见反馈表</w:t>
      </w:r>
      <w:r>
        <w:rPr>
          <w:rFonts w:hint="eastAsia" w:ascii="Times New Roman" w:hAnsi="Times New Roman" w:eastAsia="宋体" w:cs="Times New Roman"/>
          <w:sz w:val="24"/>
          <w:lang w:val="en-US" w:eastAsia="zh-CN"/>
        </w:rPr>
        <w:t>。我公司承诺，在项目的建设中，要遵守环境保护规范，</w:t>
      </w:r>
      <w:r>
        <w:rPr>
          <w:rFonts w:hint="eastAsia" w:ascii="Times New Roman" w:hAnsi="Times New Roman" w:eastAsia="宋体" w:cs="Times New Roman"/>
          <w:sz w:val="24"/>
          <w:lang w:val="en" w:eastAsia="zh-CN"/>
        </w:rPr>
        <w:t>严格按照环评报告及批复提出的要求落实环保措施</w:t>
      </w:r>
      <w:r>
        <w:rPr>
          <w:rFonts w:hint="eastAsia" w:ascii="Times New Roman" w:hAnsi="Times New Roman" w:eastAsia="宋体" w:cs="Times New Roman"/>
          <w:sz w:val="24"/>
          <w:lang w:val="en-US" w:eastAsia="zh-CN"/>
        </w:rPr>
        <w:t>，将对周边环境影响降低到最低。</w:t>
      </w:r>
    </w:p>
    <w:bookmarkEnd w:id="45"/>
    <w:p>
      <w:pPr>
        <w:pStyle w:val="3"/>
        <w:bidi w:val="0"/>
      </w:pPr>
      <w:bookmarkStart w:id="46" w:name="_Toc17134"/>
      <w:bookmarkStart w:id="47" w:name="_Toc26585_WPSOffice_Level1"/>
      <w:bookmarkStart w:id="48" w:name="_Toc30991"/>
      <w:r>
        <w:rPr>
          <w:rFonts w:hint="eastAsia"/>
          <w:lang w:val="en-US" w:eastAsia="zh-CN"/>
        </w:rPr>
        <w:t xml:space="preserve">6 </w:t>
      </w:r>
      <w:bookmarkEnd w:id="46"/>
      <w:bookmarkStart w:id="49" w:name="_Toc6993"/>
      <w:r>
        <w:rPr>
          <w:rFonts w:hint="eastAsia"/>
        </w:rPr>
        <w:t>诚信承诺</w:t>
      </w:r>
      <w:bookmarkEnd w:id="47"/>
      <w:bookmarkEnd w:id="48"/>
      <w:bookmarkEnd w:id="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我公司已按照《环境影响评价公众参与办法》要求，在《</w:t>
      </w:r>
      <w:r>
        <w:rPr>
          <w:rFonts w:hint="default" w:ascii="Times New Roman" w:hAnsi="Times New Roman" w:eastAsia="宋体" w:cs="Times New Roman"/>
          <w:kern w:val="0"/>
          <w:sz w:val="24"/>
          <w:szCs w:val="24"/>
          <w:lang w:val="en" w:eastAsia="zh-CN" w:bidi="ar-SA"/>
        </w:rPr>
        <w:t>白柳镇唐家院家润种猪繁育基地环境影响报告书</w:t>
      </w:r>
      <w:r>
        <w:rPr>
          <w:rFonts w:hint="eastAsia" w:ascii="Times New Roman" w:hAnsi="Times New Roman" w:eastAsia="宋体" w:cs="Times New Roman"/>
          <w:sz w:val="24"/>
          <w:lang w:val="en-US" w:eastAsia="zh-CN"/>
        </w:rPr>
        <w:t>》编制阶段开展了公众参与工作，</w:t>
      </w:r>
      <w:r>
        <w:rPr>
          <w:rFonts w:hint="eastAsia" w:ascii="Times New Roman" w:hAnsi="Times New Roman" w:eastAsia="宋体" w:cs="Times New Roman"/>
          <w:sz w:val="24"/>
          <w:lang w:val="en" w:eastAsia="zh-CN"/>
        </w:rPr>
        <w:t>在环境影响报告书中充分吸纳了</w:t>
      </w:r>
      <w:r>
        <w:rPr>
          <w:rFonts w:hint="eastAsia" w:ascii="Times New Roman" w:hAnsi="Times New Roman" w:eastAsia="宋体" w:cs="Times New Roman"/>
          <w:sz w:val="24"/>
          <w:lang w:val="en-US" w:eastAsia="zh-CN"/>
        </w:rPr>
        <w:t>公众提出的与环境影响相关的合理意见，对未采纳的意见按要求进行了说明，并按照要求编制了公众参与说明。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我公司承诺，本次提交的《</w:t>
      </w:r>
      <w:r>
        <w:rPr>
          <w:rFonts w:hint="default" w:ascii="Times New Roman" w:hAnsi="Times New Roman" w:eastAsia="宋体" w:cs="Times New Roman"/>
          <w:kern w:val="0"/>
          <w:sz w:val="24"/>
          <w:szCs w:val="24"/>
          <w:lang w:val="en" w:eastAsia="zh-CN" w:bidi="ar-SA"/>
        </w:rPr>
        <w:t>白柳镇唐家院家润种猪繁育基地环境影响报告书评价</w:t>
      </w:r>
      <w:r>
        <w:rPr>
          <w:rFonts w:hint="eastAsia" w:ascii="Times New Roman" w:hAnsi="Times New Roman" w:eastAsia="宋体" w:cs="Times New Roman"/>
          <w:sz w:val="24"/>
          <w:lang w:val="en-US" w:eastAsia="zh-CN"/>
        </w:rPr>
        <w:t>公众参与说明》内容客观、真实，未包含依法不得公开的国家秘密、商业秘密、个人隐私。如存在弄虚作假、隐瞒欺骗等情况及由此导致的一切后果由旬阳家润畜牧科技有限公司承担全部责任。</w:t>
      </w: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sz w:val="24"/>
          <w:lang w:val="en-US" w:eastAsia="zh-CN"/>
        </w:rPr>
        <w:t>承诺单位：旬阳家润畜牧科技有限公司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承诺时间：</w:t>
      </w:r>
      <w:r>
        <w:rPr>
          <w:rFonts w:hint="eastAsia" w:ascii="Times New Roman" w:hAnsi="Times New Roman" w:eastAsia="宋体" w:cs="Times New Roman"/>
          <w:sz w:val="24"/>
          <w:lang w:val="en-US" w:eastAsia="zh-CN"/>
        </w:rPr>
        <w:t>2022</w:t>
      </w:r>
      <w:r>
        <w:rPr>
          <w:rFonts w:hint="default" w:ascii="Times New Roman" w:hAnsi="Times New Roman" w:eastAsia="宋体" w:cs="Times New Roman"/>
          <w:sz w:val="24"/>
          <w:lang w:val="en-US" w:eastAsia="zh-CN"/>
        </w:rPr>
        <w:t>年</w:t>
      </w:r>
      <w:r>
        <w:rPr>
          <w:rFonts w:hint="eastAsia" w:ascii="Times New Roman" w:hAnsi="Times New Roman" w:eastAsia="宋体" w:cs="Times New Roman"/>
          <w:sz w:val="24"/>
          <w:lang w:val="en-US" w:eastAsia="zh-CN"/>
        </w:rPr>
        <w:t>7</w:t>
      </w:r>
      <w:r>
        <w:rPr>
          <w:rFonts w:hint="default" w:ascii="Times New Roman" w:hAnsi="Times New Roman" w:eastAsia="宋体" w:cs="Times New Roman"/>
          <w:sz w:val="24"/>
          <w:lang w:val="en-US" w:eastAsia="zh-CN"/>
        </w:rPr>
        <w:t>月</w:t>
      </w:r>
      <w:r>
        <w:rPr>
          <w:rFonts w:hint="eastAsia" w:ascii="Times New Roman" w:hAnsi="Times New Roman" w:eastAsia="宋体" w:cs="Times New Roman"/>
          <w:sz w:val="24"/>
          <w:lang w:val="en-US" w:eastAsia="zh-CN"/>
        </w:rPr>
        <w:t>12</w:t>
      </w:r>
      <w:r>
        <w:rPr>
          <w:rFonts w:hint="default" w:ascii="Times New Roman" w:hAnsi="Times New Roman" w:eastAsia="宋体" w:cs="Times New Roman"/>
          <w:sz w:val="24"/>
          <w:lang w:val="en-US" w:eastAsia="zh-CN"/>
        </w:rPr>
        <w:t>日</w:t>
      </w:r>
    </w:p>
    <w:p>
      <w:pPr>
        <w:pStyle w:val="13"/>
        <w:adjustRightInd w:val="0"/>
        <w:snapToGrid w:val="0"/>
        <w:spacing w:before="0" w:beforeAutospacing="0" w:after="0" w:afterAutospacing="0" w:line="360" w:lineRule="auto"/>
        <w:jc w:val="both"/>
        <w:rPr>
          <w:rFonts w:cstheme="minorBidi"/>
          <w:b/>
          <w:bCs/>
        </w:rPr>
      </w:pPr>
    </w:p>
    <w:p>
      <w:pPr>
        <w:pStyle w:val="13"/>
        <w:adjustRightInd w:val="0"/>
        <w:snapToGrid w:val="0"/>
        <w:spacing w:before="0" w:beforeAutospacing="0" w:after="0" w:afterAutospacing="0" w:line="360" w:lineRule="auto"/>
        <w:jc w:val="both"/>
        <w:rPr>
          <w:rFonts w:cstheme="minorBidi"/>
          <w:b/>
          <w:bCs/>
        </w:rPr>
      </w:pPr>
    </w:p>
    <w:p>
      <w:pPr>
        <w:pStyle w:val="13"/>
        <w:adjustRightInd w:val="0"/>
        <w:snapToGrid w:val="0"/>
        <w:spacing w:before="0" w:beforeAutospacing="0" w:after="0" w:afterAutospacing="0" w:line="360" w:lineRule="auto"/>
        <w:jc w:val="both"/>
        <w:rPr>
          <w:rFonts w:hint="eastAsia" w:cstheme="minorBidi"/>
          <w:b/>
          <w:bCs/>
        </w:rPr>
      </w:pPr>
    </w:p>
    <w:sectPr>
      <w:pgSz w:w="11906" w:h="16838"/>
      <w:pgMar w:top="1440" w:right="1417"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iMDNlMjk3ZmZiZjBlMzZlNWNiYjVmYTFmY2JlM2YifQ=="/>
  </w:docVars>
  <w:rsids>
    <w:rsidRoot w:val="00592B75"/>
    <w:rsid w:val="00057702"/>
    <w:rsid w:val="00161915"/>
    <w:rsid w:val="001A3DDE"/>
    <w:rsid w:val="00242FFD"/>
    <w:rsid w:val="0039151B"/>
    <w:rsid w:val="003A43FE"/>
    <w:rsid w:val="00446865"/>
    <w:rsid w:val="00592B75"/>
    <w:rsid w:val="0067725C"/>
    <w:rsid w:val="006B5176"/>
    <w:rsid w:val="00885BAE"/>
    <w:rsid w:val="008954FF"/>
    <w:rsid w:val="008B2DEA"/>
    <w:rsid w:val="008B4DEC"/>
    <w:rsid w:val="008D787A"/>
    <w:rsid w:val="00955C84"/>
    <w:rsid w:val="00964F05"/>
    <w:rsid w:val="009D3A1B"/>
    <w:rsid w:val="00AA07DF"/>
    <w:rsid w:val="00AA37F3"/>
    <w:rsid w:val="00BC45EF"/>
    <w:rsid w:val="00C21817"/>
    <w:rsid w:val="00C916B1"/>
    <w:rsid w:val="00EA03A1"/>
    <w:rsid w:val="00EE56C0"/>
    <w:rsid w:val="00F36FB1"/>
    <w:rsid w:val="00F7695F"/>
    <w:rsid w:val="00F813A1"/>
    <w:rsid w:val="01873819"/>
    <w:rsid w:val="025C43E9"/>
    <w:rsid w:val="02A4280F"/>
    <w:rsid w:val="030C1E5D"/>
    <w:rsid w:val="04214E6E"/>
    <w:rsid w:val="0582005F"/>
    <w:rsid w:val="05CF0C82"/>
    <w:rsid w:val="07746850"/>
    <w:rsid w:val="08B21CF8"/>
    <w:rsid w:val="08D13742"/>
    <w:rsid w:val="09B91E10"/>
    <w:rsid w:val="0A3104F8"/>
    <w:rsid w:val="0B5E3D1C"/>
    <w:rsid w:val="117E4423"/>
    <w:rsid w:val="126C097D"/>
    <w:rsid w:val="1271025F"/>
    <w:rsid w:val="17916B84"/>
    <w:rsid w:val="1A042433"/>
    <w:rsid w:val="1D046D4E"/>
    <w:rsid w:val="1E2B7C6E"/>
    <w:rsid w:val="1F043BE9"/>
    <w:rsid w:val="1FBC4174"/>
    <w:rsid w:val="210C3BDD"/>
    <w:rsid w:val="21254C66"/>
    <w:rsid w:val="21C47A01"/>
    <w:rsid w:val="25314342"/>
    <w:rsid w:val="266A06BB"/>
    <w:rsid w:val="26AB024F"/>
    <w:rsid w:val="2CF93E57"/>
    <w:rsid w:val="2D0C70FE"/>
    <w:rsid w:val="2DAD4824"/>
    <w:rsid w:val="2DEF785F"/>
    <w:rsid w:val="31407B2F"/>
    <w:rsid w:val="348E4766"/>
    <w:rsid w:val="34FB36C8"/>
    <w:rsid w:val="351C7763"/>
    <w:rsid w:val="365468AE"/>
    <w:rsid w:val="37AD7F40"/>
    <w:rsid w:val="393770E9"/>
    <w:rsid w:val="3A4B34A3"/>
    <w:rsid w:val="3A8F5EAF"/>
    <w:rsid w:val="3AF25D1C"/>
    <w:rsid w:val="3B005EA1"/>
    <w:rsid w:val="3B3D5A7B"/>
    <w:rsid w:val="3C3D3247"/>
    <w:rsid w:val="3CA05AF9"/>
    <w:rsid w:val="3DFA083B"/>
    <w:rsid w:val="40AC1E13"/>
    <w:rsid w:val="415A776D"/>
    <w:rsid w:val="41807151"/>
    <w:rsid w:val="434C2F74"/>
    <w:rsid w:val="45D62485"/>
    <w:rsid w:val="460E2008"/>
    <w:rsid w:val="462A24EC"/>
    <w:rsid w:val="480349C3"/>
    <w:rsid w:val="48880E12"/>
    <w:rsid w:val="4C010DE7"/>
    <w:rsid w:val="4CBB4F5F"/>
    <w:rsid w:val="4CF0627C"/>
    <w:rsid w:val="4CF32EE2"/>
    <w:rsid w:val="51493219"/>
    <w:rsid w:val="52EC375A"/>
    <w:rsid w:val="536771D7"/>
    <w:rsid w:val="542F0A47"/>
    <w:rsid w:val="547E5002"/>
    <w:rsid w:val="54F31159"/>
    <w:rsid w:val="57C82E03"/>
    <w:rsid w:val="59AA7E7A"/>
    <w:rsid w:val="5A126AC6"/>
    <w:rsid w:val="5A183924"/>
    <w:rsid w:val="5BC32E45"/>
    <w:rsid w:val="5BC56A43"/>
    <w:rsid w:val="5D343565"/>
    <w:rsid w:val="5DD843B8"/>
    <w:rsid w:val="5F243EE9"/>
    <w:rsid w:val="60CD401F"/>
    <w:rsid w:val="61555A6E"/>
    <w:rsid w:val="625936C9"/>
    <w:rsid w:val="63445AA1"/>
    <w:rsid w:val="661E3335"/>
    <w:rsid w:val="66B01C07"/>
    <w:rsid w:val="69C51A6C"/>
    <w:rsid w:val="6A7B5CCE"/>
    <w:rsid w:val="6AC71F06"/>
    <w:rsid w:val="6B9C52F4"/>
    <w:rsid w:val="6BFB0DC2"/>
    <w:rsid w:val="6DA26BE5"/>
    <w:rsid w:val="6E417A62"/>
    <w:rsid w:val="6EFC2BC7"/>
    <w:rsid w:val="7156547F"/>
    <w:rsid w:val="71994647"/>
    <w:rsid w:val="71F46862"/>
    <w:rsid w:val="76DF563A"/>
    <w:rsid w:val="77505CAE"/>
    <w:rsid w:val="779632F7"/>
    <w:rsid w:val="799F4E07"/>
    <w:rsid w:val="7DCD1039"/>
    <w:rsid w:val="7DE40569"/>
    <w:rsid w:val="7E2A5608"/>
    <w:rsid w:val="7EF10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Lines="0" w:beforeAutospacing="0" w:afterLines="0" w:afterAutospacing="0" w:line="360" w:lineRule="auto"/>
      <w:outlineLvl w:val="0"/>
    </w:pPr>
    <w:rPr>
      <w:rFonts w:ascii="Times New Roman" w:hAnsi="Times New Roman" w:eastAsia="宋体"/>
      <w:b/>
      <w:kern w:val="44"/>
      <w:sz w:val="32"/>
    </w:rPr>
  </w:style>
  <w:style w:type="paragraph" w:styleId="4">
    <w:name w:val="heading 2"/>
    <w:basedOn w:val="1"/>
    <w:next w:val="1"/>
    <w:link w:val="31"/>
    <w:qFormat/>
    <w:uiPriority w:val="0"/>
    <w:pPr>
      <w:keepNext/>
      <w:keepLines/>
      <w:spacing w:line="360" w:lineRule="auto"/>
      <w:ind w:firstLine="560" w:firstLineChars="200"/>
      <w:outlineLvl w:val="1"/>
    </w:pPr>
    <w:rPr>
      <w:rFonts w:ascii="Times New Roman" w:hAnsi="Times New Roman" w:eastAsia="黑体" w:cs="Times New Roman"/>
      <w:bCs/>
      <w:sz w:val="28"/>
      <w:szCs w:val="32"/>
    </w:rPr>
  </w:style>
  <w:style w:type="paragraph" w:styleId="2">
    <w:name w:val="heading 3"/>
    <w:basedOn w:val="1"/>
    <w:next w:val="1"/>
    <w:unhideWhenUsed/>
    <w:qFormat/>
    <w:uiPriority w:val="9"/>
    <w:pPr>
      <w:keepNext/>
      <w:keepLines/>
      <w:spacing w:beforeLines="0" w:beforeAutospacing="0" w:afterLines="0" w:afterAutospacing="0" w:line="360" w:lineRule="auto"/>
      <w:ind w:firstLine="560" w:firstLineChars="200"/>
      <w:outlineLvl w:val="2"/>
    </w:pPr>
    <w:rPr>
      <w:rFonts w:ascii="Times New Roman" w:hAnsi="Times New Roman" w:eastAsia="宋体"/>
      <w:b/>
      <w:sz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qFormat/>
    <w:uiPriority w:val="0"/>
    <w:pPr>
      <w:spacing w:line="520" w:lineRule="exact"/>
      <w:ind w:firstLine="480" w:firstLineChars="200"/>
    </w:pPr>
    <w:rPr>
      <w:sz w:val="24"/>
    </w:rPr>
  </w:style>
  <w:style w:type="paragraph" w:styleId="6">
    <w:name w:val="toc 3"/>
    <w:basedOn w:val="1"/>
    <w:next w:val="1"/>
    <w:semiHidden/>
    <w:unhideWhenUsed/>
    <w:qFormat/>
    <w:uiPriority w:val="39"/>
    <w:pPr>
      <w:spacing w:before="240"/>
      <w:ind w:left="0" w:leftChars="0" w:firstLine="1121" w:firstLineChars="400"/>
    </w:pPr>
    <w:rPr>
      <w:rFonts w:asciiTheme="minorAscii" w:hAnsiTheme="minorAscii"/>
    </w:rPr>
  </w:style>
  <w:style w:type="paragraph" w:styleId="7">
    <w:name w:val="Date"/>
    <w:basedOn w:val="1"/>
    <w:next w:val="1"/>
    <w:link w:val="24"/>
    <w:semiHidden/>
    <w:unhideWhenUsed/>
    <w:qFormat/>
    <w:uiPriority w:val="99"/>
    <w:pPr>
      <w:ind w:left="100" w:leftChars="2500"/>
    </w:pPr>
  </w:style>
  <w:style w:type="paragraph" w:styleId="8">
    <w:name w:val="Balloon Text"/>
    <w:basedOn w:val="1"/>
    <w:link w:val="22"/>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360"/>
      <w:jc w:val="left"/>
    </w:pPr>
    <w:rPr>
      <w:rFonts w:ascii="等线 Light" w:hAnsi="等线 Light" w:eastAsia="宋体"/>
      <w:b/>
      <w:bCs/>
      <w:caps/>
      <w:sz w:val="24"/>
    </w:rPr>
  </w:style>
  <w:style w:type="paragraph" w:styleId="12">
    <w:name w:val="toc 2"/>
    <w:basedOn w:val="1"/>
    <w:next w:val="1"/>
    <w:qFormat/>
    <w:uiPriority w:val="39"/>
    <w:pPr>
      <w:spacing w:before="240"/>
      <w:ind w:firstLine="560" w:firstLineChars="200"/>
      <w:jc w:val="left"/>
    </w:pPr>
    <w:rPr>
      <w:rFonts w:ascii="等线" w:hAnsi="等线" w:eastAsia="等线"/>
      <w:b/>
      <w:bCs/>
      <w:sz w:val="20"/>
      <w:szCs w:val="20"/>
    </w:rPr>
  </w:style>
  <w:style w:type="paragraph" w:styleId="13">
    <w:name w:val="Normal (Web)"/>
    <w:basedOn w:val="1"/>
    <w:link w:val="20"/>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2"/>
    <w:basedOn w:val="1"/>
    <w:next w:val="1"/>
    <w:qFormat/>
    <w:uiPriority w:val="0"/>
    <w:pPr>
      <w:spacing w:after="120" w:line="240" w:lineRule="auto"/>
      <w:ind w:left="420" w:leftChars="200" w:firstLine="420"/>
    </w:pPr>
    <w:rPr>
      <w:sz w:val="21"/>
      <w:lang w:val="en-US" w:eastAsia="zh-CN"/>
    </w:rPr>
  </w:style>
  <w:style w:type="character" w:styleId="17">
    <w:name w:val="Strong"/>
    <w:basedOn w:val="16"/>
    <w:qFormat/>
    <w:uiPriority w:val="22"/>
    <w:rPr>
      <w:b/>
      <w:bCs/>
    </w:rPr>
  </w:style>
  <w:style w:type="character" w:styleId="18">
    <w:name w:val="Hyperlink"/>
    <w:basedOn w:val="16"/>
    <w:qFormat/>
    <w:uiPriority w:val="0"/>
    <w:rPr>
      <w:color w:val="261CDC"/>
      <w:u w:val="single"/>
    </w:rPr>
  </w:style>
  <w:style w:type="paragraph" w:styleId="19">
    <w:name w:val="List Paragraph"/>
    <w:basedOn w:val="1"/>
    <w:qFormat/>
    <w:uiPriority w:val="34"/>
    <w:pPr>
      <w:ind w:firstLine="420" w:firstLineChars="200"/>
    </w:pPr>
  </w:style>
  <w:style w:type="character" w:customStyle="1" w:styleId="20">
    <w:name w:val="普通(网站) 字符"/>
    <w:link w:val="13"/>
    <w:qFormat/>
    <w:uiPriority w:val="0"/>
    <w:rPr>
      <w:rFonts w:ascii="宋体" w:hAnsi="宋体" w:eastAsia="宋体" w:cs="宋体"/>
      <w:kern w:val="0"/>
      <w:sz w:val="24"/>
      <w:szCs w:val="24"/>
    </w:rPr>
  </w:style>
  <w:style w:type="character" w:customStyle="1" w:styleId="21">
    <w:name w:val="Unresolved Mention"/>
    <w:basedOn w:val="16"/>
    <w:semiHidden/>
    <w:unhideWhenUsed/>
    <w:qFormat/>
    <w:uiPriority w:val="99"/>
    <w:rPr>
      <w:color w:val="605E5C"/>
      <w:shd w:val="clear" w:color="auto" w:fill="E1DFDD"/>
    </w:rPr>
  </w:style>
  <w:style w:type="character" w:customStyle="1" w:styleId="22">
    <w:name w:val="批注框文本 字符"/>
    <w:basedOn w:val="16"/>
    <w:link w:val="8"/>
    <w:semiHidden/>
    <w:qFormat/>
    <w:uiPriority w:val="99"/>
    <w:rPr>
      <w:sz w:val="18"/>
      <w:szCs w:val="18"/>
    </w:rPr>
  </w:style>
  <w:style w:type="paragraph" w:customStyle="1" w:styleId="23">
    <w:name w:val="列表段落1"/>
    <w:basedOn w:val="1"/>
    <w:qFormat/>
    <w:uiPriority w:val="34"/>
    <w:pPr>
      <w:ind w:firstLine="420" w:firstLineChars="200"/>
    </w:pPr>
  </w:style>
  <w:style w:type="character" w:customStyle="1" w:styleId="24">
    <w:name w:val="日期 字符"/>
    <w:basedOn w:val="16"/>
    <w:link w:val="7"/>
    <w:semiHidden/>
    <w:qFormat/>
    <w:uiPriority w:val="99"/>
  </w:style>
  <w:style w:type="character" w:customStyle="1" w:styleId="25">
    <w:name w:val="页眉 字符"/>
    <w:basedOn w:val="16"/>
    <w:link w:val="10"/>
    <w:qFormat/>
    <w:uiPriority w:val="99"/>
    <w:rPr>
      <w:sz w:val="18"/>
      <w:szCs w:val="18"/>
    </w:rPr>
  </w:style>
  <w:style w:type="character" w:customStyle="1" w:styleId="26">
    <w:name w:val="页脚 字符"/>
    <w:basedOn w:val="16"/>
    <w:link w:val="9"/>
    <w:qFormat/>
    <w:uiPriority w:val="99"/>
    <w:rPr>
      <w:sz w:val="18"/>
      <w:szCs w:val="18"/>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 w:type="paragraph" w:customStyle="1" w:styleId="29">
    <w:name w:val="正文-ls"/>
    <w:basedOn w:val="1"/>
    <w:qFormat/>
    <w:uiPriority w:val="0"/>
    <w:pPr>
      <w:spacing w:line="360" w:lineRule="auto"/>
      <w:ind w:firstLine="200" w:firstLineChars="200"/>
    </w:pPr>
    <w:rPr>
      <w:rFonts w:ascii="Times New Roman" w:hAnsi="宋体" w:eastAsia="宋体" w:cs="宋体"/>
      <w:sz w:val="24"/>
      <w:szCs w:val="20"/>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1">
    <w:name w:val="标题 2 Char"/>
    <w:link w:val="4"/>
    <w:uiPriority w:val="0"/>
    <w:rPr>
      <w:rFonts w:ascii="Times New Roman" w:hAnsi="Times New Roman" w:eastAsia="黑体" w:cs="Times New Roman"/>
      <w:bCs/>
      <w:sz w:val="28"/>
      <w:szCs w:val="32"/>
    </w:rPr>
  </w:style>
  <w:style w:type="paragraph" w:customStyle="1" w:styleId="32">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2590</Words>
  <Characters>2979</Characters>
  <Lines>25</Lines>
  <Paragraphs>7</Paragraphs>
  <TotalTime>1</TotalTime>
  <ScaleCrop>false</ScaleCrop>
  <LinksUpToDate>false</LinksUpToDate>
  <CharactersWithSpaces>3069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2019-04-23T08:30:00Z</dcterms:created>
  <dc:creator>xiaoxiao li</dc:creator>
  <cp:lastModifiedBy>寇鹏</cp:lastModifiedBy>
  <cp:lastPrinted>2019-04-25T01:47:00Z</cp:lastPrinted>
  <dcterms:modified xsi:type="dcterms:W3CDTF">2022-08-17T03:25:00Z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DA338100D1E74C22AAEBBB8189203FED</vt:lpwstr>
  </property>
</Properties>
</file>