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5440" w:firstLineChars="1700"/>
        <w:rPr>
          <w:rFonts w:hint="eastAsia" w:ascii="仿宋_GB2312" w:eastAsia="仿宋_GB2312"/>
          <w:sz w:val="32"/>
          <w:szCs w:val="32"/>
        </w:rPr>
      </w:pPr>
    </w:p>
    <w:p>
      <w:pPr>
        <w:spacing w:line="500" w:lineRule="exact"/>
        <w:ind w:firstLine="5440" w:firstLineChars="1700"/>
        <w:rPr>
          <w:rFonts w:hint="eastAsia" w:ascii="仿宋_GB2312" w:eastAsia="仿宋_GB2312"/>
          <w:sz w:val="32"/>
          <w:szCs w:val="32"/>
        </w:rPr>
      </w:pPr>
      <w:r>
        <w:rPr>
          <w:rFonts w:hint="eastAsia" w:ascii="仿宋_GB2312" w:eastAsia="仿宋_GB2312"/>
          <w:sz w:val="32"/>
          <w:szCs w:val="32"/>
        </w:rPr>
        <w:t>安环函〔20</w:t>
      </w:r>
      <w:r>
        <w:rPr>
          <w:rFonts w:hint="eastAsia" w:ascii="仿宋_GB2312" w:eastAsia="仿宋_GB2312"/>
          <w:sz w:val="32"/>
          <w:szCs w:val="32"/>
          <w:lang w:val="en-US" w:eastAsia="zh-CN"/>
        </w:rPr>
        <w:t>22</w:t>
      </w:r>
      <w:r>
        <w:rPr>
          <w:rFonts w:hint="eastAsia" w:ascii="仿宋_GB2312" w:eastAsia="仿宋_GB2312"/>
          <w:sz w:val="32"/>
          <w:szCs w:val="32"/>
        </w:rPr>
        <w:t>〕</w:t>
      </w:r>
      <w:r>
        <w:rPr>
          <w:rFonts w:hint="eastAsia" w:ascii="仿宋_GB2312" w:eastAsia="仿宋_GB2312"/>
          <w:sz w:val="32"/>
          <w:szCs w:val="32"/>
          <w:lang w:val="en-US" w:eastAsia="zh-CN"/>
        </w:rPr>
        <w:t xml:space="preserve">  </w:t>
      </w:r>
      <w:r>
        <w:rPr>
          <w:rFonts w:hint="eastAsia" w:ascii="仿宋_GB2312" w:eastAsia="仿宋_GB2312"/>
          <w:sz w:val="32"/>
          <w:szCs w:val="32"/>
        </w:rPr>
        <w:t>号</w:t>
      </w:r>
    </w:p>
    <w:p>
      <w:pPr>
        <w:keepNext w:val="0"/>
        <w:keepLines w:val="0"/>
        <w:pageBreakBefore w:val="0"/>
        <w:widowControl/>
        <w:kinsoku/>
        <w:wordWrap/>
        <w:overflowPunct/>
        <w:topLinePunct w:val="0"/>
        <w:autoSpaceDE/>
        <w:autoSpaceDN/>
        <w:bidi w:val="0"/>
        <w:adjustRightInd/>
        <w:snapToGrid/>
        <w:spacing w:line="600" w:lineRule="exact"/>
        <w:ind w:firstLine="630"/>
        <w:jc w:val="center"/>
        <w:textAlignment w:val="auto"/>
        <w:rPr>
          <w:rFonts w:hint="eastAsia" w:ascii="方正小标宋简体" w:hAnsi="方正小标宋简体" w:eastAsia="方正小标宋简体" w:cs="方正小标宋简体"/>
          <w:b/>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安康市生态环境局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关于安康市汉滨区共进乡重晶石矿周家沟矿区开采项目环境影响报告书的批复</w:t>
      </w:r>
    </w:p>
    <w:p>
      <w:pPr>
        <w:spacing w:line="580" w:lineRule="exac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color w:val="auto"/>
          <w:kern w:val="0"/>
          <w:sz w:val="32"/>
          <w:szCs w:val="32"/>
          <w:lang w:eastAsia="zh-CN"/>
        </w:rPr>
      </w:pPr>
      <w:r>
        <w:rPr>
          <w:rFonts w:hint="eastAsia" w:ascii="仿宋_GB2312" w:hAnsi="仿宋_GB2312" w:eastAsia="仿宋_GB2312" w:cs="仿宋_GB2312"/>
          <w:b w:val="0"/>
          <w:bCs/>
          <w:color w:val="auto"/>
          <w:sz w:val="32"/>
          <w:szCs w:val="32"/>
        </w:rPr>
        <w:t>安康市汉滨区共进乡重晶石矿</w:t>
      </w:r>
      <w:r>
        <w:rPr>
          <w:rFonts w:hint="eastAsia" w:ascii="仿宋_GB2312" w:hAnsi="仿宋_GB2312" w:eastAsia="仿宋_GB2312" w:cs="仿宋_GB2312"/>
          <w:b w:val="0"/>
          <w:bCs/>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你公司报来《关于安康市汉滨区共进乡重晶石矿周家沟矿区开采项目环境影响报告书批复的申请》及</w:t>
      </w:r>
      <w:r>
        <w:rPr>
          <w:rFonts w:hint="eastAsia" w:ascii="仿宋_GB2312" w:hAnsi="仿宋_GB2312" w:eastAsia="仿宋_GB2312" w:cs="仿宋_GB2312"/>
          <w:b w:val="0"/>
          <w:bCs/>
          <w:color w:val="auto"/>
          <w:sz w:val="32"/>
          <w:szCs w:val="32"/>
          <w:lang w:eastAsia="zh-CN"/>
        </w:rPr>
        <w:t>资料</w:t>
      </w:r>
      <w:r>
        <w:rPr>
          <w:rFonts w:hint="eastAsia" w:ascii="仿宋_GB2312" w:hAnsi="仿宋_GB2312" w:eastAsia="仿宋_GB2312" w:cs="仿宋_GB2312"/>
          <w:b w:val="0"/>
          <w:bCs/>
          <w:color w:val="auto"/>
          <w:sz w:val="32"/>
          <w:szCs w:val="32"/>
        </w:rPr>
        <w:t>收悉。经</w:t>
      </w:r>
      <w:r>
        <w:rPr>
          <w:rFonts w:hint="eastAsia" w:ascii="仿宋_GB2312" w:hAnsi="仿宋_GB2312" w:eastAsia="仿宋_GB2312" w:cs="仿宋_GB2312"/>
          <w:b w:val="0"/>
          <w:bCs/>
          <w:i w:val="0"/>
          <w:caps w:val="0"/>
          <w:color w:val="auto"/>
          <w:spacing w:val="0"/>
          <w:sz w:val="32"/>
          <w:szCs w:val="32"/>
          <w:shd w:val="clear" w:color="auto" w:fill="FFFFFF"/>
          <w:lang w:eastAsia="zh-CN"/>
        </w:rPr>
        <w:t>我局</w:t>
      </w:r>
      <w:r>
        <w:rPr>
          <w:rFonts w:hint="eastAsia" w:ascii="仿宋_GB2312" w:hAnsi="仿宋_GB2312" w:eastAsia="仿宋_GB2312" w:cs="仿宋_GB2312"/>
          <w:b w:val="0"/>
          <w:bCs/>
          <w:i w:val="0"/>
          <w:caps w:val="0"/>
          <w:color w:val="auto"/>
          <w:spacing w:val="0"/>
          <w:sz w:val="32"/>
          <w:szCs w:val="32"/>
          <w:shd w:val="clear" w:color="auto" w:fill="FFFFFF"/>
        </w:rPr>
        <w:t>环境影响评价审查委员会202</w:t>
      </w:r>
      <w:r>
        <w:rPr>
          <w:rFonts w:hint="eastAsia" w:ascii="仿宋_GB2312" w:hAnsi="仿宋_GB2312" w:eastAsia="仿宋_GB2312" w:cs="仿宋_GB2312"/>
          <w:b w:val="0"/>
          <w:bCs/>
          <w:i w:val="0"/>
          <w:caps w:val="0"/>
          <w:color w:val="auto"/>
          <w:spacing w:val="0"/>
          <w:sz w:val="32"/>
          <w:szCs w:val="32"/>
          <w:shd w:val="clear" w:color="auto" w:fill="FFFFFF"/>
          <w:lang w:val="en-US" w:eastAsia="zh-CN"/>
        </w:rPr>
        <w:t>2</w:t>
      </w:r>
      <w:r>
        <w:rPr>
          <w:rFonts w:hint="eastAsia" w:ascii="仿宋_GB2312" w:hAnsi="仿宋_GB2312" w:eastAsia="仿宋_GB2312" w:cs="仿宋_GB2312"/>
          <w:b w:val="0"/>
          <w:bCs/>
          <w:i w:val="0"/>
          <w:caps w:val="0"/>
          <w:color w:val="auto"/>
          <w:spacing w:val="0"/>
          <w:sz w:val="32"/>
          <w:szCs w:val="32"/>
          <w:shd w:val="clear" w:color="auto" w:fill="FFFFFF"/>
        </w:rPr>
        <w:t>年第</w:t>
      </w:r>
      <w:r>
        <w:rPr>
          <w:rFonts w:hint="eastAsia" w:ascii="仿宋_GB2312" w:hAnsi="仿宋_GB2312" w:eastAsia="仿宋_GB2312" w:cs="仿宋_GB2312"/>
          <w:b w:val="0"/>
          <w:bCs/>
          <w:i w:val="0"/>
          <w:caps w:val="0"/>
          <w:color w:val="auto"/>
          <w:spacing w:val="0"/>
          <w:sz w:val="32"/>
          <w:szCs w:val="32"/>
          <w:shd w:val="clear" w:color="auto" w:fill="FFFFFF"/>
          <w:lang w:val="en-US" w:eastAsia="zh-CN"/>
        </w:rPr>
        <w:t>3</w:t>
      </w:r>
      <w:r>
        <w:rPr>
          <w:rFonts w:hint="eastAsia" w:ascii="仿宋_GB2312" w:hAnsi="仿宋_GB2312" w:eastAsia="仿宋_GB2312" w:cs="仿宋_GB2312"/>
          <w:b w:val="0"/>
          <w:bCs/>
          <w:i w:val="0"/>
          <w:caps w:val="0"/>
          <w:color w:val="auto"/>
          <w:spacing w:val="0"/>
          <w:sz w:val="32"/>
          <w:szCs w:val="32"/>
          <w:shd w:val="clear" w:color="auto" w:fill="FFFFFF"/>
        </w:rPr>
        <w:t>次会议研究</w:t>
      </w:r>
      <w:r>
        <w:rPr>
          <w:rFonts w:hint="eastAsia" w:ascii="仿宋_GB2312" w:hAnsi="仿宋_GB2312" w:eastAsia="仿宋_GB2312" w:cs="仿宋_GB2312"/>
          <w:b w:val="0"/>
          <w:bCs/>
          <w:color w:val="auto"/>
          <w:sz w:val="32"/>
          <w:szCs w:val="32"/>
        </w:rPr>
        <w:t>，现批复如下：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一、项目概况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该项目位于汉滨区早阳镇代坡村（原为共进乡店子沟村），矿区范围由4个拐点圈定，矿区面积为0.2087km</w:t>
      </w:r>
      <w:r>
        <w:rPr>
          <w:rFonts w:hint="eastAsia" w:ascii="仿宋_GB2312" w:hAnsi="仿宋_GB2312" w:eastAsia="仿宋_GB2312" w:cs="仿宋_GB2312"/>
          <w:color w:val="auto"/>
          <w:sz w:val="32"/>
          <w:szCs w:val="32"/>
          <w:vertAlign w:val="superscript"/>
          <w:lang w:val="en-US" w:eastAsia="zh-CN"/>
        </w:rPr>
        <w:t>2</w:t>
      </w:r>
      <w:r>
        <w:rPr>
          <w:rFonts w:hint="eastAsia" w:ascii="仿宋_GB2312" w:hAnsi="仿宋_GB2312" w:eastAsia="仿宋_GB2312" w:cs="仿宋_GB2312"/>
          <w:color w:val="auto"/>
          <w:sz w:val="32"/>
          <w:szCs w:val="32"/>
          <w:lang w:val="en-US" w:eastAsia="zh-CN"/>
        </w:rPr>
        <w:t>。本次开采对象为K1 矿体，矿体开拓主平硐以现有东岸PD1（557m）、西岸PD4（557m）作为主运输平硐；西岸共设置557m（现有PD4）、597m（现有PD8)、637m（新建PD9）3个中段，东岸设置557m（现有PD1）、597m（新建PD10）2个中段。本次扩建由原1万t/a扩建为5万t/a，产品为重晶石原矿，项目不设矿石加工厂，开采的矿石全部外售，矿山服务年限为2.1年。项目总投资为800万元，其中环保投资为 93.1万元，占总投资的 11.63%。</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b w:val="0"/>
          <w:bCs w:val="0"/>
          <w:color w:val="auto"/>
          <w:sz w:val="32"/>
          <w:szCs w:val="32"/>
        </w:rPr>
        <w:t>经审查，项目符合国家产业政策</w:t>
      </w:r>
      <w:r>
        <w:rPr>
          <w:rFonts w:hint="eastAsia" w:ascii="仿宋_GB2312" w:hAnsi="仿宋_GB2312" w:eastAsia="仿宋_GB2312" w:cs="仿宋_GB2312"/>
          <w:b w:val="0"/>
          <w:bCs w:val="0"/>
          <w:color w:val="auto"/>
          <w:sz w:val="32"/>
          <w:szCs w:val="32"/>
          <w:lang w:val="en-US" w:eastAsia="zh-CN"/>
        </w:rPr>
        <w:t>和相关规划</w:t>
      </w:r>
      <w:r>
        <w:rPr>
          <w:rFonts w:hint="eastAsia" w:ascii="仿宋_GB2312" w:hAnsi="仿宋_GB2312" w:eastAsia="仿宋_GB2312" w:cs="仿宋_GB2312"/>
          <w:b w:val="0"/>
          <w:bCs w:val="0"/>
          <w:color w:val="auto"/>
          <w:sz w:val="32"/>
          <w:szCs w:val="32"/>
        </w:rPr>
        <w:t>，在落实报告书提出的各项污染防治措施、生态保护与恢复措施后，</w:t>
      </w:r>
      <w:r>
        <w:rPr>
          <w:rFonts w:hint="eastAsia" w:ascii="仿宋_GB2312" w:hAnsi="仿宋_GB2312" w:eastAsia="仿宋_GB2312" w:cs="仿宋_GB2312"/>
          <w:i w:val="0"/>
          <w:iCs w:val="0"/>
          <w:caps w:val="0"/>
          <w:color w:val="000000"/>
          <w:spacing w:val="0"/>
          <w:sz w:val="32"/>
          <w:szCs w:val="32"/>
          <w:shd w:val="clear" w:fill="FFFFFF"/>
        </w:rPr>
        <w:t>项目建设对环境的不利影响能够得到减缓和控制</w:t>
      </w:r>
      <w:r>
        <w:rPr>
          <w:rFonts w:hint="eastAsia" w:ascii="仿宋_GB2312" w:hAnsi="仿宋_GB2312" w:eastAsia="仿宋_GB2312" w:cs="仿宋_GB2312"/>
          <w:b w:val="0"/>
          <w:bCs w:val="0"/>
          <w:color w:val="auto"/>
          <w:sz w:val="32"/>
          <w:szCs w:val="32"/>
        </w:rPr>
        <w:t>。该项目环境影响报告书中所列建设项目的性质、规模、地点、生产工艺和拟采取的环境保护措施可作为项目实施的依据。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二、项目建设与运营管理中应重点做好的工作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落实生态环境的修复工作。建设单位必须对原有开采区废弃硐口进行封堵，废弃炸药库进行拆除，同时，做好矿硐周边及建设场地的生态修复工作。严格按照开采方案中明确的开采范围和高程的进行开采，控制施工作业面，减少对生态环境的破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二）严格落实废气污染防治措施。采取湿式凿岩、喷雾洒水和定期清洗岩壁等抑尘和降尘措施，同时采用抽出式通风系统，降低井下粉尘和废气浓度；临时堆场采取防风抑尘网遮盖并定期洒水抑尘；矿山运输道路硬化并采取洒水清扫、棚布遮盖；运输车辆选用环保型运输机械并加强维修保养；食堂油烟安装油烟净化器处理。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（三）强化废水收集和处置。矿井涌水经硐口沉淀池处理后回用于矿区生产用水，不得外排；临时排渣场修建截排水设施，并在下游修建30m</w:t>
      </w:r>
      <w:r>
        <w:rPr>
          <w:rFonts w:hint="eastAsia" w:ascii="仿宋_GB2312" w:hAnsi="仿宋_GB2312" w:eastAsia="仿宋_GB2312" w:cs="仿宋_GB2312"/>
          <w:color w:val="auto"/>
          <w:sz w:val="32"/>
          <w:szCs w:val="32"/>
          <w:vertAlign w:val="superscript"/>
          <w:lang w:val="en-US" w:eastAsia="zh-CN"/>
        </w:rPr>
        <w:t>3</w:t>
      </w:r>
      <w:r>
        <w:rPr>
          <w:rFonts w:hint="eastAsia" w:ascii="仿宋_GB2312" w:hAnsi="仿宋_GB2312" w:eastAsia="仿宋_GB2312" w:cs="仿宋_GB2312"/>
          <w:color w:val="auto"/>
          <w:sz w:val="32"/>
          <w:szCs w:val="32"/>
          <w:lang w:val="en-US" w:eastAsia="zh-CN"/>
        </w:rPr>
        <w:t>淋溶水收集池，淋溶水沉淀后回用于矿区场地、道路洒水等。同时，建立跟踪监测制度，根据《排污单位自行监测技术指南 总则》定期开展污染源自行监测工作。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规范固体废物的分类收集和处置。项目产生少量废石堆存至周家沟西岸的临时堆渣场，作为砂石加工原材料综合利用；机械设备维修保养产生的废矿物质油等危险废物应按照危险废物管理办法设专门的收集容器进行收集后交有资质单位处置；生活垃圾集中收集后及时清运至附近村镇垃圾收集点统一处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（五）落实生态环境恢复治理。</w:t>
      </w:r>
      <w:r>
        <w:rPr>
          <w:rFonts w:hint="eastAsia" w:ascii="仿宋_GB2312" w:hAnsi="仿宋_GB2312" w:eastAsia="仿宋_GB2312" w:cs="仿宋_GB2312"/>
          <w:i w:val="0"/>
          <w:iCs w:val="0"/>
          <w:caps w:val="0"/>
          <w:color w:val="000000"/>
          <w:spacing w:val="0"/>
          <w:sz w:val="32"/>
          <w:szCs w:val="32"/>
          <w:shd w:val="clear" w:fill="FFFFFF"/>
        </w:rPr>
        <w:t>按照《陕西省秦岭生态环境保护条例》要求，</w:t>
      </w:r>
      <w:r>
        <w:rPr>
          <w:rFonts w:hint="eastAsia" w:ascii="仿宋_GB2312" w:hAnsi="仿宋_GB2312" w:eastAsia="仿宋_GB2312" w:cs="仿宋_GB2312"/>
          <w:i w:val="0"/>
          <w:iCs w:val="0"/>
          <w:caps w:val="0"/>
          <w:color w:val="000000"/>
          <w:spacing w:val="0"/>
          <w:sz w:val="32"/>
          <w:szCs w:val="32"/>
          <w:shd w:val="clear" w:fill="FFFFFF"/>
          <w:lang w:val="en-US" w:eastAsia="zh-CN"/>
        </w:rPr>
        <w:t>建设单位应</w:t>
      </w:r>
      <w:r>
        <w:rPr>
          <w:rFonts w:hint="eastAsia" w:ascii="仿宋_GB2312" w:hAnsi="仿宋_GB2312" w:eastAsia="仿宋_GB2312" w:cs="仿宋_GB2312"/>
          <w:i w:val="0"/>
          <w:iCs w:val="0"/>
          <w:caps w:val="0"/>
          <w:color w:val="000000"/>
          <w:spacing w:val="0"/>
          <w:sz w:val="32"/>
          <w:szCs w:val="32"/>
          <w:shd w:val="clear" w:fill="FFFFFF"/>
        </w:rPr>
        <w:t>编制《生态环境恢复治理方案》报生态环境部门备案。</w:t>
      </w:r>
      <w:r>
        <w:rPr>
          <w:rFonts w:hint="eastAsia" w:ascii="仿宋_GB2312" w:hAnsi="仿宋_GB2312" w:eastAsia="仿宋_GB2312" w:cs="仿宋_GB2312"/>
          <w:i w:val="0"/>
          <w:iCs w:val="0"/>
          <w:caps w:val="0"/>
          <w:color w:val="000000"/>
          <w:spacing w:val="0"/>
          <w:sz w:val="32"/>
          <w:szCs w:val="32"/>
          <w:shd w:val="clear" w:fill="FFFFFF"/>
          <w:lang w:val="en-US" w:eastAsia="zh-CN"/>
        </w:rPr>
        <w:t>同时，</w:t>
      </w:r>
      <w:r>
        <w:rPr>
          <w:rFonts w:hint="eastAsia" w:ascii="仿宋_GB2312" w:hAnsi="仿宋_GB2312" w:eastAsia="仿宋_GB2312" w:cs="仿宋_GB2312"/>
          <w:color w:val="auto"/>
          <w:sz w:val="32"/>
          <w:szCs w:val="32"/>
          <w:lang w:val="en-US" w:eastAsia="zh-CN"/>
        </w:rPr>
        <w:t>按照绿色矿山要求落实专项经费进行建设，</w:t>
      </w:r>
      <w:r>
        <w:rPr>
          <w:rFonts w:hint="eastAsia" w:ascii="仿宋_GB2312" w:hAnsi="仿宋_GB2312" w:eastAsia="仿宋_GB2312" w:cs="仿宋_GB2312"/>
          <w:i w:val="0"/>
          <w:iCs w:val="0"/>
          <w:caps w:val="0"/>
          <w:color w:val="000000"/>
          <w:spacing w:val="0"/>
          <w:sz w:val="32"/>
          <w:szCs w:val="32"/>
          <w:shd w:val="clear" w:fill="FFFFFF"/>
        </w:rPr>
        <w:t>矿山退役后要对所有硐口进行封堵，拆除清理建筑物，完成生态治理恢复。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黑体" w:hAnsi="黑体" w:eastAsia="黑体" w:cs="黑体"/>
          <w:color w:val="000000"/>
          <w:sz w:val="32"/>
          <w:szCs w:val="32"/>
          <w:shd w:val="clear" w:color="auto" w:fill="FFFFFF"/>
        </w:rPr>
        <w:t>三、有关事项要求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项目建设必须严格执行环境保护设施及措施与主体工程同时设计、同时施工、同时投入使用的环境保护“三同时”制度。</w:t>
      </w:r>
      <w:r>
        <w:rPr>
          <w:rFonts w:hint="eastAsia" w:ascii="仿宋_GB2312" w:hAnsi="仿宋_GB2312" w:eastAsia="仿宋_GB2312" w:cs="仿宋_GB2312"/>
          <w:color w:val="auto"/>
          <w:sz w:val="32"/>
          <w:szCs w:val="32"/>
          <w:shd w:val="clear" w:color="auto" w:fill="FFFFFF"/>
        </w:rPr>
        <w:t>项目建成后，应在启动生产设施或者在实际排污前取得排污许可</w:t>
      </w:r>
      <w:r>
        <w:rPr>
          <w:rFonts w:hint="eastAsia" w:ascii="仿宋_GB2312" w:hAnsi="仿宋_GB2312" w:eastAsia="仿宋_GB2312" w:cs="仿宋_GB2312"/>
          <w:color w:val="auto"/>
          <w:sz w:val="32"/>
          <w:szCs w:val="32"/>
          <w:shd w:val="clear" w:color="auto" w:fill="FFFFFF"/>
          <w:lang w:eastAsia="zh-CN"/>
        </w:rPr>
        <w:t>相关手续</w:t>
      </w:r>
      <w:r>
        <w:rPr>
          <w:rFonts w:hint="eastAsia" w:ascii="仿宋_GB2312" w:hAnsi="仿宋_GB2312" w:eastAsia="仿宋_GB2312" w:cs="仿宋_GB2312"/>
          <w:color w:val="auto"/>
          <w:sz w:val="32"/>
          <w:szCs w:val="32"/>
          <w:shd w:val="clear" w:color="auto" w:fill="FFFFFF"/>
        </w:rPr>
        <w:t>。必须按规定程序进行竣工环境保护验收。</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环境影响报告书经批准后，项目的性质、规模、地点、采用的生产工艺或者污染防治、防治生态破坏的措施发生重大变动的，其环境影响评价文件应当重新</w:t>
      </w:r>
      <w:r>
        <w:rPr>
          <w:rFonts w:hint="eastAsia" w:ascii="仿宋_GB2312" w:hAnsi="仿宋_GB2312" w:eastAsia="仿宋_GB2312" w:cs="仿宋_GB2312"/>
          <w:sz w:val="32"/>
          <w:szCs w:val="32"/>
          <w:lang w:eastAsia="zh-CN"/>
        </w:rPr>
        <w:t>报批</w:t>
      </w:r>
      <w:r>
        <w:rPr>
          <w:rFonts w:hint="eastAsia" w:ascii="仿宋_GB2312" w:hAnsi="仿宋_GB2312" w:eastAsia="仿宋_GB2312" w:cs="仿宋_GB2312"/>
          <w:sz w:val="32"/>
          <w:szCs w:val="32"/>
        </w:rPr>
        <w:t>。环境影响报告书自批准之日起超过5年，方决定该项目开工建设的，其环境影响报告书应当报我局重新审核。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建设单位是建设项目选址、建设、运营全过程落实环境影响保护措施、公开环境信息的主体，应按照《建设项目环境影响评价信息公开机制方案》等要求依法依规公开建设项目环评信息，畅通公众参与和社会监督渠道，保障可能受建设项目环境影响的公众权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按照《建设项目环境保护事中事后监督管理办法（试行）》的要求，</w:t>
      </w:r>
      <w:r>
        <w:rPr>
          <w:rFonts w:hint="eastAsia" w:ascii="仿宋_GB2312" w:hAnsi="仿宋_GB2312" w:eastAsia="仿宋_GB2312" w:cs="仿宋_GB2312"/>
          <w:sz w:val="32"/>
          <w:szCs w:val="32"/>
          <w:lang w:eastAsia="zh-CN"/>
        </w:rPr>
        <w:t>安康市生态环境局</w:t>
      </w:r>
      <w:r>
        <w:rPr>
          <w:rFonts w:hint="eastAsia" w:ascii="仿宋_GB2312" w:hAnsi="仿宋_GB2312" w:eastAsia="仿宋_GB2312" w:cs="仿宋_GB2312"/>
          <w:sz w:val="32"/>
          <w:szCs w:val="32"/>
          <w:lang w:val="en-US" w:eastAsia="zh-CN"/>
        </w:rPr>
        <w:t>汉滨</w:t>
      </w:r>
      <w:r>
        <w:rPr>
          <w:rFonts w:hint="eastAsia" w:ascii="仿宋_GB2312" w:hAnsi="仿宋_GB2312" w:eastAsia="仿宋_GB2312" w:cs="仿宋_GB2312"/>
          <w:sz w:val="32"/>
          <w:szCs w:val="32"/>
        </w:rPr>
        <w:t>分局负责该项目的事中事后监督管理，</w:t>
      </w:r>
      <w:r>
        <w:rPr>
          <w:rFonts w:hint="eastAsia" w:ascii="仿宋_GB2312" w:hAnsi="仿宋_GB2312" w:eastAsia="仿宋_GB2312" w:cs="仿宋_GB2312"/>
          <w:sz w:val="32"/>
          <w:szCs w:val="32"/>
          <w:lang w:eastAsia="zh-CN"/>
        </w:rPr>
        <w:t>安康</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生态</w:t>
      </w:r>
      <w:r>
        <w:rPr>
          <w:rFonts w:hint="eastAsia" w:ascii="仿宋_GB2312" w:hAnsi="仿宋_GB2312" w:eastAsia="仿宋_GB2312" w:cs="仿宋_GB2312"/>
          <w:sz w:val="32"/>
          <w:szCs w:val="32"/>
        </w:rPr>
        <w:t>环境</w:t>
      </w:r>
      <w:r>
        <w:rPr>
          <w:rFonts w:hint="eastAsia" w:ascii="仿宋_GB2312" w:hAnsi="仿宋_GB2312" w:eastAsia="仿宋_GB2312" w:cs="仿宋_GB2312"/>
          <w:sz w:val="32"/>
          <w:szCs w:val="32"/>
          <w:lang w:eastAsia="zh-CN"/>
        </w:rPr>
        <w:t>保护综合执法支队</w:t>
      </w:r>
      <w:r>
        <w:rPr>
          <w:rFonts w:hint="eastAsia" w:ascii="仿宋_GB2312" w:hAnsi="仿宋_GB2312" w:eastAsia="仿宋_GB2312" w:cs="仿宋_GB2312"/>
          <w:sz w:val="32"/>
          <w:szCs w:val="32"/>
        </w:rPr>
        <w:t>对事中事后监督管理工作进行监督和指导。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你公司应在接到本批复10个工作日内，将批准后的环境影响报告书报</w:t>
      </w:r>
      <w:r>
        <w:rPr>
          <w:rFonts w:hint="eastAsia" w:ascii="仿宋_GB2312" w:hAnsi="仿宋_GB2312" w:eastAsia="仿宋_GB2312" w:cs="仿宋_GB2312"/>
          <w:sz w:val="32"/>
          <w:szCs w:val="32"/>
          <w:lang w:eastAsia="zh-CN"/>
        </w:rPr>
        <w:t>安康市生态环境局</w:t>
      </w:r>
      <w:r>
        <w:rPr>
          <w:rFonts w:hint="eastAsia" w:ascii="仿宋_GB2312" w:hAnsi="仿宋_GB2312" w:eastAsia="仿宋_GB2312" w:cs="仿宋_GB2312"/>
          <w:sz w:val="32"/>
          <w:szCs w:val="32"/>
          <w:lang w:val="en-US" w:eastAsia="zh-CN"/>
        </w:rPr>
        <w:t>汉滨</w:t>
      </w:r>
      <w:r>
        <w:rPr>
          <w:rFonts w:hint="eastAsia" w:ascii="仿宋_GB2312" w:hAnsi="仿宋_GB2312" w:eastAsia="仿宋_GB2312" w:cs="仿宋_GB2312"/>
          <w:sz w:val="32"/>
          <w:szCs w:val="32"/>
        </w:rPr>
        <w:t>分局备案，并按规定接受各级</w:t>
      </w:r>
      <w:r>
        <w:rPr>
          <w:rFonts w:hint="eastAsia" w:ascii="仿宋_GB2312" w:hAnsi="仿宋_GB2312" w:eastAsia="仿宋_GB2312" w:cs="仿宋_GB2312"/>
          <w:sz w:val="32"/>
          <w:szCs w:val="32"/>
          <w:lang w:eastAsia="zh-CN"/>
        </w:rPr>
        <w:t>生态</w:t>
      </w:r>
      <w:r>
        <w:rPr>
          <w:rFonts w:hint="eastAsia" w:ascii="仿宋_GB2312" w:hAnsi="仿宋_GB2312" w:eastAsia="仿宋_GB2312" w:cs="仿宋_GB2312"/>
          <w:sz w:val="32"/>
          <w:szCs w:val="32"/>
        </w:rPr>
        <w:t>环境主管部门的监督检查。</w:t>
      </w:r>
    </w:p>
    <w:p>
      <w:pPr>
        <w:pageBreakBefore w:val="0"/>
        <w:kinsoku/>
        <w:wordWrap/>
        <w:overflowPunct/>
        <w:topLinePunct w:val="0"/>
        <w:autoSpaceDE/>
        <w:autoSpaceDN/>
        <w:bidi w:val="0"/>
        <w:spacing w:line="560" w:lineRule="exact"/>
        <w:rPr>
          <w:rFonts w:hint="eastAsia"/>
        </w:rPr>
      </w:pPr>
    </w:p>
    <w:p>
      <w:pPr>
        <w:pStyle w:val="3"/>
        <w:rPr>
          <w:rFonts w:hint="eastAsia"/>
        </w:rPr>
      </w:pPr>
    </w:p>
    <w:p>
      <w:pPr>
        <w:pageBreakBefore w:val="0"/>
        <w:kinsoku/>
        <w:wordWrap/>
        <w:overflowPunct/>
        <w:topLinePunct w:val="0"/>
        <w:autoSpaceDE/>
        <w:autoSpaceDN/>
        <w:bidi w:val="0"/>
        <w:spacing w:line="560" w:lineRule="exact"/>
        <w:ind w:firstLine="4800" w:firstLineChars="1500"/>
        <w:rPr>
          <w:rFonts w:hint="eastAsia" w:ascii="仿宋_GB2312" w:hAnsi="仿宋" w:eastAsia="仿宋_GB2312" w:cs="仿宋"/>
          <w:sz w:val="32"/>
          <w:szCs w:val="32"/>
        </w:rPr>
      </w:pPr>
      <w:r>
        <w:rPr>
          <w:rFonts w:hint="eastAsia" w:ascii="仿宋_GB2312" w:hAnsi="仿宋" w:eastAsia="仿宋_GB2312" w:cs="仿宋"/>
          <w:sz w:val="32"/>
          <w:szCs w:val="32"/>
        </w:rPr>
        <w:t xml:space="preserve">安康市生态环境局                        </w:t>
      </w:r>
    </w:p>
    <w:p>
      <w:pPr>
        <w:rPr>
          <w:rFonts w:hint="eastAsia"/>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 xml:space="preserve">  20</w:t>
      </w:r>
      <w:r>
        <w:rPr>
          <w:rFonts w:hint="eastAsia" w:ascii="仿宋_GB2312" w:hAnsi="仿宋" w:eastAsia="仿宋_GB2312" w:cs="仿宋"/>
          <w:sz w:val="32"/>
          <w:szCs w:val="32"/>
          <w:lang w:val="en-US" w:eastAsia="zh-CN"/>
        </w:rPr>
        <w:t>22</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26</w:t>
      </w:r>
      <w:bookmarkStart w:id="0" w:name="_GoBack"/>
      <w:bookmarkEnd w:id="0"/>
      <w:r>
        <w:rPr>
          <w:rFonts w:hint="eastAsia" w:ascii="仿宋_GB2312" w:hAnsi="仿宋" w:eastAsia="仿宋_GB2312" w:cs="仿宋"/>
          <w:sz w:val="32"/>
          <w:szCs w:val="32"/>
        </w:rPr>
        <w:t>日</w:t>
      </w:r>
    </w:p>
    <w:p>
      <w:pPr>
        <w:pStyle w:val="3"/>
        <w:rPr>
          <w:rFonts w:hint="eastAsia"/>
        </w:rPr>
      </w:pPr>
    </w:p>
    <w:p>
      <w:pPr>
        <w:rPr>
          <w:rFonts w:hint="eastAsia"/>
        </w:rPr>
      </w:pPr>
    </w:p>
    <w:p>
      <w:pPr>
        <w:pStyle w:val="3"/>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pStyle w:val="2"/>
        <w:rPr>
          <w:rFonts w:hint="eastAsia"/>
        </w:rPr>
      </w:pPr>
    </w:p>
    <w:p>
      <w:pPr>
        <w:rPr>
          <w:rFonts w:hint="eastAsia"/>
        </w:rPr>
      </w:pPr>
    </w:p>
    <w:p>
      <w:pPr>
        <w:rPr>
          <w:rFonts w:hint="eastAsia"/>
        </w:rPr>
      </w:pPr>
    </w:p>
    <w:p>
      <w:pPr>
        <w:rPr>
          <w:rFonts w:hint="eastAsia"/>
        </w:rPr>
      </w:pPr>
    </w:p>
    <w:p>
      <w:pPr>
        <w:spacing w:line="500" w:lineRule="exact"/>
        <w:ind w:firstLine="140" w:firstLineChars="50"/>
        <w:rPr>
          <w:rFonts w:hint="eastAsia" w:ascii="仿宋" w:hAnsi="仿宋" w:eastAsia="仿宋" w:cs="仿宋"/>
          <w:color w:val="auto"/>
          <w:spacing w:val="15"/>
          <w:kern w:val="0"/>
          <w:sz w:val="28"/>
          <w:szCs w:val="28"/>
        </w:rPr>
      </w:pPr>
      <w:r>
        <w:rPr>
          <w:rFonts w:hint="eastAsia" w:ascii="仿宋" w:hAnsi="仿宋" w:eastAsia="仿宋" w:cs="仿宋"/>
          <w:color w:val="auto"/>
          <w:sz w:val="28"/>
          <w:szCs w:val="28"/>
        </w:rPr>
        <w:t>抄送：</w:t>
      </w:r>
      <w:r>
        <w:rPr>
          <w:rFonts w:hint="eastAsia" w:ascii="仿宋_GB2312" w:hAnsi="仿宋_GB2312" w:eastAsia="仿宋_GB2312" w:cs="仿宋_GB2312"/>
          <w:color w:val="auto"/>
          <w:sz w:val="28"/>
          <w:szCs w:val="28"/>
        </w:rPr>
        <w:t>市</w:t>
      </w:r>
      <w:r>
        <w:rPr>
          <w:rFonts w:hint="eastAsia" w:ascii="仿宋_GB2312" w:hAnsi="仿宋_GB2312" w:eastAsia="仿宋_GB2312" w:cs="仿宋_GB2312"/>
          <w:color w:val="auto"/>
          <w:sz w:val="28"/>
          <w:szCs w:val="28"/>
          <w:lang w:eastAsia="zh-CN"/>
        </w:rPr>
        <w:t>生态</w:t>
      </w:r>
      <w:r>
        <w:rPr>
          <w:rFonts w:hint="eastAsia" w:ascii="仿宋_GB2312" w:hAnsi="仿宋_GB2312" w:eastAsia="仿宋_GB2312" w:cs="仿宋_GB2312"/>
          <w:color w:val="auto"/>
          <w:sz w:val="28"/>
          <w:szCs w:val="28"/>
        </w:rPr>
        <w:t>环境</w:t>
      </w:r>
      <w:r>
        <w:rPr>
          <w:rFonts w:hint="eastAsia" w:ascii="仿宋_GB2312" w:hAnsi="仿宋_GB2312" w:eastAsia="仿宋_GB2312" w:cs="仿宋_GB2312"/>
          <w:color w:val="auto"/>
          <w:sz w:val="28"/>
          <w:szCs w:val="28"/>
          <w:lang w:eastAsia="zh-CN"/>
        </w:rPr>
        <w:t>保护综合执法支队</w:t>
      </w:r>
      <w:r>
        <w:rPr>
          <w:rFonts w:hint="eastAsia" w:ascii="仿宋" w:hAnsi="仿宋" w:eastAsia="仿宋" w:cs="仿宋"/>
          <w:color w:val="auto"/>
          <w:spacing w:val="15"/>
          <w:kern w:val="0"/>
          <w:sz w:val="28"/>
          <w:szCs w:val="28"/>
        </w:rPr>
        <w:t>，</w:t>
      </w:r>
      <w:r>
        <w:rPr>
          <w:rFonts w:hint="eastAsia" w:ascii="仿宋" w:hAnsi="仿宋" w:eastAsia="仿宋" w:cs="仿宋"/>
          <w:color w:val="auto"/>
          <w:spacing w:val="15"/>
          <w:kern w:val="0"/>
          <w:sz w:val="28"/>
          <w:szCs w:val="28"/>
          <w:lang w:val="en-US" w:eastAsia="zh-CN"/>
        </w:rPr>
        <w:t>汉滨</w:t>
      </w:r>
      <w:r>
        <w:rPr>
          <w:rFonts w:hint="eastAsia" w:ascii="仿宋" w:hAnsi="仿宋" w:eastAsia="仿宋" w:cs="仿宋"/>
          <w:color w:val="auto"/>
          <w:spacing w:val="15"/>
          <w:kern w:val="0"/>
          <w:sz w:val="28"/>
          <w:szCs w:val="28"/>
        </w:rPr>
        <w:t>分局。</w:t>
      </w:r>
    </w:p>
    <w:sectPr>
      <w:headerReference r:id="rId3" w:type="default"/>
      <w:footerReference r:id="rId4" w:type="default"/>
      <w:footerReference r:id="rId5" w:type="even"/>
      <w:pgSz w:w="11906" w:h="16838"/>
      <w:pgMar w:top="1985" w:right="1474" w:bottom="1701"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w:t>
    </w:r>
    <w:r>
      <w:t xml:space="preserve"> 2 -</w:t>
    </w:r>
    <w:r>
      <w:fldChar w:fldCharType="end"/>
    </w:r>
  </w:p>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y="1"/>
      <w:rPr>
        <w:rStyle w:val="16"/>
      </w:rPr>
    </w:pPr>
    <w:r>
      <w:fldChar w:fldCharType="begin"/>
    </w:r>
    <w:r>
      <w:rPr>
        <w:rStyle w:val="16"/>
      </w:rPr>
      <w:instrText xml:space="preserve">PAGE  </w:instrText>
    </w:r>
    <w:r>
      <w:fldChar w:fldCharType="separate"/>
    </w:r>
    <w:r>
      <w:rPr>
        <w:rStyle w:val="16"/>
      </w:rPr>
      <w:t xml:space="preserve"> </w:t>
    </w:r>
    <w:r>
      <w:fldChar w:fldCharType="end"/>
    </w:r>
  </w:p>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2NzdlZDRlOThhYTRkNzNjNDdjZTYwNDEwMmQ3MTEifQ=="/>
  </w:docVars>
  <w:rsids>
    <w:rsidRoot w:val="005C52EF"/>
    <w:rsid w:val="00002803"/>
    <w:rsid w:val="00030E57"/>
    <w:rsid w:val="00042E9F"/>
    <w:rsid w:val="00044BC3"/>
    <w:rsid w:val="00045200"/>
    <w:rsid w:val="000548BD"/>
    <w:rsid w:val="00074CB7"/>
    <w:rsid w:val="0007703D"/>
    <w:rsid w:val="00086C2B"/>
    <w:rsid w:val="000C520A"/>
    <w:rsid w:val="000D0FBA"/>
    <w:rsid w:val="000D637F"/>
    <w:rsid w:val="000F3775"/>
    <w:rsid w:val="000F5391"/>
    <w:rsid w:val="000F7308"/>
    <w:rsid w:val="00117D80"/>
    <w:rsid w:val="00140E55"/>
    <w:rsid w:val="0015680A"/>
    <w:rsid w:val="001568DE"/>
    <w:rsid w:val="00170C2C"/>
    <w:rsid w:val="00171FBD"/>
    <w:rsid w:val="001745A5"/>
    <w:rsid w:val="001A3391"/>
    <w:rsid w:val="001B103F"/>
    <w:rsid w:val="001C1A76"/>
    <w:rsid w:val="001C54A4"/>
    <w:rsid w:val="001E68BC"/>
    <w:rsid w:val="0021692F"/>
    <w:rsid w:val="00221CE4"/>
    <w:rsid w:val="002315A8"/>
    <w:rsid w:val="00233C69"/>
    <w:rsid w:val="00234FDB"/>
    <w:rsid w:val="002469B3"/>
    <w:rsid w:val="00247246"/>
    <w:rsid w:val="002571FC"/>
    <w:rsid w:val="00272041"/>
    <w:rsid w:val="0027477C"/>
    <w:rsid w:val="00277FCC"/>
    <w:rsid w:val="00283879"/>
    <w:rsid w:val="0028571C"/>
    <w:rsid w:val="00285B70"/>
    <w:rsid w:val="00295038"/>
    <w:rsid w:val="002A1801"/>
    <w:rsid w:val="002A32ED"/>
    <w:rsid w:val="002A60FB"/>
    <w:rsid w:val="002C5CA4"/>
    <w:rsid w:val="002C7A07"/>
    <w:rsid w:val="002D4770"/>
    <w:rsid w:val="002D5DE4"/>
    <w:rsid w:val="002F2305"/>
    <w:rsid w:val="002F3A9C"/>
    <w:rsid w:val="002F3D27"/>
    <w:rsid w:val="002F7714"/>
    <w:rsid w:val="00327124"/>
    <w:rsid w:val="00330BC9"/>
    <w:rsid w:val="00332B45"/>
    <w:rsid w:val="00336367"/>
    <w:rsid w:val="00360137"/>
    <w:rsid w:val="00380684"/>
    <w:rsid w:val="00380ACE"/>
    <w:rsid w:val="00381A6E"/>
    <w:rsid w:val="003879CD"/>
    <w:rsid w:val="003A094E"/>
    <w:rsid w:val="003C3511"/>
    <w:rsid w:val="003C3ACE"/>
    <w:rsid w:val="003D35D7"/>
    <w:rsid w:val="003D56B7"/>
    <w:rsid w:val="003F2219"/>
    <w:rsid w:val="0040077A"/>
    <w:rsid w:val="0040197E"/>
    <w:rsid w:val="00405030"/>
    <w:rsid w:val="0043508F"/>
    <w:rsid w:val="00435899"/>
    <w:rsid w:val="00440032"/>
    <w:rsid w:val="0044047B"/>
    <w:rsid w:val="004441CC"/>
    <w:rsid w:val="004508DB"/>
    <w:rsid w:val="00455DC8"/>
    <w:rsid w:val="00455F9E"/>
    <w:rsid w:val="0046278E"/>
    <w:rsid w:val="00462F8E"/>
    <w:rsid w:val="00465316"/>
    <w:rsid w:val="00472DD4"/>
    <w:rsid w:val="004975B7"/>
    <w:rsid w:val="004A6B13"/>
    <w:rsid w:val="004B0C80"/>
    <w:rsid w:val="004B51AE"/>
    <w:rsid w:val="004C2587"/>
    <w:rsid w:val="004C2996"/>
    <w:rsid w:val="004C6558"/>
    <w:rsid w:val="004D0CEA"/>
    <w:rsid w:val="004E64BF"/>
    <w:rsid w:val="004F5119"/>
    <w:rsid w:val="0051269F"/>
    <w:rsid w:val="00517EC2"/>
    <w:rsid w:val="0052117F"/>
    <w:rsid w:val="0052413F"/>
    <w:rsid w:val="005455B7"/>
    <w:rsid w:val="00555DE5"/>
    <w:rsid w:val="00572A20"/>
    <w:rsid w:val="005A01B5"/>
    <w:rsid w:val="005C4754"/>
    <w:rsid w:val="005D1440"/>
    <w:rsid w:val="005F247D"/>
    <w:rsid w:val="00603DC4"/>
    <w:rsid w:val="00617020"/>
    <w:rsid w:val="0062062C"/>
    <w:rsid w:val="00626DED"/>
    <w:rsid w:val="00635ABF"/>
    <w:rsid w:val="0063727A"/>
    <w:rsid w:val="006405D9"/>
    <w:rsid w:val="006514A8"/>
    <w:rsid w:val="0065405F"/>
    <w:rsid w:val="00660C71"/>
    <w:rsid w:val="00665570"/>
    <w:rsid w:val="00675FB5"/>
    <w:rsid w:val="00677104"/>
    <w:rsid w:val="006801EB"/>
    <w:rsid w:val="006904D1"/>
    <w:rsid w:val="006A3E12"/>
    <w:rsid w:val="006B3153"/>
    <w:rsid w:val="006C6418"/>
    <w:rsid w:val="006D0CFB"/>
    <w:rsid w:val="006D4EBC"/>
    <w:rsid w:val="006D643D"/>
    <w:rsid w:val="006D656A"/>
    <w:rsid w:val="006E5C9F"/>
    <w:rsid w:val="006F3807"/>
    <w:rsid w:val="007078C2"/>
    <w:rsid w:val="007167A4"/>
    <w:rsid w:val="00716E64"/>
    <w:rsid w:val="00726058"/>
    <w:rsid w:val="00733058"/>
    <w:rsid w:val="00735A60"/>
    <w:rsid w:val="00776A5E"/>
    <w:rsid w:val="00780B4B"/>
    <w:rsid w:val="00780C4F"/>
    <w:rsid w:val="00781CE8"/>
    <w:rsid w:val="00783559"/>
    <w:rsid w:val="0079456F"/>
    <w:rsid w:val="00797855"/>
    <w:rsid w:val="007A5DC6"/>
    <w:rsid w:val="007E015E"/>
    <w:rsid w:val="007E0227"/>
    <w:rsid w:val="00814212"/>
    <w:rsid w:val="00821A7A"/>
    <w:rsid w:val="00822950"/>
    <w:rsid w:val="008238E3"/>
    <w:rsid w:val="00827231"/>
    <w:rsid w:val="008300A6"/>
    <w:rsid w:val="008339AD"/>
    <w:rsid w:val="00866525"/>
    <w:rsid w:val="00870B46"/>
    <w:rsid w:val="00872D9F"/>
    <w:rsid w:val="008840D1"/>
    <w:rsid w:val="00887E3B"/>
    <w:rsid w:val="008A1808"/>
    <w:rsid w:val="008B2FCF"/>
    <w:rsid w:val="008C09D0"/>
    <w:rsid w:val="008C3996"/>
    <w:rsid w:val="008D4106"/>
    <w:rsid w:val="008E2B47"/>
    <w:rsid w:val="00927DE2"/>
    <w:rsid w:val="00947D85"/>
    <w:rsid w:val="009562A1"/>
    <w:rsid w:val="00962F80"/>
    <w:rsid w:val="00965193"/>
    <w:rsid w:val="009669E2"/>
    <w:rsid w:val="009772EA"/>
    <w:rsid w:val="009A1412"/>
    <w:rsid w:val="009C7A8B"/>
    <w:rsid w:val="009D4F2B"/>
    <w:rsid w:val="009F5467"/>
    <w:rsid w:val="00A0361F"/>
    <w:rsid w:val="00A11913"/>
    <w:rsid w:val="00A11D81"/>
    <w:rsid w:val="00A15FBC"/>
    <w:rsid w:val="00A228AC"/>
    <w:rsid w:val="00A6539A"/>
    <w:rsid w:val="00A72AB6"/>
    <w:rsid w:val="00A82282"/>
    <w:rsid w:val="00A87C5C"/>
    <w:rsid w:val="00A94BDC"/>
    <w:rsid w:val="00AB4403"/>
    <w:rsid w:val="00AC350D"/>
    <w:rsid w:val="00AC6BCE"/>
    <w:rsid w:val="00AD43BF"/>
    <w:rsid w:val="00AD5A57"/>
    <w:rsid w:val="00AE1B10"/>
    <w:rsid w:val="00AE54CD"/>
    <w:rsid w:val="00AE5D3D"/>
    <w:rsid w:val="00B04F4A"/>
    <w:rsid w:val="00B163F9"/>
    <w:rsid w:val="00B2127C"/>
    <w:rsid w:val="00B3475C"/>
    <w:rsid w:val="00B40AC7"/>
    <w:rsid w:val="00B50CC4"/>
    <w:rsid w:val="00B67C63"/>
    <w:rsid w:val="00B779CF"/>
    <w:rsid w:val="00BA717C"/>
    <w:rsid w:val="00BC1AF4"/>
    <w:rsid w:val="00BC260C"/>
    <w:rsid w:val="00BF7A59"/>
    <w:rsid w:val="00BF7FD9"/>
    <w:rsid w:val="00C02123"/>
    <w:rsid w:val="00C04BE2"/>
    <w:rsid w:val="00C04E90"/>
    <w:rsid w:val="00C203AF"/>
    <w:rsid w:val="00C21424"/>
    <w:rsid w:val="00C4361F"/>
    <w:rsid w:val="00C47CC6"/>
    <w:rsid w:val="00C5095D"/>
    <w:rsid w:val="00C53AFF"/>
    <w:rsid w:val="00C76741"/>
    <w:rsid w:val="00C844D3"/>
    <w:rsid w:val="00C92555"/>
    <w:rsid w:val="00C94036"/>
    <w:rsid w:val="00C94BE4"/>
    <w:rsid w:val="00C975BB"/>
    <w:rsid w:val="00CA473C"/>
    <w:rsid w:val="00CC00AB"/>
    <w:rsid w:val="00CC0D37"/>
    <w:rsid w:val="00CF37C8"/>
    <w:rsid w:val="00D0076E"/>
    <w:rsid w:val="00D057D9"/>
    <w:rsid w:val="00D20B93"/>
    <w:rsid w:val="00D24384"/>
    <w:rsid w:val="00D248E4"/>
    <w:rsid w:val="00D31567"/>
    <w:rsid w:val="00D31721"/>
    <w:rsid w:val="00D44B0B"/>
    <w:rsid w:val="00D52B51"/>
    <w:rsid w:val="00D812BE"/>
    <w:rsid w:val="00D876F4"/>
    <w:rsid w:val="00D94A81"/>
    <w:rsid w:val="00DA7438"/>
    <w:rsid w:val="00DD1DF5"/>
    <w:rsid w:val="00DD5AC6"/>
    <w:rsid w:val="00DF35DC"/>
    <w:rsid w:val="00DF5C88"/>
    <w:rsid w:val="00E042F6"/>
    <w:rsid w:val="00E17A64"/>
    <w:rsid w:val="00E4103B"/>
    <w:rsid w:val="00E64293"/>
    <w:rsid w:val="00E81E9C"/>
    <w:rsid w:val="00E8673F"/>
    <w:rsid w:val="00E9774D"/>
    <w:rsid w:val="00EA18AA"/>
    <w:rsid w:val="00EB0D00"/>
    <w:rsid w:val="00EB6606"/>
    <w:rsid w:val="00EC366E"/>
    <w:rsid w:val="00EE04C4"/>
    <w:rsid w:val="00EE4B34"/>
    <w:rsid w:val="00EF7113"/>
    <w:rsid w:val="00F11935"/>
    <w:rsid w:val="00F25EB6"/>
    <w:rsid w:val="00F3298D"/>
    <w:rsid w:val="00F43A6A"/>
    <w:rsid w:val="00F52454"/>
    <w:rsid w:val="00F555B3"/>
    <w:rsid w:val="00F8005C"/>
    <w:rsid w:val="00F851B6"/>
    <w:rsid w:val="00FA5765"/>
    <w:rsid w:val="00FB2A40"/>
    <w:rsid w:val="00FE72DC"/>
    <w:rsid w:val="014346F6"/>
    <w:rsid w:val="0241291E"/>
    <w:rsid w:val="091F37F7"/>
    <w:rsid w:val="0B392DD9"/>
    <w:rsid w:val="0C1273FE"/>
    <w:rsid w:val="115D26B4"/>
    <w:rsid w:val="134D02AE"/>
    <w:rsid w:val="136B68E8"/>
    <w:rsid w:val="15850A97"/>
    <w:rsid w:val="164F25CD"/>
    <w:rsid w:val="16EC09A6"/>
    <w:rsid w:val="186576FC"/>
    <w:rsid w:val="19710882"/>
    <w:rsid w:val="1C0F2DB1"/>
    <w:rsid w:val="1C282AB9"/>
    <w:rsid w:val="1CEA4A14"/>
    <w:rsid w:val="1E17780B"/>
    <w:rsid w:val="1E22787B"/>
    <w:rsid w:val="212F4C3D"/>
    <w:rsid w:val="22C72083"/>
    <w:rsid w:val="22CB5487"/>
    <w:rsid w:val="23BB4676"/>
    <w:rsid w:val="23C7631A"/>
    <w:rsid w:val="27A0236E"/>
    <w:rsid w:val="281D2398"/>
    <w:rsid w:val="28E866B4"/>
    <w:rsid w:val="29A87C39"/>
    <w:rsid w:val="29D01F9B"/>
    <w:rsid w:val="2A22359F"/>
    <w:rsid w:val="2B8B4C42"/>
    <w:rsid w:val="2C362270"/>
    <w:rsid w:val="2D5F3ABC"/>
    <w:rsid w:val="2E79646D"/>
    <w:rsid w:val="2F0513B5"/>
    <w:rsid w:val="2F07315E"/>
    <w:rsid w:val="31151EC4"/>
    <w:rsid w:val="31241F11"/>
    <w:rsid w:val="313574F0"/>
    <w:rsid w:val="33C56533"/>
    <w:rsid w:val="34902C61"/>
    <w:rsid w:val="349B1CD4"/>
    <w:rsid w:val="353E095E"/>
    <w:rsid w:val="37106A65"/>
    <w:rsid w:val="371A21ED"/>
    <w:rsid w:val="377D6494"/>
    <w:rsid w:val="3AC03328"/>
    <w:rsid w:val="3C1230AF"/>
    <w:rsid w:val="3C8F0839"/>
    <w:rsid w:val="3E9B4575"/>
    <w:rsid w:val="3EB0456C"/>
    <w:rsid w:val="3F4C497F"/>
    <w:rsid w:val="42164B42"/>
    <w:rsid w:val="44971E7D"/>
    <w:rsid w:val="450E5E84"/>
    <w:rsid w:val="459C6F4F"/>
    <w:rsid w:val="45E453EE"/>
    <w:rsid w:val="463979EC"/>
    <w:rsid w:val="46FC2B3F"/>
    <w:rsid w:val="47A5600B"/>
    <w:rsid w:val="47D06489"/>
    <w:rsid w:val="4AD92F22"/>
    <w:rsid w:val="4B264312"/>
    <w:rsid w:val="4C0732DD"/>
    <w:rsid w:val="4D0A4693"/>
    <w:rsid w:val="4DF2090A"/>
    <w:rsid w:val="4E34113D"/>
    <w:rsid w:val="4FBB2C13"/>
    <w:rsid w:val="515761C9"/>
    <w:rsid w:val="51EA0641"/>
    <w:rsid w:val="522B00C0"/>
    <w:rsid w:val="5718129E"/>
    <w:rsid w:val="575D579C"/>
    <w:rsid w:val="580A71A2"/>
    <w:rsid w:val="583F61F4"/>
    <w:rsid w:val="5A6635D5"/>
    <w:rsid w:val="5B977B3E"/>
    <w:rsid w:val="5BE41435"/>
    <w:rsid w:val="5C02522C"/>
    <w:rsid w:val="5CFB599E"/>
    <w:rsid w:val="5E165C04"/>
    <w:rsid w:val="5E6C256A"/>
    <w:rsid w:val="5FE5684D"/>
    <w:rsid w:val="60EC6DDB"/>
    <w:rsid w:val="629F5D29"/>
    <w:rsid w:val="633F6869"/>
    <w:rsid w:val="63811200"/>
    <w:rsid w:val="6405171D"/>
    <w:rsid w:val="67B16E3A"/>
    <w:rsid w:val="67E00CE1"/>
    <w:rsid w:val="67E42338"/>
    <w:rsid w:val="69BD0440"/>
    <w:rsid w:val="6A48019E"/>
    <w:rsid w:val="6D4F2FC0"/>
    <w:rsid w:val="7006403B"/>
    <w:rsid w:val="721B2CFD"/>
    <w:rsid w:val="722939F5"/>
    <w:rsid w:val="73534879"/>
    <w:rsid w:val="73876FAC"/>
    <w:rsid w:val="74C12847"/>
    <w:rsid w:val="78A00FBE"/>
    <w:rsid w:val="7A375592"/>
    <w:rsid w:val="7C6E200B"/>
    <w:rsid w:val="7CE03472"/>
    <w:rsid w:val="7D4D6C68"/>
    <w:rsid w:val="7EF30E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
    <w:pPr>
      <w:keepNext/>
      <w:keepLines/>
      <w:spacing w:before="260" w:after="260" w:line="416" w:lineRule="auto"/>
      <w:outlineLvl w:val="1"/>
    </w:pPr>
    <w:rPr>
      <w:rFonts w:ascii="Calibri Light" w:hAnsi="Calibri Light"/>
      <w:b/>
      <w:bCs/>
      <w:kern w:val="0"/>
      <w:sz w:val="32"/>
      <w:szCs w:val="32"/>
    </w:rPr>
  </w:style>
  <w:style w:type="character" w:default="1" w:styleId="15">
    <w:name w:val="Default Paragraph Font"/>
    <w:qFormat/>
    <w:uiPriority w:val="0"/>
  </w:style>
  <w:style w:type="table" w:default="1" w:styleId="13">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4">
    <w:name w:val="Body Text"/>
    <w:basedOn w:val="1"/>
    <w:qFormat/>
    <w:uiPriority w:val="0"/>
    <w:pPr>
      <w:spacing w:after="120"/>
    </w:pPr>
  </w:style>
  <w:style w:type="paragraph" w:styleId="5">
    <w:name w:val="Body Text Indent"/>
    <w:basedOn w:val="1"/>
    <w:next w:val="6"/>
    <w:qFormat/>
    <w:uiPriority w:val="99"/>
    <w:pPr>
      <w:spacing w:line="360" w:lineRule="auto"/>
      <w:ind w:firstLine="480"/>
    </w:pPr>
    <w:rPr>
      <w:rFonts w:ascii="仿宋_GB2312" w:eastAsia="仿宋_GB2312"/>
      <w:kern w:val="0"/>
      <w:sz w:val="24"/>
      <w:szCs w:val="24"/>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Plain Text"/>
    <w:basedOn w:val="1"/>
    <w:qFormat/>
    <w:uiPriority w:val="0"/>
    <w:rPr>
      <w:rFonts w:ascii="宋体" w:hAnsi="Courier New"/>
    </w:rPr>
  </w:style>
  <w:style w:type="paragraph" w:styleId="8">
    <w:name w:val="Date"/>
    <w:basedOn w:val="1"/>
    <w:next w:val="1"/>
    <w:uiPriority w:val="0"/>
    <w:pPr>
      <w:ind w:left="2500" w:leftChars="2500"/>
    </w:pPr>
  </w:style>
  <w:style w:type="paragraph" w:styleId="9">
    <w:name w:val="footer"/>
    <w:basedOn w:val="1"/>
    <w:link w:val="17"/>
    <w:uiPriority w:val="99"/>
    <w:pPr>
      <w:tabs>
        <w:tab w:val="center" w:pos="4153"/>
        <w:tab w:val="right" w:pos="8306"/>
      </w:tabs>
      <w:snapToGrid w:val="0"/>
      <w:jc w:val="left"/>
    </w:pPr>
    <w:rPr>
      <w:sz w:val="18"/>
      <w:szCs w:val="18"/>
    </w:rPr>
  </w:style>
  <w:style w:type="paragraph" w:styleId="10">
    <w:name w:val="toc 2"/>
    <w:basedOn w:val="1"/>
    <w:next w:val="1"/>
    <w:qFormat/>
    <w:uiPriority w:val="39"/>
    <w:pPr>
      <w:ind w:left="420" w:leftChars="200"/>
    </w:pPr>
  </w:style>
  <w:style w:type="paragraph" w:styleId="11">
    <w:name w:val="Normal (Web)"/>
    <w:basedOn w:val="1"/>
    <w:uiPriority w:val="0"/>
    <w:pPr>
      <w:widowControl/>
      <w:spacing w:before="100" w:beforeAutospacing="1" w:after="100" w:afterAutospacing="1"/>
      <w:jc w:val="left"/>
    </w:pPr>
    <w:rPr>
      <w:rFonts w:ascii="宋体" w:hAnsi="宋体"/>
      <w:color w:val="000000"/>
      <w:kern w:val="0"/>
      <w:sz w:val="24"/>
    </w:rPr>
  </w:style>
  <w:style w:type="paragraph" w:styleId="12">
    <w:name w:val="Body Text First Indent 2"/>
    <w:basedOn w:val="5"/>
    <w:next w:val="1"/>
    <w:unhideWhenUsed/>
    <w:qFormat/>
    <w:uiPriority w:val="99"/>
    <w:pPr>
      <w:spacing w:after="120" w:line="240" w:lineRule="auto"/>
      <w:ind w:left="420" w:leftChars="200" w:firstLine="420" w:firstLineChars="200"/>
    </w:pPr>
    <w:rPr>
      <w:rFonts w:ascii="Times New Roman" w:eastAsia="宋体"/>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uiPriority w:val="0"/>
  </w:style>
  <w:style w:type="character" w:customStyle="1" w:styleId="17">
    <w:name w:val="页脚 Char"/>
    <w:basedOn w:val="15"/>
    <w:link w:val="9"/>
    <w:uiPriority w:val="99"/>
    <w:rPr>
      <w:kern w:val="2"/>
      <w:sz w:val="18"/>
      <w:szCs w:val="18"/>
    </w:rPr>
  </w:style>
  <w:style w:type="paragraph" w:customStyle="1" w:styleId="18">
    <w:name w:val=" Char Char Char Char Char Char Char Char Char Char Char"/>
    <w:basedOn w:val="1"/>
    <w:next w:val="1"/>
    <w:uiPriority w:val="0"/>
    <w:pPr>
      <w:tabs>
        <w:tab w:val="left" w:pos="885"/>
      </w:tabs>
      <w:spacing w:before="156" w:beforeLines="50" w:after="312" w:afterLines="100" w:line="360" w:lineRule="auto"/>
      <w:ind w:left="1105" w:hanging="748"/>
      <w:jc w:val="center"/>
    </w:pPr>
  </w:style>
  <w:style w:type="paragraph" w:customStyle="1" w:styleId="19">
    <w:name w:val=" Char Char Char Char"/>
    <w:basedOn w:val="1"/>
    <w:uiPriority w:val="0"/>
    <w:rPr>
      <w:szCs w:val="20"/>
    </w:rPr>
  </w:style>
  <w:style w:type="paragraph" w:customStyle="1" w:styleId="20">
    <w:name w:val="正文 二院"/>
    <w:basedOn w:val="1"/>
    <w:qFormat/>
    <w:uiPriority w:val="0"/>
    <w:pPr>
      <w:spacing w:line="360" w:lineRule="auto"/>
      <w:ind w:firstLine="200" w:firstLineChars="200"/>
    </w:pPr>
    <w:rPr>
      <w:color w:val="000000"/>
      <w:sz w:val="24"/>
      <w:szCs w:val="22"/>
    </w:rPr>
  </w:style>
  <w:style w:type="paragraph" w:customStyle="1" w:styleId="21">
    <w:name w:val="*正文"/>
    <w:basedOn w:val="1"/>
    <w:qFormat/>
    <w:uiPriority w:val="0"/>
    <w:pPr>
      <w:adjustRightInd w:val="0"/>
      <w:spacing w:line="360" w:lineRule="auto"/>
      <w:ind w:firstLine="200" w:firstLineChars="200"/>
    </w:pPr>
    <w:rPr>
      <w:kern w:val="0"/>
      <w:sz w:val="24"/>
    </w:rPr>
  </w:style>
  <w:style w:type="paragraph" w:customStyle="1" w:styleId="22">
    <w:name w:val="正文1"/>
    <w:basedOn w:val="1"/>
    <w:next w:val="1"/>
    <w:qFormat/>
    <w:uiPriority w:val="0"/>
    <w:pPr>
      <w:snapToGrid w:val="0"/>
      <w:spacing w:before="62" w:beforeLines="20" w:after="62" w:afterLines="20" w:line="312" w:lineRule="auto"/>
      <w:ind w:firstLine="475" w:firstLineChars="198"/>
    </w:pPr>
    <w:rPr>
      <w:rFonts w:ascii="宋体" w:hAnsi="宋体" w:eastAsia="宋体"/>
      <w:color w:val="000000"/>
      <w:kern w:val="2"/>
      <w:sz w:val="24"/>
      <w:lang w:val="en-US" w:eastAsia="zh-CN" w:bidi="ar-SA"/>
    </w:rPr>
  </w:style>
  <w:style w:type="paragraph" w:customStyle="1" w:styleId="23">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 Char"/>
    <w:basedOn w:val="1"/>
    <w:uiPriority w:val="0"/>
    <w:pPr>
      <w:widowControl/>
      <w:spacing w:after="160" w:line="240" w:lineRule="exact"/>
      <w:ind w:firstLine="250" w:firstLineChars="250"/>
      <w:jc w:val="center"/>
    </w:pPr>
    <w:rPr>
      <w:rFonts w:ascii="黑体" w:eastAsia="黑体"/>
      <w:b/>
      <w:kern w:val="0"/>
      <w:sz w:val="36"/>
      <w:szCs w:val="36"/>
    </w:rPr>
  </w:style>
  <w:style w:type="paragraph" w:customStyle="1" w:styleId="25">
    <w:name w:val="p0"/>
    <w:basedOn w:val="1"/>
    <w:uiPriority w:val="0"/>
    <w:pPr>
      <w:widowControl/>
    </w:pPr>
    <w:rPr>
      <w:kern w:val="0"/>
      <w:szCs w:val="21"/>
    </w:rPr>
  </w:style>
  <w:style w:type="paragraph" w:customStyle="1" w:styleId="26">
    <w:name w:val=" Char Char Char Char Char Char Char"/>
    <w:basedOn w:val="1"/>
    <w:uiPriority w:val="0"/>
    <w:pPr>
      <w:spacing w:line="360" w:lineRule="auto"/>
      <w:ind w:firstLine="200" w:firstLineChars="200"/>
    </w:pPr>
    <w:rPr>
      <w:sz w:val="24"/>
    </w:rPr>
  </w:style>
  <w:style w:type="paragraph" w:customStyle="1" w:styleId="27">
    <w:name w:val="样式5"/>
    <w:basedOn w:val="22"/>
    <w:qFormat/>
    <w:uiPriority w:val="0"/>
    <w:pPr>
      <w:snapToGrid w:val="0"/>
      <w:spacing w:line="360" w:lineRule="auto"/>
      <w:ind w:firstLine="510"/>
    </w:pPr>
    <w:rPr>
      <w:sz w:val="24"/>
    </w:rPr>
  </w:style>
  <w:style w:type="paragraph" w:customStyle="1" w:styleId="28">
    <w:name w:val=" Char Char Char1 Char"/>
    <w:basedOn w:val="1"/>
    <w:uiPriority w:val="0"/>
    <w:rPr>
      <w:sz w:val="24"/>
    </w:rPr>
  </w:style>
  <w:style w:type="paragraph" w:customStyle="1" w:styleId="2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1713</Words>
  <Characters>1789</Characters>
  <Lines>11</Lines>
  <Paragraphs>3</Paragraphs>
  <TotalTime>59</TotalTime>
  <ScaleCrop>false</ScaleCrop>
  <LinksUpToDate>false</LinksUpToDate>
  <CharactersWithSpaces>1862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2009-04-07T02:49:00Z</dcterms:created>
  <dc:creator>akshjbhj</dc:creator>
  <cp:lastModifiedBy>AKSTJ</cp:lastModifiedBy>
  <cp:lastPrinted>2022-07-20T08:49:00Z</cp:lastPrinted>
  <dcterms:modified xsi:type="dcterms:W3CDTF">2022-07-26T00:37:18Z</dcterms:modified>
  <dc:title>安环函〔2006〕66号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E75E02FCC5C54A63B5311076A36AA69A</vt:lpwstr>
  </property>
</Properties>
</file>