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color w:val="auto"/>
          <w:kern w:val="2"/>
          <w:sz w:val="21"/>
          <w:lang w:val="en-US" w:eastAsia="zh-CN" w:bidi="ar-SA"/>
        </w:rPr>
        <w:id w:val="147456470"/>
        <w15:color w:val="DBDBDB"/>
        <w:docPartObj>
          <w:docPartGallery w:val="Table of Contents"/>
          <w:docPartUnique/>
        </w:docPartObj>
      </w:sdtPr>
      <w:sdtEndPr>
        <w:rPr>
          <w:rFonts w:ascii="宋体" w:hAnsi="宋体" w:eastAsia="宋体" w:cstheme="minorBidi"/>
          <w:color w:val="auto"/>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color w:val="auto"/>
            </w:rPr>
          </w:pPr>
          <w:bookmarkStart w:id="0" w:name="_Toc3802_WPSOffice_Type2"/>
          <w:r>
            <w:rPr>
              <w:rFonts w:ascii="宋体" w:hAnsi="宋体" w:eastAsia="宋体"/>
              <w:b/>
              <w:bCs/>
              <w:color w:val="auto"/>
              <w:sz w:val="28"/>
              <w:szCs w:val="28"/>
            </w:rPr>
            <w:t>目录</w:t>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_Toc4663_WPSOffice_Level1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1f5b3d29-a756-475e-9456-b96702931b48}"/>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概述</w:t>
              </w:r>
            </w:sdtContent>
          </w:sdt>
          <w:r>
            <w:rPr>
              <w:rFonts w:hint="eastAsia" w:ascii="宋体" w:hAnsi="宋体" w:cs="宋体"/>
              <w:b/>
              <w:bCs/>
              <w:color w:val="auto"/>
              <w:sz w:val="24"/>
              <w:szCs w:val="24"/>
            </w:rPr>
            <w:tab/>
          </w:r>
          <w:bookmarkStart w:id="1" w:name="_Toc4663_WPSOffice_Level1Page"/>
          <w:r>
            <w:rPr>
              <w:rFonts w:hint="eastAsia" w:ascii="宋体" w:hAnsi="宋体" w:cs="宋体"/>
              <w:b/>
              <w:bCs/>
              <w:color w:val="auto"/>
              <w:sz w:val="24"/>
              <w:szCs w:val="24"/>
            </w:rPr>
            <w:t>1</w:t>
          </w:r>
          <w:bookmarkEnd w:id="1"/>
          <w:r>
            <w:rPr>
              <w:rFonts w:hint="eastAsia" w:ascii="宋体" w:hAnsi="宋体" w:cs="宋体"/>
              <w:b/>
              <w:bCs/>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_Toc3802_WPSOffice_Level1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bb6030aa-149c-4b58-b1b5-2ba4c48d2d6c}"/>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1、项目概述</w:t>
              </w:r>
            </w:sdtContent>
          </w:sdt>
          <w:r>
            <w:rPr>
              <w:rFonts w:hint="eastAsia" w:ascii="宋体" w:hAnsi="宋体" w:cs="宋体"/>
              <w:b/>
              <w:bCs/>
              <w:color w:val="auto"/>
              <w:sz w:val="24"/>
              <w:szCs w:val="24"/>
            </w:rPr>
            <w:tab/>
          </w:r>
          <w:bookmarkStart w:id="2" w:name="_Toc3802_WPSOffice_Level1Page"/>
          <w:r>
            <w:rPr>
              <w:rFonts w:hint="eastAsia" w:ascii="宋体" w:hAnsi="宋体" w:cs="宋体"/>
              <w:b/>
              <w:bCs/>
              <w:color w:val="auto"/>
              <w:sz w:val="24"/>
              <w:szCs w:val="24"/>
            </w:rPr>
            <w:t>1</w:t>
          </w:r>
          <w:bookmarkEnd w:id="2"/>
          <w:r>
            <w:rPr>
              <w:rFonts w:hint="eastAsia" w:ascii="宋体" w:hAnsi="宋体" w:cs="宋体"/>
              <w:b/>
              <w:bCs/>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_Toc4349_WPSOffice_Level1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aac71546-2a4f-4afb-9919-192ce9ec19f2}"/>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2、评价工作过程概述</w:t>
              </w:r>
            </w:sdtContent>
          </w:sdt>
          <w:r>
            <w:rPr>
              <w:rFonts w:hint="eastAsia" w:ascii="宋体" w:hAnsi="宋体" w:cs="宋体"/>
              <w:b/>
              <w:bCs/>
              <w:color w:val="auto"/>
              <w:sz w:val="24"/>
              <w:szCs w:val="24"/>
            </w:rPr>
            <w:tab/>
          </w:r>
          <w:bookmarkStart w:id="3" w:name="_Toc4349_WPSOffice_Level1Page"/>
          <w:r>
            <w:rPr>
              <w:rFonts w:hint="eastAsia" w:ascii="宋体" w:hAnsi="宋体" w:cs="宋体"/>
              <w:b/>
              <w:bCs/>
              <w:color w:val="auto"/>
              <w:sz w:val="24"/>
              <w:szCs w:val="24"/>
            </w:rPr>
            <w:t>1</w:t>
          </w:r>
          <w:bookmarkEnd w:id="3"/>
          <w:r>
            <w:rPr>
              <w:rFonts w:hint="eastAsia" w:ascii="宋体" w:hAnsi="宋体" w:cs="宋体"/>
              <w:b/>
              <w:bCs/>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_Toc2593_WPSOffice_Level1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b126ab78-8f7f-40d8-b8d4-a9a41dc6bbbc}"/>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3、分析判定相关情况</w:t>
              </w:r>
            </w:sdtContent>
          </w:sdt>
          <w:r>
            <w:rPr>
              <w:rFonts w:hint="eastAsia" w:ascii="宋体" w:hAnsi="宋体" w:cs="宋体"/>
              <w:b/>
              <w:bCs/>
              <w:color w:val="auto"/>
              <w:sz w:val="24"/>
              <w:szCs w:val="24"/>
            </w:rPr>
            <w:tab/>
          </w:r>
          <w:bookmarkStart w:id="4" w:name="_Toc2593_WPSOffice_Level1Page"/>
          <w:r>
            <w:rPr>
              <w:rFonts w:hint="eastAsia" w:ascii="宋体" w:hAnsi="宋体" w:cs="宋体"/>
              <w:b/>
              <w:bCs/>
              <w:color w:val="auto"/>
              <w:sz w:val="24"/>
              <w:szCs w:val="24"/>
            </w:rPr>
            <w:t>2</w:t>
          </w:r>
          <w:bookmarkEnd w:id="4"/>
          <w:r>
            <w:rPr>
              <w:rFonts w:hint="eastAsia" w:ascii="宋体" w:hAnsi="宋体" w:cs="宋体"/>
              <w:b/>
              <w:bCs/>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_Toc3802_WPSOffice_Level2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a4a617f5-d99b-4514-a6fe-2a11bdaa790e}"/>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3.1产业政策符合性</w:t>
              </w:r>
            </w:sdtContent>
          </w:sdt>
          <w:r>
            <w:rPr>
              <w:rFonts w:hint="eastAsia" w:ascii="宋体" w:hAnsi="宋体" w:cs="宋体"/>
              <w:color w:val="auto"/>
              <w:sz w:val="24"/>
              <w:szCs w:val="24"/>
            </w:rPr>
            <w:tab/>
          </w:r>
          <w:bookmarkStart w:id="5" w:name="_Toc3802_WPSOffice_Level2Page"/>
          <w:r>
            <w:rPr>
              <w:rFonts w:hint="eastAsia" w:ascii="宋体" w:hAnsi="宋体" w:cs="宋体"/>
              <w:color w:val="auto"/>
              <w:sz w:val="24"/>
              <w:szCs w:val="24"/>
            </w:rPr>
            <w:t>2</w:t>
          </w:r>
          <w:bookmarkEnd w:id="5"/>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_Toc4349_WPSOffice_Level2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44246821-0745-4515-8744-395066134382}"/>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3.2、相关政策符合性</w:t>
              </w:r>
            </w:sdtContent>
          </w:sdt>
          <w:r>
            <w:rPr>
              <w:rFonts w:hint="eastAsia" w:ascii="宋体" w:hAnsi="宋体" w:cs="宋体"/>
              <w:color w:val="auto"/>
              <w:sz w:val="24"/>
              <w:szCs w:val="24"/>
            </w:rPr>
            <w:tab/>
          </w:r>
          <w:bookmarkStart w:id="6" w:name="_Toc4349_WPSOffice_Level2Page"/>
          <w:r>
            <w:rPr>
              <w:rFonts w:hint="eastAsia" w:ascii="宋体" w:hAnsi="宋体" w:cs="宋体"/>
              <w:color w:val="auto"/>
              <w:sz w:val="24"/>
              <w:szCs w:val="24"/>
            </w:rPr>
            <w:t>2</w:t>
          </w:r>
          <w:bookmarkEnd w:id="6"/>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_Toc2593_WPSOffice_Level2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c1c8c082-ab33-4c6f-aacc-65c42cf188d8}"/>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3.3加工厂区选址合理性分析</w:t>
              </w:r>
            </w:sdtContent>
          </w:sdt>
          <w:r>
            <w:rPr>
              <w:rFonts w:hint="eastAsia" w:ascii="宋体" w:hAnsi="宋体" w:cs="宋体"/>
              <w:color w:val="auto"/>
              <w:sz w:val="24"/>
              <w:szCs w:val="24"/>
            </w:rPr>
            <w:tab/>
          </w:r>
          <w:bookmarkStart w:id="7" w:name="_Toc2593_WPSOffice_Level2Page"/>
          <w:r>
            <w:rPr>
              <w:rFonts w:hint="eastAsia" w:ascii="宋体" w:hAnsi="宋体" w:cs="宋体"/>
              <w:color w:val="auto"/>
              <w:sz w:val="24"/>
              <w:szCs w:val="24"/>
            </w:rPr>
            <w:t>1</w:t>
          </w:r>
          <w:bookmarkEnd w:id="7"/>
          <w:r>
            <w:rPr>
              <w:rFonts w:hint="eastAsia" w:ascii="宋体" w:hAnsi="宋体" w:cs="宋体"/>
              <w:color w:val="auto"/>
              <w:sz w:val="24"/>
              <w:szCs w:val="24"/>
              <w:lang w:val="en-US" w:eastAsia="zh-CN"/>
            </w:rPr>
            <w:t>0</w:t>
          </w:r>
          <w:r>
            <w:rPr>
              <w:rFonts w:hint="eastAsia" w:ascii="宋体" w:hAnsi="宋体" w:cs="宋体"/>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_Toc28541_WPSOffice_Level1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f0e32e95-e640-4383-9aa7-da1f446cd76b}"/>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4、建设项目特点</w:t>
              </w:r>
            </w:sdtContent>
          </w:sdt>
          <w:r>
            <w:rPr>
              <w:rFonts w:hint="eastAsia" w:ascii="宋体" w:hAnsi="宋体" w:cs="宋体"/>
              <w:b/>
              <w:bCs/>
              <w:color w:val="auto"/>
              <w:sz w:val="24"/>
              <w:szCs w:val="24"/>
            </w:rPr>
            <w:tab/>
          </w:r>
          <w:bookmarkStart w:id="8" w:name="_Toc28541_WPSOffice_Level1Page"/>
          <w:r>
            <w:rPr>
              <w:rFonts w:hint="eastAsia" w:ascii="宋体" w:hAnsi="宋体" w:cs="宋体"/>
              <w:b/>
              <w:bCs/>
              <w:color w:val="auto"/>
              <w:sz w:val="24"/>
              <w:szCs w:val="24"/>
            </w:rPr>
            <w:t>1</w:t>
          </w:r>
          <w:bookmarkEnd w:id="8"/>
          <w:r>
            <w:rPr>
              <w:rFonts w:hint="eastAsia" w:ascii="宋体" w:hAnsi="宋体" w:cs="宋体"/>
              <w:b/>
              <w:bCs/>
              <w:color w:val="auto"/>
              <w:sz w:val="24"/>
              <w:szCs w:val="24"/>
              <w:lang w:val="en-US" w:eastAsia="zh-CN"/>
            </w:rPr>
            <w:t>0</w:t>
          </w:r>
          <w:r>
            <w:rPr>
              <w:rFonts w:hint="eastAsia" w:ascii="宋体" w:hAnsi="宋体" w:cs="宋体"/>
              <w:b/>
              <w:bCs/>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_Toc7872_WPSOffice_Level1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ec50f479-e1e7-4482-ad50-fd177a48a0c2}"/>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5、主要环境问题</w:t>
              </w:r>
            </w:sdtContent>
          </w:sdt>
          <w:r>
            <w:rPr>
              <w:rFonts w:hint="eastAsia" w:ascii="宋体" w:hAnsi="宋体" w:cs="宋体"/>
              <w:b/>
              <w:bCs/>
              <w:color w:val="auto"/>
              <w:sz w:val="24"/>
              <w:szCs w:val="24"/>
            </w:rPr>
            <w:tab/>
          </w:r>
          <w:bookmarkStart w:id="9" w:name="_Toc7872_WPSOffice_Level1Page"/>
          <w:r>
            <w:rPr>
              <w:rFonts w:hint="eastAsia" w:ascii="宋体" w:hAnsi="宋体" w:cs="宋体"/>
              <w:b/>
              <w:bCs/>
              <w:color w:val="auto"/>
              <w:sz w:val="24"/>
              <w:szCs w:val="24"/>
            </w:rPr>
            <w:t>1</w:t>
          </w:r>
          <w:bookmarkEnd w:id="9"/>
          <w:r>
            <w:rPr>
              <w:rFonts w:hint="eastAsia" w:ascii="宋体" w:hAnsi="宋体" w:cs="宋体"/>
              <w:b/>
              <w:bCs/>
              <w:color w:val="auto"/>
              <w:sz w:val="24"/>
              <w:szCs w:val="24"/>
              <w:lang w:val="en-US" w:eastAsia="zh-CN"/>
            </w:rPr>
            <w:t>0</w:t>
          </w:r>
          <w:r>
            <w:rPr>
              <w:rFonts w:hint="eastAsia" w:ascii="宋体" w:hAnsi="宋体" w:cs="宋体"/>
              <w:b/>
              <w:bCs/>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_Toc15844_WPSOffice_Level1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33433d76-841c-4a72-9d77-9a093b830e62}"/>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6、报告结论</w:t>
              </w:r>
            </w:sdtContent>
          </w:sdt>
          <w:r>
            <w:rPr>
              <w:rFonts w:hint="eastAsia" w:ascii="宋体" w:hAnsi="宋体" w:cs="宋体"/>
              <w:b/>
              <w:bCs/>
              <w:color w:val="auto"/>
              <w:sz w:val="24"/>
              <w:szCs w:val="24"/>
            </w:rPr>
            <w:tab/>
          </w:r>
          <w:bookmarkStart w:id="10" w:name="_Toc15844_WPSOffice_Level1Page"/>
          <w:r>
            <w:rPr>
              <w:rFonts w:hint="eastAsia" w:ascii="宋体" w:hAnsi="宋体" w:cs="宋体"/>
              <w:b/>
              <w:bCs/>
              <w:color w:val="auto"/>
              <w:sz w:val="24"/>
              <w:szCs w:val="24"/>
            </w:rPr>
            <w:t>1</w:t>
          </w:r>
          <w:bookmarkEnd w:id="10"/>
          <w:r>
            <w:rPr>
              <w:rFonts w:hint="eastAsia" w:ascii="宋体" w:hAnsi="宋体" w:cs="宋体"/>
              <w:b/>
              <w:bCs/>
              <w:color w:val="auto"/>
              <w:sz w:val="24"/>
              <w:szCs w:val="24"/>
              <w:lang w:val="en-US" w:eastAsia="zh-CN"/>
            </w:rPr>
            <w:t>0</w:t>
          </w:r>
          <w:r>
            <w:rPr>
              <w:rFonts w:hint="eastAsia" w:ascii="宋体" w:hAnsi="宋体" w:cs="宋体"/>
              <w:b/>
              <w:bCs/>
              <w:color w:val="auto"/>
              <w:sz w:val="24"/>
              <w:szCs w:val="24"/>
            </w:rPr>
            <w:fldChar w:fldCharType="end"/>
          </w:r>
        </w:p>
        <w:p>
          <w:pPr>
            <w:pStyle w:val="57"/>
            <w:tabs>
              <w:tab w:val="right" w:leader="dot" w:pos="8306"/>
            </w:tabs>
            <w:spacing w:line="360" w:lineRule="auto"/>
            <w:ind w:left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_Toc4663_WPSOffice_Level1 </w:instrText>
          </w:r>
          <w:r>
            <w:rPr>
              <w:rFonts w:hint="eastAsia" w:ascii="宋体" w:hAnsi="宋体" w:eastAsia="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1aa281e9-0405-42c0-875a-27ee3ddfdb21}"/>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1、</w:t>
              </w:r>
              <w:r>
                <w:rPr>
                  <w:rFonts w:hint="eastAsia" w:ascii="宋体" w:hAnsi="宋体" w:eastAsia="宋体" w:cs="宋体"/>
                  <w:b/>
                  <w:bCs/>
                  <w:color w:val="auto"/>
                  <w:sz w:val="24"/>
                  <w:szCs w:val="24"/>
                  <w:lang w:eastAsia="zh-CN"/>
                </w:rPr>
                <w:t>总则</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fldChar w:fldCharType="end"/>
          </w:r>
          <w:r>
            <w:rPr>
              <w:rFonts w:hint="eastAsia" w:ascii="宋体" w:hAnsi="宋体" w:cs="宋体"/>
              <w:b/>
              <w:bCs/>
              <w:color w:val="auto"/>
              <w:sz w:val="24"/>
              <w:szCs w:val="24"/>
              <w:lang w:val="en-US" w:eastAsia="zh-CN"/>
            </w:rPr>
            <w:t>1</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_Toc28541_WPSOffice_Level2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293adcf5-d660-4b6f-9a25-612df75e76a7}"/>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1.1编制依据</w:t>
              </w:r>
            </w:sdtContent>
          </w:sdt>
          <w:r>
            <w:rPr>
              <w:rFonts w:hint="eastAsia" w:ascii="宋体" w:hAnsi="宋体" w:cs="宋体"/>
              <w:color w:val="auto"/>
              <w:sz w:val="24"/>
              <w:szCs w:val="24"/>
            </w:rPr>
            <w:tab/>
          </w:r>
          <w:r>
            <w:rPr>
              <w:rFonts w:hint="eastAsia" w:ascii="宋体" w:hAnsi="宋体" w:cs="宋体"/>
              <w:color w:val="auto"/>
              <w:sz w:val="24"/>
              <w:szCs w:val="24"/>
              <w:lang w:val="en-US" w:eastAsia="zh-CN"/>
            </w:rPr>
            <w:t>1</w:t>
          </w:r>
          <w:r>
            <w:rPr>
              <w:rFonts w:hint="eastAsia" w:ascii="宋体" w:hAnsi="宋体" w:cs="宋体"/>
              <w:color w:val="auto"/>
              <w:sz w:val="24"/>
              <w:szCs w:val="24"/>
            </w:rPr>
            <w:fldChar w:fldCharType="end"/>
          </w:r>
          <w:r>
            <w:rPr>
              <w:rFonts w:hint="eastAsia" w:ascii="宋体" w:hAnsi="宋体" w:cs="宋体"/>
              <w:color w:val="auto"/>
              <w:sz w:val="24"/>
              <w:szCs w:val="24"/>
              <w:lang w:val="en-US" w:eastAsia="zh-CN"/>
            </w:rPr>
            <w:t>1</w:t>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_Toc7872_WPSOffice_Level2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a35e798e-b694-4988-86e6-ac520aa61be6}"/>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1.2环境影响评价原则</w:t>
              </w:r>
            </w:sdtContent>
          </w:sdt>
          <w:r>
            <w:rPr>
              <w:rFonts w:hint="eastAsia" w:ascii="宋体" w:hAnsi="宋体" w:cs="宋体"/>
              <w:color w:val="auto"/>
              <w:sz w:val="24"/>
              <w:szCs w:val="24"/>
            </w:rPr>
            <w:tab/>
          </w:r>
          <w:bookmarkStart w:id="11" w:name="_Toc7872_WPSOffice_Level2Page"/>
          <w:r>
            <w:rPr>
              <w:rFonts w:hint="eastAsia" w:ascii="宋体" w:hAnsi="宋体" w:cs="宋体"/>
              <w:color w:val="auto"/>
              <w:sz w:val="24"/>
              <w:szCs w:val="24"/>
            </w:rPr>
            <w:t>1</w:t>
          </w:r>
          <w:bookmarkEnd w:id="11"/>
          <w:r>
            <w:rPr>
              <w:rFonts w:hint="eastAsia" w:ascii="宋体" w:hAnsi="宋体" w:cs="宋体"/>
              <w:color w:val="auto"/>
              <w:sz w:val="24"/>
              <w:szCs w:val="24"/>
              <w:lang w:val="en-US" w:eastAsia="zh-CN"/>
            </w:rPr>
            <w:t>4</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_Toc15844_WPSOffice_Level2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643bb42c-1695-4a5c-ad0d-928cb67781c0}"/>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1.3环境影响评价工作程序</w:t>
              </w:r>
            </w:sdtContent>
          </w:sdt>
          <w:r>
            <w:rPr>
              <w:rFonts w:hint="eastAsia" w:ascii="宋体" w:hAnsi="宋体" w:cs="宋体"/>
              <w:color w:val="auto"/>
              <w:sz w:val="24"/>
              <w:szCs w:val="24"/>
            </w:rPr>
            <w:tab/>
          </w:r>
          <w:bookmarkStart w:id="12" w:name="_Toc15844_WPSOffice_Level2Page"/>
          <w:r>
            <w:rPr>
              <w:rFonts w:hint="eastAsia" w:ascii="宋体" w:hAnsi="宋体" w:cs="宋体"/>
              <w:color w:val="auto"/>
              <w:sz w:val="24"/>
              <w:szCs w:val="24"/>
            </w:rPr>
            <w:t>1</w:t>
          </w:r>
          <w:bookmarkEnd w:id="12"/>
          <w:r>
            <w:rPr>
              <w:rFonts w:hint="eastAsia" w:ascii="宋体" w:hAnsi="宋体" w:cs="宋体"/>
              <w:color w:val="auto"/>
              <w:sz w:val="24"/>
              <w:szCs w:val="24"/>
              <w:lang w:val="en-US" w:eastAsia="zh-CN"/>
            </w:rPr>
            <w:t>4</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_Toc14558_WPSOffice_Level2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167c2199-7e1c-4cc1-b399-dbf2ddd3e624}"/>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1.4评价因子与评价标准</w:t>
              </w:r>
            </w:sdtContent>
          </w:sdt>
          <w:r>
            <w:rPr>
              <w:rFonts w:hint="eastAsia" w:ascii="宋体" w:hAnsi="宋体" w:cs="宋体"/>
              <w:color w:val="auto"/>
              <w:sz w:val="24"/>
              <w:szCs w:val="24"/>
            </w:rPr>
            <w:tab/>
          </w:r>
          <w:bookmarkStart w:id="13" w:name="_Toc14558_WPSOffice_Level2Page"/>
          <w:r>
            <w:rPr>
              <w:rFonts w:hint="eastAsia" w:ascii="宋体" w:hAnsi="宋体" w:cs="宋体"/>
              <w:color w:val="auto"/>
              <w:sz w:val="24"/>
              <w:szCs w:val="24"/>
            </w:rPr>
            <w:t>1</w:t>
          </w:r>
          <w:bookmarkEnd w:id="13"/>
          <w:r>
            <w:rPr>
              <w:rFonts w:hint="eastAsia" w:ascii="宋体" w:hAnsi="宋体" w:cs="宋体"/>
              <w:color w:val="auto"/>
              <w:sz w:val="24"/>
              <w:szCs w:val="24"/>
              <w:lang w:val="en-US" w:eastAsia="zh-CN"/>
            </w:rPr>
            <w:t>5</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_Toc24877_WPSOffice_Level2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836dbfd3-a455-49c5-8c6c-cfecd4c76ebc}"/>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1.5评价工作等级与评价范围</w:t>
              </w:r>
            </w:sdtContent>
          </w:sdt>
          <w:r>
            <w:rPr>
              <w:rFonts w:hint="eastAsia" w:ascii="宋体" w:hAnsi="宋体" w:cs="宋体"/>
              <w:color w:val="auto"/>
              <w:sz w:val="24"/>
              <w:szCs w:val="24"/>
            </w:rPr>
            <w:tab/>
          </w:r>
          <w:bookmarkStart w:id="14" w:name="_Toc24877_WPSOffice_Level2Page"/>
          <w:r>
            <w:rPr>
              <w:rFonts w:hint="eastAsia" w:ascii="宋体" w:hAnsi="宋体" w:cs="宋体"/>
              <w:color w:val="auto"/>
              <w:sz w:val="24"/>
              <w:szCs w:val="24"/>
            </w:rPr>
            <w:t>2</w:t>
          </w:r>
          <w:bookmarkEnd w:id="14"/>
          <w:r>
            <w:rPr>
              <w:rFonts w:hint="eastAsia" w:ascii="宋体" w:hAnsi="宋体" w:cs="宋体"/>
              <w:color w:val="auto"/>
              <w:sz w:val="24"/>
              <w:szCs w:val="24"/>
              <w:lang w:val="en-US" w:eastAsia="zh-CN"/>
            </w:rPr>
            <w:t>2</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_Toc30005_WPSOffice_Level2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53c3ddb4-cc34-466f-838e-8ea50502efbe}"/>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1.6评价重点</w:t>
              </w:r>
            </w:sdtContent>
          </w:sdt>
          <w:r>
            <w:rPr>
              <w:rFonts w:hint="eastAsia" w:ascii="宋体" w:hAnsi="宋体" w:cs="宋体"/>
              <w:color w:val="auto"/>
              <w:sz w:val="24"/>
              <w:szCs w:val="24"/>
            </w:rPr>
            <w:tab/>
          </w:r>
          <w:bookmarkStart w:id="15" w:name="_Toc30005_WPSOffice_Level2Page"/>
          <w:r>
            <w:rPr>
              <w:rFonts w:hint="eastAsia" w:ascii="宋体" w:hAnsi="宋体" w:cs="宋体"/>
              <w:color w:val="auto"/>
              <w:sz w:val="24"/>
              <w:szCs w:val="24"/>
            </w:rPr>
            <w:t>3</w:t>
          </w:r>
          <w:bookmarkEnd w:id="15"/>
          <w:r>
            <w:rPr>
              <w:rFonts w:hint="eastAsia" w:ascii="宋体" w:hAnsi="宋体" w:cs="宋体"/>
              <w:color w:val="auto"/>
              <w:sz w:val="24"/>
              <w:szCs w:val="24"/>
              <w:lang w:val="en-US" w:eastAsia="zh-CN"/>
            </w:rPr>
            <w:t>2</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_Toc18479_WPSOffice_Level2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ea9f00ab-2cbf-48c3-a1ee-cae3de94ef1b}"/>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1.7环境保护目标</w:t>
              </w:r>
            </w:sdtContent>
          </w:sdt>
          <w:r>
            <w:rPr>
              <w:rFonts w:hint="eastAsia" w:ascii="宋体" w:hAnsi="宋体" w:cs="宋体"/>
              <w:color w:val="auto"/>
              <w:sz w:val="24"/>
              <w:szCs w:val="24"/>
            </w:rPr>
            <w:tab/>
          </w:r>
          <w:bookmarkStart w:id="16" w:name="_Toc18479_WPSOffice_Level2Page"/>
          <w:r>
            <w:rPr>
              <w:rFonts w:hint="eastAsia" w:ascii="宋体" w:hAnsi="宋体" w:cs="宋体"/>
              <w:color w:val="auto"/>
              <w:sz w:val="24"/>
              <w:szCs w:val="24"/>
            </w:rPr>
            <w:t>3</w:t>
          </w:r>
          <w:bookmarkEnd w:id="16"/>
          <w:r>
            <w:rPr>
              <w:rFonts w:hint="eastAsia" w:ascii="宋体" w:hAnsi="宋体" w:cs="宋体"/>
              <w:color w:val="auto"/>
              <w:sz w:val="24"/>
              <w:szCs w:val="24"/>
              <w:lang w:val="en-US" w:eastAsia="zh-CN"/>
            </w:rPr>
            <w:t>2</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eastAsia="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_Toc16445_WPSOffice_Level2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28bf75d8-b74d-49e4-8f46-54d6bcfe536b}"/>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1.8污染控制目标</w:t>
              </w:r>
            </w:sdtContent>
          </w:sdt>
          <w:r>
            <w:rPr>
              <w:rFonts w:hint="eastAsia" w:ascii="宋体" w:hAnsi="宋体" w:cs="宋体"/>
              <w:color w:val="auto"/>
              <w:sz w:val="24"/>
              <w:szCs w:val="24"/>
            </w:rPr>
            <w:tab/>
          </w:r>
          <w:bookmarkStart w:id="17" w:name="_Toc16445_WPSOffice_Level2Page"/>
          <w:r>
            <w:rPr>
              <w:rFonts w:hint="eastAsia" w:ascii="宋体" w:hAnsi="宋体" w:cs="宋体"/>
              <w:color w:val="auto"/>
              <w:sz w:val="24"/>
              <w:szCs w:val="24"/>
            </w:rPr>
            <w:t>3</w:t>
          </w:r>
          <w:bookmarkEnd w:id="17"/>
          <w:r>
            <w:rPr>
              <w:rFonts w:hint="eastAsia" w:ascii="宋体" w:hAnsi="宋体" w:cs="宋体"/>
              <w:color w:val="auto"/>
              <w:sz w:val="24"/>
              <w:szCs w:val="24"/>
              <w:lang w:val="en-US" w:eastAsia="zh-CN"/>
            </w:rPr>
            <w:t>9</w:t>
          </w:r>
          <w:r>
            <w:rPr>
              <w:rFonts w:hint="eastAsia" w:ascii="宋体" w:hAnsi="宋体" w:cs="宋体"/>
              <w:color w:val="auto"/>
              <w:sz w:val="24"/>
              <w:szCs w:val="24"/>
            </w:rPr>
            <w:fldChar w:fldCharType="end"/>
          </w:r>
        </w:p>
        <w:p>
          <w:pPr>
            <w:pStyle w:val="57"/>
            <w:tabs>
              <w:tab w:val="right" w:leader="dot" w:pos="8306"/>
            </w:tabs>
            <w:spacing w:line="360" w:lineRule="auto"/>
            <w:ind w:leftChars="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_Toc4663_WPSOffice_Level1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2958c61b-05e0-40e8-a7ce-63cfe42650ff}"/>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2、</w:t>
              </w:r>
              <w:r>
                <w:rPr>
                  <w:rFonts w:hint="eastAsia" w:ascii="宋体" w:hAnsi="宋体" w:eastAsia="宋体" w:cs="宋体"/>
                  <w:b/>
                  <w:bCs/>
                  <w:color w:val="auto"/>
                  <w:sz w:val="24"/>
                  <w:szCs w:val="24"/>
                  <w:lang w:eastAsia="zh-CN"/>
                </w:rPr>
                <w:t>工程概况</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fldChar w:fldCharType="end"/>
          </w:r>
          <w:r>
            <w:rPr>
              <w:rFonts w:hint="eastAsia" w:ascii="宋体" w:hAnsi="宋体" w:cs="宋体"/>
              <w:b/>
              <w:bCs/>
              <w:color w:val="auto"/>
              <w:sz w:val="24"/>
              <w:szCs w:val="24"/>
              <w:lang w:val="en-US" w:eastAsia="zh-CN"/>
            </w:rPr>
            <w:t>1</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_Toc28541_WPSOffice_Level2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535a601b-a9a7-466c-a158-65cdd2b578cf}"/>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2.1原有项目概况</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1</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_Toc7872_WPSOffice_Level2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f3ee5e8d-c582-4ddc-b8d9-83bf520a781d}"/>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lang w:eastAsia="zh-CN"/>
                </w:rPr>
                <w:t>本项目情况介绍</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7</w:t>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_Toc14558_WPSOffice_Level1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5fecaf8c-bbe5-45ef-884c-26a47e1efcc0}"/>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sz w:val="24"/>
                  <w:szCs w:val="24"/>
                </w:rPr>
                <w:t>3、工程分析</w:t>
              </w:r>
            </w:sdtContent>
          </w:sdt>
          <w:r>
            <w:rPr>
              <w:rFonts w:hint="eastAsia" w:ascii="宋体" w:hAnsi="宋体" w:cs="宋体"/>
              <w:b/>
              <w:bCs/>
              <w:color w:val="auto"/>
              <w:sz w:val="24"/>
              <w:szCs w:val="24"/>
            </w:rPr>
            <w:tab/>
          </w:r>
          <w:bookmarkStart w:id="18" w:name="_Toc14558_WPSOffice_Level1Page"/>
          <w:r>
            <w:rPr>
              <w:rFonts w:hint="eastAsia" w:ascii="宋体" w:hAnsi="宋体" w:cs="宋体"/>
              <w:b/>
              <w:bCs/>
              <w:color w:val="auto"/>
              <w:sz w:val="24"/>
              <w:szCs w:val="24"/>
            </w:rPr>
            <w:t>6</w:t>
          </w:r>
          <w:bookmarkEnd w:id="18"/>
          <w:r>
            <w:rPr>
              <w:rFonts w:hint="eastAsia" w:ascii="宋体" w:hAnsi="宋体" w:cs="宋体"/>
              <w:b/>
              <w:bCs/>
              <w:color w:val="auto"/>
              <w:sz w:val="24"/>
              <w:szCs w:val="24"/>
              <w:lang w:val="en-US" w:eastAsia="zh-CN"/>
            </w:rPr>
            <w:t>8</w:t>
          </w:r>
          <w:r>
            <w:rPr>
              <w:rFonts w:hint="eastAsia" w:ascii="宋体" w:hAnsi="宋体" w:cs="宋体"/>
              <w:b/>
              <w:bCs/>
              <w:color w:val="auto"/>
              <w:sz w:val="24"/>
              <w:szCs w:val="24"/>
            </w:rPr>
            <w:fldChar w:fldCharType="end"/>
          </w:r>
        </w:p>
        <w:p>
          <w:pPr>
            <w:pStyle w:val="57"/>
            <w:tabs>
              <w:tab w:val="right" w:leader="dot" w:pos="830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_Toc24877_WPSOffice_Level1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sz w:val="24"/>
                <w:szCs w:val="24"/>
                <w:lang w:val="en-US" w:eastAsia="zh-CN"/>
              </w:rPr>
              <w:id w:val="147456470"/>
              <w:placeholder>
                <w:docPart w:val="{c016f8d9-1c23-4dc1-a394-bf807ffbf5a8}"/>
              </w:placeholder>
              <w15:color w:val="509DF3"/>
            </w:sdtPr>
            <w:sdtEndPr>
              <w:rPr>
                <w:rFonts w:hint="eastAsia" w:ascii="宋体" w:hAnsi="宋体" w:eastAsia="宋体" w:cs="宋体"/>
                <w:color w:val="auto"/>
                <w:sz w:val="24"/>
                <w:szCs w:val="24"/>
                <w:lang w:val="en-US" w:eastAsia="zh-CN"/>
              </w:rPr>
            </w:sdtEndPr>
            <w:sdtContent>
              <w:r>
                <w:rPr>
                  <w:rFonts w:hint="eastAsia" w:ascii="宋体" w:hAnsi="宋体" w:eastAsia="宋体" w:cs="宋体"/>
                  <w:color w:val="auto"/>
                  <w:sz w:val="24"/>
                  <w:szCs w:val="24"/>
                </w:rPr>
                <w:t>3.1主要原辅材料消耗</w:t>
              </w:r>
            </w:sdtContent>
          </w:sdt>
          <w:r>
            <w:rPr>
              <w:rFonts w:hint="eastAsia" w:ascii="宋体" w:hAnsi="宋体" w:eastAsia="宋体" w:cs="宋体"/>
              <w:color w:val="auto"/>
              <w:sz w:val="24"/>
              <w:szCs w:val="24"/>
            </w:rPr>
            <w:tab/>
          </w:r>
          <w:bookmarkStart w:id="19" w:name="_Toc24877_WPSOffice_Level1Page"/>
          <w:r>
            <w:rPr>
              <w:rFonts w:hint="eastAsia" w:ascii="宋体" w:hAnsi="宋体" w:eastAsia="宋体" w:cs="宋体"/>
              <w:color w:val="auto"/>
              <w:sz w:val="24"/>
              <w:szCs w:val="24"/>
            </w:rPr>
            <w:t>6</w:t>
          </w:r>
          <w:bookmarkEnd w:id="19"/>
          <w:r>
            <w:rPr>
              <w:rFonts w:hint="eastAsia" w:ascii="宋体" w:hAnsi="宋体" w:cs="宋体"/>
              <w:color w:val="auto"/>
              <w:sz w:val="24"/>
              <w:szCs w:val="24"/>
              <w:lang w:val="en-US" w:eastAsia="zh-CN"/>
            </w:rPr>
            <w:t>8</w:t>
          </w:r>
          <w:r>
            <w:rPr>
              <w:rFonts w:hint="eastAsia" w:ascii="宋体" w:hAnsi="宋体" w:eastAsia="宋体" w:cs="宋体"/>
              <w:color w:val="auto"/>
              <w:sz w:val="24"/>
              <w:szCs w:val="24"/>
            </w:rPr>
            <w:fldChar w:fldCharType="end"/>
          </w:r>
        </w:p>
        <w:p>
          <w:pPr>
            <w:pStyle w:val="57"/>
            <w:tabs>
              <w:tab w:val="right" w:leader="dot" w:pos="830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_Toc30005_WPSOffice_Level1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sz w:val="24"/>
                <w:szCs w:val="24"/>
                <w:lang w:val="en-US" w:eastAsia="zh-CN"/>
              </w:rPr>
              <w:id w:val="147456470"/>
              <w:placeholder>
                <w:docPart w:val="{6b716ba0-0652-4423-b366-374363e99d10}"/>
              </w:placeholder>
              <w15:color w:val="509DF3"/>
            </w:sdtPr>
            <w:sdtEndPr>
              <w:rPr>
                <w:rFonts w:hint="eastAsia" w:ascii="宋体" w:hAnsi="宋体" w:eastAsia="宋体" w:cs="宋体"/>
                <w:color w:val="auto"/>
                <w:sz w:val="24"/>
                <w:szCs w:val="24"/>
                <w:lang w:val="en-US" w:eastAsia="zh-CN"/>
              </w:rPr>
            </w:sdtEndPr>
            <w:sdtContent>
              <w:r>
                <w:rPr>
                  <w:rFonts w:hint="eastAsia" w:ascii="宋体" w:hAnsi="宋体" w:eastAsia="宋体" w:cs="宋体"/>
                  <w:color w:val="auto"/>
                  <w:sz w:val="24"/>
                  <w:szCs w:val="24"/>
                </w:rPr>
                <w:t>3.2工艺流程及产污环节分析</w:t>
              </w:r>
            </w:sdtContent>
          </w:sdt>
          <w:r>
            <w:rPr>
              <w:rFonts w:hint="eastAsia" w:ascii="宋体" w:hAnsi="宋体" w:eastAsia="宋体" w:cs="宋体"/>
              <w:color w:val="auto"/>
              <w:sz w:val="24"/>
              <w:szCs w:val="24"/>
            </w:rPr>
            <w:tab/>
          </w:r>
          <w:bookmarkStart w:id="20" w:name="_Toc30005_WPSOffice_Level1Page"/>
          <w:r>
            <w:rPr>
              <w:rFonts w:hint="eastAsia" w:ascii="宋体" w:hAnsi="宋体" w:eastAsia="宋体" w:cs="宋体"/>
              <w:color w:val="auto"/>
              <w:sz w:val="24"/>
              <w:szCs w:val="24"/>
            </w:rPr>
            <w:t>6</w:t>
          </w:r>
          <w:bookmarkEnd w:id="20"/>
          <w:r>
            <w:rPr>
              <w:rFonts w:hint="eastAsia" w:ascii="宋体" w:hAnsi="宋体" w:cs="宋体"/>
              <w:color w:val="auto"/>
              <w:sz w:val="24"/>
              <w:szCs w:val="24"/>
              <w:lang w:val="en-US" w:eastAsia="zh-CN"/>
            </w:rPr>
            <w:t>8</w:t>
          </w:r>
          <w:r>
            <w:rPr>
              <w:rFonts w:hint="eastAsia" w:ascii="宋体" w:hAnsi="宋体" w:eastAsia="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_Toc17347_WPSOffice_Level2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34f07b07-45b0-4547-b880-0f3166042704}"/>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污染源核算及分析</w:t>
              </w:r>
            </w:sdtContent>
          </w:sdt>
          <w:r>
            <w:rPr>
              <w:rFonts w:hint="eastAsia" w:ascii="宋体" w:hAnsi="宋体" w:cs="宋体"/>
              <w:color w:val="auto"/>
              <w:sz w:val="24"/>
              <w:szCs w:val="24"/>
            </w:rPr>
            <w:tab/>
          </w:r>
          <w:bookmarkStart w:id="21" w:name="_Toc17347_WPSOffice_Level2Page"/>
          <w:r>
            <w:rPr>
              <w:rFonts w:hint="eastAsia" w:ascii="宋体" w:hAnsi="宋体" w:cs="宋体"/>
              <w:color w:val="auto"/>
              <w:sz w:val="24"/>
              <w:szCs w:val="24"/>
            </w:rPr>
            <w:t>7</w:t>
          </w:r>
          <w:bookmarkEnd w:id="21"/>
          <w:r>
            <w:rPr>
              <w:rFonts w:hint="eastAsia" w:ascii="宋体" w:hAnsi="宋体" w:cs="宋体"/>
              <w:color w:val="auto"/>
              <w:sz w:val="24"/>
              <w:szCs w:val="24"/>
              <w:lang w:val="en-US" w:eastAsia="zh-CN"/>
            </w:rPr>
            <w:t>4</w:t>
          </w:r>
          <w:r>
            <w:rPr>
              <w:rFonts w:hint="eastAsia" w:ascii="宋体" w:hAnsi="宋体" w:cs="宋体"/>
              <w:color w:val="auto"/>
              <w:sz w:val="24"/>
              <w:szCs w:val="24"/>
            </w:rPr>
            <w:fldChar w:fldCharType="end"/>
          </w:r>
        </w:p>
        <w:p>
          <w:pPr>
            <w:pStyle w:val="56"/>
            <w:tabs>
              <w:tab w:val="right" w:leader="dot" w:pos="8306"/>
            </w:tabs>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b w:val="0"/>
              <w:bCs w:val="0"/>
              <w:color w:val="auto"/>
              <w:sz w:val="24"/>
              <w:szCs w:val="24"/>
              <w:lang w:val="en-US" w:eastAsia="zh-CN"/>
            </w:rPr>
            <w:fldChar w:fldCharType="begin"/>
          </w:r>
          <w:r>
            <w:rPr>
              <w:rFonts w:hint="eastAsia" w:ascii="宋体" w:hAnsi="宋体" w:cs="宋体"/>
              <w:color w:val="auto"/>
              <w:sz w:val="24"/>
              <w:szCs w:val="24"/>
              <w:lang w:val="en-US" w:eastAsia="zh-CN"/>
            </w:rPr>
            <w:instrText xml:space="preserve"> HYPERLINK \l _Toc16445_WPSOffice_Level1 </w:instrText>
          </w:r>
          <w:r>
            <w:rPr>
              <w:rFonts w:hint="eastAsia" w:ascii="宋体" w:hAnsi="宋体" w:cs="宋体"/>
              <w:b w:val="0"/>
              <w:bCs w:val="0"/>
              <w:color w:val="auto"/>
              <w:sz w:val="24"/>
              <w:szCs w:val="24"/>
              <w:lang w:val="en-US" w:eastAsia="zh-CN"/>
            </w:rPr>
            <w:fldChar w:fldCharType="separate"/>
          </w:r>
          <w:sdt>
            <w:sdtPr>
              <w:rPr>
                <w:rFonts w:hint="eastAsia" w:ascii="宋体" w:hAnsi="宋体" w:eastAsia="宋体" w:cs="宋体"/>
                <w:b w:val="0"/>
                <w:bCs w:val="0"/>
                <w:color w:val="auto"/>
                <w:kern w:val="0"/>
                <w:sz w:val="24"/>
                <w:szCs w:val="24"/>
                <w:lang w:val="en-US" w:eastAsia="zh-CN" w:bidi="ar-SA"/>
              </w:rPr>
              <w:id w:val="147456470"/>
              <w:placeholder>
                <w:docPart w:val="{f227e31d-f73c-4b2d-8265-ca0d7ae303cc}"/>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sz w:val="24"/>
                  <w:szCs w:val="24"/>
                  <w:lang w:val="en-US" w:eastAsia="zh-CN"/>
                </w:rPr>
                <w:t>3.4服务期满后污染源分析</w:t>
              </w:r>
            </w:sdtContent>
          </w:sdt>
          <w:r>
            <w:rPr>
              <w:rFonts w:hint="eastAsia" w:ascii="宋体" w:hAnsi="宋体" w:cs="宋体"/>
              <w:b w:val="0"/>
              <w:bCs w:val="0"/>
              <w:color w:val="auto"/>
              <w:sz w:val="24"/>
              <w:szCs w:val="24"/>
              <w:lang w:val="en-US" w:eastAsia="zh-CN"/>
            </w:rPr>
            <w:tab/>
          </w:r>
          <w:bookmarkStart w:id="22" w:name="_Toc16445_WPSOffice_Level1Page"/>
          <w:r>
            <w:rPr>
              <w:rFonts w:hint="eastAsia" w:ascii="宋体" w:hAnsi="宋体" w:cs="宋体"/>
              <w:b w:val="0"/>
              <w:bCs w:val="0"/>
              <w:color w:val="auto"/>
              <w:sz w:val="24"/>
              <w:szCs w:val="24"/>
              <w:lang w:val="en-US" w:eastAsia="zh-CN"/>
            </w:rPr>
            <w:t>86</w:t>
          </w:r>
          <w:bookmarkEnd w:id="22"/>
          <w:r>
            <w:rPr>
              <w:rFonts w:hint="eastAsia" w:ascii="宋体" w:hAnsi="宋体" w:cs="宋体"/>
              <w:b w:val="0"/>
              <w:bCs w:val="0"/>
              <w:color w:val="auto"/>
              <w:sz w:val="24"/>
              <w:szCs w:val="24"/>
              <w:lang w:val="en-US" w:eastAsia="zh-CN"/>
            </w:rPr>
            <w:fldChar w:fldCharType="end"/>
          </w:r>
        </w:p>
        <w:p>
          <w:pPr>
            <w:pStyle w:val="56"/>
            <w:tabs>
              <w:tab w:val="right" w:leader="dot" w:pos="8306"/>
            </w:tabs>
            <w:spacing w:line="360" w:lineRule="auto"/>
            <w:ind w:firstLine="480" w:firstLineChars="200"/>
            <w:rPr>
              <w:rFonts w:hint="eastAsia" w:ascii="宋体" w:hAnsi="宋体" w:cs="宋体"/>
              <w:b w:val="0"/>
              <w:bCs w:val="0"/>
              <w:color w:val="auto"/>
              <w:sz w:val="24"/>
              <w:szCs w:val="24"/>
            </w:rPr>
          </w:pPr>
          <w:r>
            <w:rPr>
              <w:rFonts w:hint="eastAsia" w:ascii="宋体" w:hAnsi="宋体" w:cs="宋体"/>
              <w:b w:val="0"/>
              <w:bCs w:val="0"/>
              <w:color w:val="auto"/>
              <w:sz w:val="24"/>
              <w:szCs w:val="24"/>
            </w:rPr>
            <w:fldChar w:fldCharType="begin"/>
          </w:r>
          <w:r>
            <w:rPr>
              <w:rFonts w:hint="eastAsia" w:ascii="宋体" w:hAnsi="宋体" w:cs="宋体"/>
              <w:b w:val="0"/>
              <w:bCs w:val="0"/>
              <w:color w:val="auto"/>
              <w:sz w:val="24"/>
              <w:szCs w:val="24"/>
            </w:rPr>
            <w:instrText xml:space="preserve"> HYPERLINK \l _Toc27282_WPSOffice_Level1 </w:instrText>
          </w:r>
          <w:r>
            <w:rPr>
              <w:rFonts w:hint="eastAsia" w:ascii="宋体" w:hAnsi="宋体" w:cs="宋体"/>
              <w:b w:val="0"/>
              <w:bCs w:val="0"/>
              <w:color w:val="auto"/>
              <w:sz w:val="24"/>
              <w:szCs w:val="24"/>
            </w:rPr>
            <w:fldChar w:fldCharType="separate"/>
          </w:r>
          <w:sdt>
            <w:sdtPr>
              <w:rPr>
                <w:rFonts w:hint="eastAsia" w:ascii="宋体" w:hAnsi="宋体" w:eastAsia="宋体" w:cs="宋体"/>
                <w:b w:val="0"/>
                <w:bCs w:val="0"/>
                <w:color w:val="auto"/>
                <w:kern w:val="2"/>
                <w:sz w:val="24"/>
                <w:szCs w:val="24"/>
                <w:lang w:val="en-US" w:eastAsia="zh-CN" w:bidi="ar-SA"/>
              </w:rPr>
              <w:id w:val="147456470"/>
              <w:placeholder>
                <w:docPart w:val="{c5050d54-030f-42e8-816d-dd744a91b409}"/>
              </w:placeholder>
              <w15:color w:val="509DF3"/>
            </w:sdtPr>
            <w:sdtEndPr>
              <w:rPr>
                <w:rFonts w:hint="eastAsia" w:ascii="宋体" w:hAnsi="宋体" w:eastAsia="宋体" w:cs="宋体"/>
                <w:b w:val="0"/>
                <w:bCs w:val="0"/>
                <w:color w:val="auto"/>
                <w:kern w:val="2"/>
                <w:sz w:val="24"/>
                <w:szCs w:val="24"/>
                <w:lang w:val="en-US" w:eastAsia="zh-CN" w:bidi="ar-SA"/>
              </w:rPr>
            </w:sdtEndPr>
            <w:sdtContent>
              <w:r>
                <w:rPr>
                  <w:rFonts w:hint="eastAsia" w:ascii="宋体" w:hAnsi="宋体" w:eastAsia="宋体" w:cs="宋体"/>
                  <w:b w:val="0"/>
                  <w:bCs w:val="0"/>
                  <w:color w:val="auto"/>
                  <w:sz w:val="24"/>
                  <w:szCs w:val="24"/>
                </w:rPr>
                <w:t>3.5项目污染物排放汇总</w:t>
              </w:r>
            </w:sdtContent>
          </w:sdt>
          <w:r>
            <w:rPr>
              <w:rFonts w:hint="eastAsia" w:ascii="宋体" w:hAnsi="宋体" w:cs="宋体"/>
              <w:b w:val="0"/>
              <w:bCs w:val="0"/>
              <w:color w:val="auto"/>
              <w:sz w:val="24"/>
              <w:szCs w:val="24"/>
            </w:rPr>
            <w:tab/>
          </w:r>
          <w:bookmarkStart w:id="23" w:name="_Toc27282_WPSOffice_Level1Page"/>
          <w:r>
            <w:rPr>
              <w:rFonts w:hint="eastAsia" w:ascii="宋体" w:hAnsi="宋体" w:cs="宋体"/>
              <w:b w:val="0"/>
              <w:bCs w:val="0"/>
              <w:color w:val="auto"/>
              <w:sz w:val="24"/>
              <w:szCs w:val="24"/>
            </w:rPr>
            <w:t>86</w:t>
          </w:r>
          <w:bookmarkEnd w:id="23"/>
          <w:r>
            <w:rPr>
              <w:rFonts w:hint="eastAsia" w:ascii="宋体" w:hAnsi="宋体" w:cs="宋体"/>
              <w:b w:val="0"/>
              <w:bCs w:val="0"/>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HYPERLINK \l _Toc17347_WPSOffice_Level1 </w:instrText>
          </w:r>
          <w:r>
            <w:rPr>
              <w:rFonts w:hint="eastAsia" w:ascii="宋体" w:hAnsi="宋体" w:cs="宋体"/>
              <w:color w:val="auto"/>
              <w:sz w:val="24"/>
              <w:szCs w:val="24"/>
              <w:lang w:val="en-US" w:eastAsia="zh-CN"/>
            </w:rPr>
            <w:fldChar w:fldCharType="separate"/>
          </w:r>
          <w:sdt>
            <w:sdtPr>
              <w:rPr>
                <w:rFonts w:hint="eastAsia" w:ascii="宋体" w:hAnsi="宋体" w:cs="宋体"/>
                <w:color w:val="auto"/>
                <w:sz w:val="24"/>
                <w:szCs w:val="24"/>
                <w:lang w:val="en-US" w:eastAsia="zh-CN"/>
              </w:rPr>
              <w:id w:val="147456470"/>
              <w:placeholder>
                <w:docPart w:val="{05ee2931-57ef-463c-a4c9-79554b52cca4}"/>
              </w:placeholder>
              <w15:color w:val="509DF3"/>
            </w:sdtPr>
            <w:sdtEndPr>
              <w:rPr>
                <w:rFonts w:hint="eastAsia" w:ascii="宋体" w:hAnsi="宋体" w:cs="宋体"/>
                <w:color w:val="auto"/>
                <w:sz w:val="24"/>
                <w:szCs w:val="24"/>
                <w:lang w:val="en-US" w:eastAsia="zh-CN"/>
              </w:rPr>
            </w:sdtEndPr>
            <w:sdtContent>
              <w:r>
                <w:rPr>
                  <w:rFonts w:hint="eastAsia" w:ascii="宋体" w:hAnsi="宋体" w:cs="宋体"/>
                  <w:color w:val="auto"/>
                  <w:sz w:val="24"/>
                  <w:szCs w:val="24"/>
                  <w:lang w:val="en-US" w:eastAsia="zh-CN"/>
                </w:rPr>
                <w:t>3.6改扩建前、后三废排放对比</w:t>
              </w:r>
            </w:sdtContent>
          </w:sdt>
          <w:r>
            <w:rPr>
              <w:rFonts w:hint="eastAsia" w:ascii="宋体" w:hAnsi="宋体" w:cs="宋体"/>
              <w:color w:val="auto"/>
              <w:sz w:val="24"/>
              <w:szCs w:val="24"/>
              <w:lang w:val="en-US" w:eastAsia="zh-CN"/>
            </w:rPr>
            <w:tab/>
          </w:r>
          <w:bookmarkStart w:id="24" w:name="_Toc17347_WPSOffice_Level1Page"/>
          <w:r>
            <w:rPr>
              <w:rFonts w:hint="eastAsia" w:ascii="宋体" w:hAnsi="宋体" w:cs="宋体"/>
              <w:color w:val="auto"/>
              <w:sz w:val="24"/>
              <w:szCs w:val="24"/>
              <w:lang w:val="en-US" w:eastAsia="zh-CN"/>
            </w:rPr>
            <w:t>87</w:t>
          </w:r>
          <w:bookmarkEnd w:id="24"/>
          <w:r>
            <w:rPr>
              <w:rFonts w:hint="eastAsia" w:ascii="宋体" w:hAnsi="宋体" w:cs="宋体"/>
              <w:color w:val="auto"/>
              <w:sz w:val="24"/>
              <w:szCs w:val="24"/>
              <w:lang w:val="en-US" w:eastAsia="zh-CN"/>
            </w:rPr>
            <w:fldChar w:fldCharType="end"/>
          </w:r>
        </w:p>
        <w:p>
          <w:pPr>
            <w:pStyle w:val="57"/>
            <w:tabs>
              <w:tab w:val="right" w:leader="dot" w:pos="8306"/>
            </w:tabs>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fldChar w:fldCharType="begin"/>
          </w:r>
          <w:r>
            <w:rPr>
              <w:rFonts w:hint="eastAsia" w:ascii="宋体" w:hAnsi="宋体" w:cs="宋体"/>
              <w:color w:val="auto"/>
              <w:sz w:val="24"/>
              <w:szCs w:val="24"/>
              <w:lang w:val="en-US" w:eastAsia="zh-CN"/>
            </w:rPr>
            <w:instrText xml:space="preserve"> HYPERLINK \l _Toc16530_WPSOffice_Level1 </w:instrText>
          </w:r>
          <w:r>
            <w:rPr>
              <w:rFonts w:hint="eastAsia" w:ascii="宋体" w:hAnsi="宋体" w:cs="宋体"/>
              <w:color w:val="auto"/>
              <w:sz w:val="24"/>
              <w:szCs w:val="24"/>
              <w:lang w:val="en-US" w:eastAsia="zh-CN"/>
            </w:rPr>
            <w:fldChar w:fldCharType="separate"/>
          </w:r>
          <w:sdt>
            <w:sdtPr>
              <w:rPr>
                <w:rFonts w:hint="eastAsia" w:ascii="宋体" w:hAnsi="宋体" w:cs="宋体"/>
                <w:color w:val="auto"/>
                <w:sz w:val="24"/>
                <w:szCs w:val="24"/>
                <w:lang w:val="en-US" w:eastAsia="zh-CN"/>
              </w:rPr>
              <w:id w:val="147456470"/>
              <w:placeholder>
                <w:docPart w:val="{2204ad86-a902-48f0-a23f-6f906ba50a83}"/>
              </w:placeholder>
              <w15:color w:val="509DF3"/>
            </w:sdtPr>
            <w:sdtEndPr>
              <w:rPr>
                <w:rFonts w:hint="eastAsia" w:ascii="宋体" w:hAnsi="宋体" w:cs="宋体"/>
                <w:color w:val="auto"/>
                <w:sz w:val="24"/>
                <w:szCs w:val="24"/>
                <w:lang w:val="en-US" w:eastAsia="zh-CN"/>
              </w:rPr>
            </w:sdtEndPr>
            <w:sdtContent>
              <w:r>
                <w:rPr>
                  <w:rFonts w:hint="eastAsia" w:ascii="宋体" w:hAnsi="宋体" w:cs="宋体"/>
                  <w:color w:val="auto"/>
                  <w:sz w:val="24"/>
                  <w:szCs w:val="24"/>
                  <w:lang w:val="en-US" w:eastAsia="zh-CN"/>
                </w:rPr>
                <w:t>3.7工程拟采取的生态保护措施及环评对策</w:t>
              </w:r>
            </w:sdtContent>
          </w:sdt>
          <w:r>
            <w:rPr>
              <w:rFonts w:hint="eastAsia" w:ascii="宋体" w:hAnsi="宋体" w:cs="宋体"/>
              <w:color w:val="auto"/>
              <w:sz w:val="24"/>
              <w:szCs w:val="24"/>
              <w:lang w:val="en-US" w:eastAsia="zh-CN"/>
            </w:rPr>
            <w:tab/>
          </w:r>
          <w:bookmarkStart w:id="25" w:name="_Toc16530_WPSOffice_Level1Page"/>
          <w:r>
            <w:rPr>
              <w:rFonts w:hint="eastAsia" w:ascii="宋体" w:hAnsi="宋体" w:cs="宋体"/>
              <w:color w:val="auto"/>
              <w:sz w:val="24"/>
              <w:szCs w:val="24"/>
              <w:lang w:val="en-US" w:eastAsia="zh-CN"/>
            </w:rPr>
            <w:t>88</w:t>
          </w:r>
          <w:bookmarkEnd w:id="25"/>
          <w:r>
            <w:rPr>
              <w:rFonts w:hint="eastAsia" w:ascii="宋体" w:hAnsi="宋体" w:cs="宋体"/>
              <w:color w:val="auto"/>
              <w:sz w:val="24"/>
              <w:szCs w:val="24"/>
              <w:lang w:val="en-US" w:eastAsia="zh-CN"/>
            </w:rPr>
            <w:fldChar w:fldCharType="end"/>
          </w:r>
        </w:p>
        <w:p>
          <w:pPr>
            <w:pStyle w:val="56"/>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_Toc14558_WPSOffice_Level1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861aef3c-1938-491d-b907-a09dea03e480}"/>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4</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环境现状调查与评价</w:t>
              </w:r>
            </w:sdtContent>
          </w:sdt>
          <w:r>
            <w:rPr>
              <w:rFonts w:hint="eastAsia" w:ascii="宋体" w:hAnsi="宋体" w:eastAsia="宋体" w:cs="宋体"/>
              <w:b/>
              <w:bCs/>
              <w:color w:val="auto"/>
              <w:sz w:val="24"/>
              <w:szCs w:val="24"/>
            </w:rPr>
            <w:tab/>
          </w: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rPr>
            <w:fldChar w:fldCharType="end"/>
          </w:r>
          <w:r>
            <w:rPr>
              <w:rFonts w:hint="eastAsia" w:ascii="宋体" w:hAnsi="宋体" w:cs="宋体"/>
              <w:b/>
              <w:bCs/>
              <w:color w:val="auto"/>
              <w:sz w:val="24"/>
              <w:szCs w:val="24"/>
              <w:lang w:val="en-US" w:eastAsia="zh-CN"/>
            </w:rPr>
            <w:t>9</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_Toc422_WPSOffice_Level2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17847a05-af22-4209-b524-04905409ec0b}"/>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4.1自然环境概况</w:t>
              </w:r>
            </w:sdtContent>
          </w:sdt>
          <w:r>
            <w:rPr>
              <w:rFonts w:hint="eastAsia" w:ascii="宋体" w:hAnsi="宋体" w:cs="宋体"/>
              <w:color w:val="auto"/>
              <w:sz w:val="24"/>
              <w:szCs w:val="24"/>
            </w:rPr>
            <w:tab/>
          </w:r>
          <w:r>
            <w:rPr>
              <w:rFonts w:hint="eastAsia" w:ascii="宋体" w:hAnsi="宋体" w:cs="宋体"/>
              <w:color w:val="auto"/>
              <w:sz w:val="24"/>
              <w:szCs w:val="24"/>
              <w:lang w:val="en-US" w:eastAsia="zh-CN"/>
            </w:rPr>
            <w:t>8</w:t>
          </w:r>
          <w:r>
            <w:rPr>
              <w:rFonts w:hint="eastAsia" w:ascii="宋体" w:hAnsi="宋体" w:cs="宋体"/>
              <w:color w:val="auto"/>
              <w:sz w:val="24"/>
              <w:szCs w:val="24"/>
            </w:rPr>
            <w:fldChar w:fldCharType="end"/>
          </w:r>
          <w:r>
            <w:rPr>
              <w:rFonts w:hint="eastAsia" w:ascii="宋体" w:hAnsi="宋体" w:cs="宋体"/>
              <w:color w:val="auto"/>
              <w:sz w:val="24"/>
              <w:szCs w:val="24"/>
              <w:lang w:val="en-US" w:eastAsia="zh-CN"/>
            </w:rPr>
            <w:t>9</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_Toc30984_WPSOffice_Level2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0b6f2cc0-ee05-4a74-8db5-d07430a6fb81}"/>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4.2区域环境保护目标调查</w:t>
              </w:r>
            </w:sdtContent>
          </w:sdt>
          <w:r>
            <w:rPr>
              <w:rFonts w:hint="eastAsia" w:ascii="宋体" w:hAnsi="宋体" w:cs="宋体"/>
              <w:color w:val="auto"/>
              <w:sz w:val="24"/>
              <w:szCs w:val="24"/>
            </w:rPr>
            <w:tab/>
          </w:r>
          <w:r>
            <w:rPr>
              <w:rFonts w:hint="eastAsia" w:ascii="宋体" w:hAnsi="宋体" w:cs="宋体"/>
              <w:color w:val="auto"/>
              <w:sz w:val="24"/>
              <w:szCs w:val="24"/>
              <w:lang w:val="en-US" w:eastAsia="zh-CN"/>
            </w:rPr>
            <w:t>9</w:t>
          </w:r>
          <w:r>
            <w:rPr>
              <w:rFonts w:hint="eastAsia" w:ascii="宋体" w:hAnsi="宋体" w:cs="宋体"/>
              <w:color w:val="auto"/>
              <w:sz w:val="24"/>
              <w:szCs w:val="24"/>
            </w:rPr>
            <w:fldChar w:fldCharType="end"/>
          </w:r>
          <w:r>
            <w:rPr>
              <w:rFonts w:hint="eastAsia" w:ascii="宋体" w:hAnsi="宋体" w:cs="宋体"/>
              <w:color w:val="auto"/>
              <w:sz w:val="24"/>
              <w:szCs w:val="24"/>
              <w:lang w:val="en-US" w:eastAsia="zh-CN"/>
            </w:rPr>
            <w:t>2</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_Toc10624_WPSOffice_Level2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334988d5-ddd6-4227-8d00-240ba8935650}"/>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rPr>
                <w:t>4.3环境质量现状调查与评价</w:t>
              </w:r>
            </w:sdtContent>
          </w:sdt>
          <w:r>
            <w:rPr>
              <w:rFonts w:hint="eastAsia" w:ascii="宋体" w:hAnsi="宋体" w:cs="宋体"/>
              <w:color w:val="auto"/>
              <w:sz w:val="24"/>
              <w:szCs w:val="24"/>
            </w:rPr>
            <w:tab/>
          </w:r>
          <w:r>
            <w:rPr>
              <w:rFonts w:hint="eastAsia" w:ascii="宋体" w:hAnsi="宋体" w:cs="宋体"/>
              <w:color w:val="auto"/>
              <w:sz w:val="24"/>
              <w:szCs w:val="24"/>
              <w:lang w:val="en-US" w:eastAsia="zh-CN"/>
            </w:rPr>
            <w:t>9</w:t>
          </w:r>
          <w:r>
            <w:rPr>
              <w:rFonts w:hint="eastAsia" w:ascii="宋体" w:hAnsi="宋体" w:cs="宋体"/>
              <w:color w:val="auto"/>
              <w:sz w:val="24"/>
              <w:szCs w:val="24"/>
            </w:rPr>
            <w:fldChar w:fldCharType="end"/>
          </w:r>
          <w:r>
            <w:rPr>
              <w:rFonts w:hint="eastAsia" w:ascii="宋体" w:hAnsi="宋体" w:cs="宋体"/>
              <w:color w:val="auto"/>
              <w:sz w:val="24"/>
              <w:szCs w:val="24"/>
              <w:lang w:val="en-US" w:eastAsia="zh-CN"/>
            </w:rPr>
            <w:t>2</w:t>
          </w:r>
        </w:p>
        <w:p>
          <w:pPr>
            <w:pStyle w:val="56"/>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_Toc14558_WPSOffice_Level1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83bffc40-31cc-4c9a-98ff-fd76edd853c0}"/>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5</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建设期环境影响分析</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lang w:val="en-US" w:eastAsia="zh-CN"/>
            </w:rPr>
            <w:t>1</w:t>
          </w:r>
          <w:r>
            <w:rPr>
              <w:rFonts w:hint="eastAsia" w:ascii="宋体" w:hAnsi="宋体" w:cs="宋体"/>
              <w:b/>
              <w:bCs/>
              <w:color w:val="auto"/>
              <w:sz w:val="24"/>
              <w:szCs w:val="24"/>
              <w:lang w:val="en-US" w:eastAsia="zh-CN"/>
            </w:rPr>
            <w:t>0</w:t>
          </w:r>
        </w:p>
        <w:p>
          <w:pPr>
            <w:pStyle w:val="57"/>
            <w:tabs>
              <w:tab w:val="right" w:leader="dot" w:pos="830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_Toc422_WPSOffice_Level2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046dc4d5-34bf-459e-a72b-ad4c61ff8d45}"/>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lang w:val="en-US" w:eastAsia="zh-CN"/>
                </w:rPr>
                <w:t>5.1施工内容及环境影响特征</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11</w:t>
          </w:r>
          <w:r>
            <w:rPr>
              <w:rFonts w:hint="eastAsia" w:ascii="宋体" w:hAnsi="宋体" w:cs="宋体"/>
              <w:color w:val="auto"/>
              <w:sz w:val="24"/>
              <w:szCs w:val="24"/>
              <w:lang w:val="en-US" w:eastAsia="zh-CN"/>
            </w:rPr>
            <w:t>0</w:t>
          </w:r>
          <w:r>
            <w:rPr>
              <w:rFonts w:hint="eastAsia" w:ascii="宋体" w:hAnsi="宋体" w:eastAsia="宋体" w:cs="宋体"/>
              <w:color w:val="auto"/>
              <w:sz w:val="24"/>
              <w:szCs w:val="24"/>
            </w:rPr>
            <w:fldChar w:fldCharType="end"/>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_Toc30984_WPSOffice_Level2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73a052bc-2e71-4114-ba09-f8513f7bb5ad}"/>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5.2</w:t>
              </w:r>
              <w:r>
                <w:rPr>
                  <w:rFonts w:hint="eastAsia" w:ascii="宋体" w:hAnsi="宋体" w:eastAsia="宋体" w:cs="宋体"/>
                  <w:color w:val="auto"/>
                  <w:sz w:val="24"/>
                  <w:szCs w:val="24"/>
                  <w:lang w:eastAsia="zh-CN"/>
                </w:rPr>
                <w:t>建设期环境影响分析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0</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60f7341a-ea52-4218-a239-d92a43ffd451}"/>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5.3</w:t>
              </w:r>
              <w:r>
                <w:rPr>
                  <w:rFonts w:hint="eastAsia" w:ascii="宋体" w:hAnsi="宋体" w:eastAsia="宋体" w:cs="宋体"/>
                  <w:color w:val="auto"/>
                  <w:sz w:val="24"/>
                  <w:szCs w:val="24"/>
                  <w:lang w:eastAsia="zh-CN"/>
                </w:rPr>
                <w:t>建设期污染防治对策措施</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99c418cf-ca93-42eb-8a4f-532ccddf400b}"/>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5.4</w:t>
              </w:r>
              <w:r>
                <w:rPr>
                  <w:rFonts w:hint="eastAsia" w:ascii="宋体" w:hAnsi="宋体" w:eastAsia="宋体" w:cs="宋体"/>
                  <w:color w:val="auto"/>
                  <w:sz w:val="24"/>
                  <w:szCs w:val="24"/>
                  <w:lang w:eastAsia="zh-CN"/>
                </w:rPr>
                <w:t>建设期环境监理、环境监管与监测</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p>
        <w:p>
          <w:pPr>
            <w:pStyle w:val="56"/>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_Toc14558_WPSOffice_Level1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51d8eb16-b470-4fcd-a27a-b97bb6c36d4b}"/>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6</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运营期环境影响评价</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fldChar w:fldCharType="end"/>
          </w:r>
          <w:r>
            <w:rPr>
              <w:rFonts w:hint="eastAsia" w:ascii="宋体" w:hAnsi="宋体" w:cs="宋体"/>
              <w:b/>
              <w:bCs/>
              <w:color w:val="auto"/>
              <w:sz w:val="24"/>
              <w:szCs w:val="24"/>
              <w:lang w:val="en-US" w:eastAsia="zh-CN"/>
            </w:rPr>
            <w:t>19</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_Toc422_WPSOffice_Level2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cbadb1ff-7cf5-4248-9641-b014d521665a}"/>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lang w:val="en-US" w:eastAsia="zh-CN"/>
                </w:rPr>
                <w:t>6.1环境空气影响评价</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9</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_Toc30984_WPSOffice_Level2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33a7ec98-bee1-4acc-b839-b35294a3f3ec}"/>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6.2</w:t>
              </w:r>
              <w:r>
                <w:rPr>
                  <w:rFonts w:hint="eastAsia" w:ascii="宋体" w:hAnsi="宋体" w:eastAsia="宋体" w:cs="宋体"/>
                  <w:color w:val="auto"/>
                  <w:sz w:val="24"/>
                  <w:szCs w:val="24"/>
                  <w:lang w:eastAsia="zh-CN"/>
                </w:rPr>
                <w:t>地表水环境影响评价</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c4940e85-e00b-4580-9e9f-f99eb955e5fd}"/>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6.3</w:t>
              </w:r>
              <w:r>
                <w:rPr>
                  <w:rFonts w:hint="eastAsia" w:ascii="宋体" w:hAnsi="宋体" w:eastAsia="宋体" w:cs="宋体"/>
                  <w:color w:val="auto"/>
                  <w:sz w:val="24"/>
                  <w:szCs w:val="24"/>
                  <w:lang w:eastAsia="zh-CN"/>
                </w:rPr>
                <w:t>地下水影响评价</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3</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676ed8d1-667c-47f5-b87a-d7ee039bc526}"/>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6.4</w:t>
              </w:r>
              <w:r>
                <w:rPr>
                  <w:rFonts w:hint="eastAsia" w:ascii="宋体" w:hAnsi="宋体" w:eastAsia="宋体" w:cs="宋体"/>
                  <w:color w:val="auto"/>
                  <w:sz w:val="24"/>
                  <w:szCs w:val="24"/>
                  <w:lang w:eastAsia="zh-CN"/>
                </w:rPr>
                <w:t>环境噪声影响预测与评价</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29</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44e1577f-432f-40a5-a361-e5dbe2c92709}"/>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6.5</w:t>
              </w:r>
              <w:r>
                <w:rPr>
                  <w:rFonts w:hint="eastAsia" w:ascii="宋体" w:hAnsi="宋体" w:eastAsia="宋体" w:cs="宋体"/>
                  <w:color w:val="auto"/>
                  <w:sz w:val="24"/>
                  <w:szCs w:val="24"/>
                  <w:lang w:eastAsia="zh-CN"/>
                </w:rPr>
                <w:t>固体废物环境影响分析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3</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efc82d01-a13f-4a0f-b527-93de0accd957}"/>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6.6</w:t>
              </w:r>
              <w:r>
                <w:rPr>
                  <w:rFonts w:hint="eastAsia" w:ascii="宋体" w:hAnsi="宋体" w:eastAsia="宋体" w:cs="宋体"/>
                  <w:color w:val="auto"/>
                  <w:sz w:val="24"/>
                  <w:szCs w:val="24"/>
                  <w:lang w:eastAsia="zh-CN"/>
                </w:rPr>
                <w:t>生态环境影响</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7</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d3b4d5c1-d6ff-4b6a-82bb-2deddc34ad37}"/>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6.7</w:t>
              </w:r>
              <w:r>
                <w:rPr>
                  <w:rFonts w:hint="eastAsia" w:ascii="宋体" w:hAnsi="宋体" w:eastAsia="宋体" w:cs="宋体"/>
                  <w:color w:val="auto"/>
                  <w:sz w:val="24"/>
                  <w:szCs w:val="24"/>
                  <w:lang w:eastAsia="zh-CN"/>
                </w:rPr>
                <w:t>土壤环境影响分析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39</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1be2ed44-5f3a-4310-b75c-d18a9fa5876a}"/>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6.8</w:t>
              </w:r>
              <w:r>
                <w:rPr>
                  <w:rFonts w:hint="eastAsia" w:ascii="宋体" w:hAnsi="宋体" w:eastAsia="宋体" w:cs="宋体"/>
                  <w:color w:val="auto"/>
                  <w:sz w:val="24"/>
                  <w:szCs w:val="24"/>
                  <w:lang w:eastAsia="zh-CN"/>
                </w:rPr>
                <w:t>物料运输环境影响分析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1</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81460b64-3fac-46ea-8692-156e95c461f1}"/>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6.9</w:t>
              </w:r>
              <w:r>
                <w:rPr>
                  <w:rFonts w:hint="eastAsia" w:ascii="宋体" w:hAnsi="宋体" w:eastAsia="宋体" w:cs="宋体"/>
                  <w:color w:val="auto"/>
                  <w:sz w:val="24"/>
                  <w:szCs w:val="24"/>
                  <w:lang w:eastAsia="zh-CN"/>
                </w:rPr>
                <w:t>服务期满后生态环境影响分析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3</w:t>
          </w:r>
        </w:p>
        <w:p>
          <w:pPr>
            <w:pStyle w:val="57"/>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42363d58-3fa9-4f08-aa87-ce41f7f133fd}"/>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6.10</w:t>
              </w:r>
              <w:r>
                <w:rPr>
                  <w:rFonts w:hint="eastAsia" w:ascii="宋体" w:hAnsi="宋体" w:eastAsia="宋体" w:cs="宋体"/>
                  <w:color w:val="auto"/>
                  <w:sz w:val="24"/>
                  <w:szCs w:val="24"/>
                  <w:lang w:eastAsia="zh-CN"/>
                </w:rPr>
                <w:t>环境风险评价</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3</w:t>
          </w:r>
        </w:p>
        <w:p>
          <w:pPr>
            <w:pStyle w:val="56"/>
            <w:tabs>
              <w:tab w:val="right" w:leader="dot" w:pos="8306"/>
            </w:tabs>
            <w:spacing w:line="360" w:lineRule="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_Toc14558_WPSOffice_Level1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410950c3-9e0c-4844-9b70-0989025a0300}"/>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7</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运营期污染防治设施可行性评价</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lang w:val="en-US" w:eastAsia="zh-CN"/>
            </w:rPr>
            <w:t>5</w:t>
          </w:r>
          <w:r>
            <w:rPr>
              <w:rFonts w:hint="eastAsia" w:ascii="宋体" w:hAnsi="宋体" w:cs="宋体"/>
              <w:b/>
              <w:bCs/>
              <w:color w:val="auto"/>
              <w:sz w:val="24"/>
              <w:szCs w:val="24"/>
              <w:lang w:val="en-US" w:eastAsia="zh-CN"/>
            </w:rPr>
            <w:t>3</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_Toc422_WPSOffice_Level2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8b1e6026-d936-43b0-805a-0493cc2a8c2f}"/>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sz w:val="24"/>
                  <w:szCs w:val="24"/>
                  <w:lang w:val="en-US" w:eastAsia="zh-CN"/>
                </w:rPr>
                <w:t>7.1</w:t>
              </w:r>
              <w:r>
                <w:rPr>
                  <w:rFonts w:hint="eastAsia" w:ascii="宋体" w:hAnsi="宋体" w:cs="宋体"/>
                  <w:b w:val="0"/>
                  <w:bCs w:val="0"/>
                  <w:color w:val="auto"/>
                  <w:sz w:val="24"/>
                  <w:szCs w:val="24"/>
                  <w:highlight w:val="none"/>
                </w:rPr>
                <w:t>大气污染防治措施可行性分析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3</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_Toc30984_WPSOffice_Level2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3d85d510-6a89-4bee-beb4-7880f35a7081}"/>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7.2</w:t>
              </w:r>
              <w:r>
                <w:rPr>
                  <w:rFonts w:hint="eastAsia" w:ascii="宋体" w:hAnsi="宋体" w:cs="宋体"/>
                  <w:b w:val="0"/>
                  <w:bCs w:val="0"/>
                  <w:color w:val="auto"/>
                  <w:sz w:val="24"/>
                  <w:szCs w:val="24"/>
                  <w:highlight w:val="none"/>
                </w:rPr>
                <w:t>水污染防治措施可行性分析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4</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d38bfe79-5aa4-4c49-a985-5cfd38f5156c}"/>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7.3</w:t>
              </w:r>
              <w:r>
                <w:rPr>
                  <w:rFonts w:hint="eastAsia" w:ascii="宋体" w:hAnsi="宋体" w:cs="宋体"/>
                  <w:b w:val="0"/>
                  <w:bCs w:val="0"/>
                  <w:color w:val="auto"/>
                  <w:sz w:val="24"/>
                  <w:szCs w:val="24"/>
                  <w:highlight w:val="none"/>
                </w:rPr>
                <w:t>地下水污染防治措施</w:t>
              </w:r>
            </w:sdtContent>
          </w:sdt>
          <w:r>
            <w:rPr>
              <w:rFonts w:hint="eastAsia" w:ascii="宋体" w:hAnsi="宋体" w:eastAsia="宋体" w:cs="宋体"/>
              <w:color w:val="auto"/>
              <w:kern w:val="0"/>
              <w:sz w:val="24"/>
              <w:szCs w:val="24"/>
              <w:lang w:val="en-US" w:eastAsia="zh-CN" w:bidi="ar-SA"/>
            </w:rPr>
            <w:t>分析</w:t>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5</w:t>
          </w:r>
          <w:r>
            <w:rPr>
              <w:rFonts w:hint="eastAsia" w:ascii="宋体" w:hAnsi="宋体" w:cs="宋体"/>
              <w:color w:val="auto"/>
              <w:sz w:val="24"/>
              <w:szCs w:val="24"/>
              <w:lang w:val="en-US" w:eastAsia="zh-CN"/>
            </w:rPr>
            <w:t>6</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21f4cc5a-d4aa-4d66-a7bc-88e0fee4ea16}"/>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7.4</w:t>
              </w:r>
              <w:r>
                <w:rPr>
                  <w:rFonts w:hint="eastAsia" w:ascii="宋体" w:hAnsi="宋体" w:cs="宋体"/>
                  <w:b w:val="0"/>
                  <w:bCs w:val="0"/>
                  <w:color w:val="auto"/>
                  <w:sz w:val="24"/>
                  <w:szCs w:val="24"/>
                  <w:highlight w:val="none"/>
                </w:rPr>
                <w:t>噪声控制措施可行性分析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1</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07782bfa-000c-45a0-af86-658db56b2b27}"/>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7.5</w:t>
              </w:r>
              <w:r>
                <w:rPr>
                  <w:rFonts w:hint="eastAsia" w:ascii="宋体" w:hAnsi="宋体" w:cs="宋体"/>
                  <w:b w:val="0"/>
                  <w:bCs w:val="0"/>
                  <w:color w:val="auto"/>
                  <w:sz w:val="24"/>
                  <w:szCs w:val="24"/>
                  <w:highlight w:val="none"/>
                </w:rPr>
                <w:t>固废处置措施可行性分析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2</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5e0beb14-ced8-4898-ab7b-01f2e9352d8b}"/>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7.6</w:t>
              </w:r>
              <w:r>
                <w:rPr>
                  <w:rFonts w:hint="eastAsia" w:ascii="宋体" w:hAnsi="宋体" w:cs="宋体"/>
                  <w:b w:val="0"/>
                  <w:bCs w:val="0"/>
                  <w:color w:val="auto"/>
                  <w:sz w:val="24"/>
                  <w:szCs w:val="24"/>
                  <w:highlight w:val="none"/>
                </w:rPr>
                <w:t>生态环境保护与恢复措施</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4</w:t>
          </w:r>
        </w:p>
        <w:p>
          <w:pPr>
            <w:pStyle w:val="57"/>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_Toc10624_WPSOffice_Level2 </w:instrText>
          </w:r>
          <w:r>
            <w:rPr>
              <w:rFonts w:hint="eastAsia" w:ascii="宋体" w:hAnsi="宋体" w:eastAsia="宋体" w:cs="宋体"/>
              <w:color w:val="auto"/>
              <w:sz w:val="24"/>
              <w:szCs w:val="24"/>
            </w:rPr>
            <w:fldChar w:fldCharType="separate"/>
          </w:r>
          <w:sdt>
            <w:sdtPr>
              <w:rPr>
                <w:rFonts w:hint="eastAsia" w:ascii="宋体" w:hAnsi="宋体" w:eastAsia="宋体" w:cs="宋体"/>
                <w:color w:val="auto"/>
                <w:kern w:val="0"/>
                <w:sz w:val="24"/>
                <w:szCs w:val="24"/>
                <w:lang w:val="en-US" w:eastAsia="zh-CN" w:bidi="ar-SA"/>
              </w:rPr>
              <w:id w:val="147456470"/>
              <w:placeholder>
                <w:docPart w:val="{d18d7bf1-c6e9-4726-a33e-0463b4f1a6c6}"/>
              </w:placeholder>
              <w15:color w:val="509DF3"/>
            </w:sdtPr>
            <w:sdtEndPr>
              <w:rPr>
                <w:rFonts w:hint="eastAsia" w:ascii="宋体" w:hAnsi="宋体" w:eastAsia="宋体" w:cs="宋体"/>
                <w:color w:val="auto"/>
                <w:kern w:val="0"/>
                <w:sz w:val="24"/>
                <w:szCs w:val="24"/>
                <w:lang w:val="en-US" w:eastAsia="zh-CN" w:bidi="ar-SA"/>
              </w:rPr>
            </w:sdtEndPr>
            <w:sdtContent>
              <w:r>
                <w:rPr>
                  <w:rFonts w:hint="eastAsia" w:ascii="宋体" w:hAnsi="宋体" w:eastAsia="宋体" w:cs="宋体"/>
                  <w:color w:val="auto"/>
                  <w:kern w:val="0"/>
                  <w:sz w:val="24"/>
                  <w:szCs w:val="24"/>
                  <w:lang w:val="en-US" w:eastAsia="zh-CN" w:bidi="ar-SA"/>
                </w:rPr>
                <w:t>7.7</w:t>
              </w:r>
              <w:r>
                <w:rPr>
                  <w:rFonts w:hint="eastAsia" w:ascii="宋体" w:hAnsi="宋体" w:cs="宋体"/>
                  <w:b w:val="0"/>
                  <w:bCs w:val="0"/>
                  <w:color w:val="auto"/>
                  <w:sz w:val="24"/>
                  <w:szCs w:val="24"/>
                  <w:highlight w:val="none"/>
                </w:rPr>
                <w:t>环保投资的可行性分析</w:t>
              </w:r>
            </w:sdtContent>
          </w:sdt>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7</w:t>
          </w:r>
          <w:r>
            <w:rPr>
              <w:rFonts w:hint="eastAsia" w:ascii="宋体" w:hAnsi="宋体" w:cs="宋体"/>
              <w:color w:val="auto"/>
              <w:sz w:val="24"/>
              <w:szCs w:val="24"/>
              <w:lang w:val="en-US" w:eastAsia="zh-CN"/>
            </w:rPr>
            <w:t>1</w:t>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_Toc15919_WPSOffice_Level1 </w:instrText>
          </w:r>
          <w:r>
            <w:rPr>
              <w:rFonts w:hint="eastAsia" w:ascii="宋体" w:hAnsi="宋体" w:cs="宋体"/>
              <w:b/>
              <w:bCs/>
              <w:color w:val="auto"/>
              <w:sz w:val="24"/>
              <w:szCs w:val="24"/>
            </w:rPr>
            <w:fldChar w:fldCharType="separate"/>
          </w:r>
          <w:sdt>
            <w:sdtPr>
              <w:rPr>
                <w:rFonts w:hint="eastAsia" w:ascii="宋体" w:hAnsi="宋体" w:eastAsia="宋体" w:cs="宋体"/>
                <w:b/>
                <w:bCs/>
                <w:color w:val="auto"/>
                <w:kern w:val="2"/>
                <w:sz w:val="24"/>
                <w:szCs w:val="24"/>
                <w:lang w:val="en-US" w:eastAsia="zh-CN" w:bidi="ar-SA"/>
              </w:rPr>
              <w:id w:val="147456470"/>
              <w:placeholder>
                <w:docPart w:val="{120bbe1a-737f-4122-8974-a7fc534d4360}"/>
              </w:placeholder>
              <w15:color w:val="509DF3"/>
            </w:sdtPr>
            <w:sdtEndPr>
              <w:rPr>
                <w:rFonts w:hint="eastAsia" w:ascii="宋体" w:hAnsi="宋体" w:eastAsia="宋体" w:cs="宋体"/>
                <w:b/>
                <w:bCs/>
                <w:color w:val="auto"/>
                <w:kern w:val="0"/>
                <w:sz w:val="24"/>
                <w:szCs w:val="24"/>
                <w:lang w:val="en-US" w:eastAsia="zh-CN" w:bidi="ar-SA"/>
              </w:rPr>
            </w:sdtEndPr>
            <w:sdtContent>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eastAsia="zh-CN"/>
                </w:rPr>
                <w:t>、</w:t>
              </w:r>
              <w:r>
                <w:rPr>
                  <w:rFonts w:hint="eastAsia" w:ascii="宋体" w:hAnsi="宋体" w:cs="宋体"/>
                  <w:b/>
                  <w:bCs/>
                  <w:color w:val="auto"/>
                  <w:kern w:val="0"/>
                  <w:sz w:val="24"/>
                  <w:szCs w:val="24"/>
                  <w:highlight w:val="none"/>
                </w:rPr>
                <w:t>环境影响经济损益分析</w:t>
              </w:r>
            </w:sdtContent>
          </w:sdt>
          <w:r>
            <w:rPr>
              <w:rFonts w:hint="eastAsia" w:ascii="宋体" w:hAnsi="宋体" w:cs="宋体"/>
              <w:b/>
              <w:bCs/>
              <w:color w:val="auto"/>
              <w:sz w:val="24"/>
              <w:szCs w:val="24"/>
            </w:rPr>
            <w:tab/>
          </w:r>
          <w:bookmarkStart w:id="26" w:name="_Toc15919_WPSOffice_Level1Page"/>
          <w:r>
            <w:rPr>
              <w:rFonts w:hint="eastAsia" w:ascii="宋体" w:hAnsi="宋体" w:cs="宋体"/>
              <w:b/>
              <w:bCs/>
              <w:color w:val="auto"/>
              <w:sz w:val="24"/>
              <w:szCs w:val="24"/>
            </w:rPr>
            <w:t>1</w:t>
          </w:r>
          <w:r>
            <w:rPr>
              <w:rFonts w:hint="eastAsia" w:ascii="宋体" w:hAnsi="宋体" w:eastAsia="宋体" w:cs="宋体"/>
              <w:b/>
              <w:bCs/>
              <w:color w:val="auto"/>
              <w:sz w:val="24"/>
              <w:szCs w:val="24"/>
              <w:lang w:val="en-US" w:eastAsia="zh-CN"/>
            </w:rPr>
            <w:t>7</w:t>
          </w:r>
          <w:bookmarkEnd w:id="26"/>
          <w:r>
            <w:rPr>
              <w:rFonts w:hint="eastAsia" w:ascii="宋体" w:hAnsi="宋体" w:cs="宋体"/>
              <w:b/>
              <w:bCs/>
              <w:color w:val="auto"/>
              <w:sz w:val="24"/>
              <w:szCs w:val="24"/>
              <w:lang w:val="en-US" w:eastAsia="zh-CN"/>
            </w:rPr>
            <w:t>3</w:t>
          </w:r>
          <w:r>
            <w:rPr>
              <w:rFonts w:hint="eastAsia" w:ascii="宋体" w:hAnsi="宋体" w:cs="宋体"/>
              <w:b/>
              <w:bCs/>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_Toc9615_WPSOffice_Level2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7740b194-4245-4724-bf74-6aa469d42d45}"/>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.1经济效益</w:t>
              </w:r>
            </w:sdtContent>
          </w:sdt>
          <w:r>
            <w:rPr>
              <w:rFonts w:hint="eastAsia" w:ascii="宋体" w:hAnsi="宋体" w:cs="宋体"/>
              <w:color w:val="auto"/>
              <w:sz w:val="24"/>
              <w:szCs w:val="24"/>
            </w:rPr>
            <w:tab/>
          </w:r>
          <w:bookmarkStart w:id="27" w:name="_Toc9615_WPSOffice_Level2Page"/>
          <w:r>
            <w:rPr>
              <w:rFonts w:hint="eastAsia" w:ascii="宋体" w:hAnsi="宋体" w:cs="宋体"/>
              <w:color w:val="auto"/>
              <w:sz w:val="24"/>
              <w:szCs w:val="24"/>
            </w:rPr>
            <w:t>17</w:t>
          </w:r>
          <w:bookmarkEnd w:id="27"/>
          <w:r>
            <w:rPr>
              <w:rFonts w:hint="eastAsia" w:ascii="宋体" w:hAnsi="宋体" w:cs="宋体"/>
              <w:color w:val="auto"/>
              <w:sz w:val="24"/>
              <w:szCs w:val="24"/>
              <w:lang w:val="en-US" w:eastAsia="zh-CN"/>
            </w:rPr>
            <w:t>3</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_Toc5470_WPSOffice_Level2 </w:instrText>
          </w:r>
          <w:r>
            <w:rPr>
              <w:rFonts w:hint="eastAsia" w:ascii="宋体" w:hAnsi="宋体" w:cs="宋体"/>
              <w:color w:val="auto"/>
              <w:sz w:val="24"/>
              <w:szCs w:val="24"/>
            </w:rPr>
            <w:fldChar w:fldCharType="separate"/>
          </w:r>
          <w:sdt>
            <w:sdtPr>
              <w:rPr>
                <w:rFonts w:hint="default" w:ascii="宋体" w:hAnsi="宋体" w:eastAsia="宋体" w:cs="宋体"/>
                <w:color w:val="auto"/>
                <w:kern w:val="2"/>
                <w:sz w:val="24"/>
                <w:szCs w:val="24"/>
                <w:lang w:val="en-US" w:eastAsia="zh-CN" w:bidi="ar-SA"/>
              </w:rPr>
              <w:id w:val="147456470"/>
              <w:placeholder>
                <w:docPart w:val="{fb5195db-a94f-4089-9f9a-c95497e07b30}"/>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kern w:val="2"/>
                  <w:sz w:val="24"/>
                  <w:szCs w:val="24"/>
                  <w:lang w:val="en-US" w:eastAsia="zh-CN" w:bidi="ar-SA"/>
                </w:rPr>
                <w:t>8</w:t>
              </w:r>
              <w:r>
                <w:rPr>
                  <w:rFonts w:hint="eastAsia" w:ascii="宋体" w:hAnsi="宋体" w:eastAsia="宋体" w:cs="宋体"/>
                  <w:color w:val="auto"/>
                  <w:sz w:val="24"/>
                  <w:szCs w:val="24"/>
                </w:rPr>
                <w:t>.2社会效益</w:t>
              </w:r>
            </w:sdtContent>
          </w:sdt>
          <w:r>
            <w:rPr>
              <w:rFonts w:hint="eastAsia" w:ascii="宋体" w:hAnsi="宋体" w:cs="宋体"/>
              <w:color w:val="auto"/>
              <w:sz w:val="24"/>
              <w:szCs w:val="24"/>
            </w:rPr>
            <w:tab/>
          </w:r>
          <w:bookmarkStart w:id="28" w:name="_Toc5470_WPSOffice_Level2Page"/>
          <w:r>
            <w:rPr>
              <w:rFonts w:hint="eastAsia" w:ascii="宋体" w:hAnsi="宋体" w:cs="宋体"/>
              <w:color w:val="auto"/>
              <w:sz w:val="24"/>
              <w:szCs w:val="24"/>
            </w:rPr>
            <w:t>17</w:t>
          </w:r>
          <w:bookmarkEnd w:id="28"/>
          <w:r>
            <w:rPr>
              <w:rFonts w:hint="eastAsia" w:ascii="宋体" w:hAnsi="宋体" w:cs="宋体"/>
              <w:color w:val="auto"/>
              <w:sz w:val="24"/>
              <w:szCs w:val="24"/>
              <w:lang w:val="en-US" w:eastAsia="zh-CN"/>
            </w:rPr>
            <w:t>3</w:t>
          </w:r>
          <w:r>
            <w:rPr>
              <w:rFonts w:hint="eastAsia" w:ascii="宋体" w:hAnsi="宋体" w:cs="宋体"/>
              <w:color w:val="auto"/>
              <w:sz w:val="24"/>
              <w:szCs w:val="24"/>
            </w:rPr>
            <w:fldChar w:fldCharType="end"/>
          </w:r>
        </w:p>
        <w:p>
          <w:pPr>
            <w:pStyle w:val="57"/>
            <w:tabs>
              <w:tab w:val="right" w:leader="dot" w:pos="8306"/>
            </w:tabs>
            <w:spacing w:line="360" w:lineRule="auto"/>
            <w:rPr>
              <w:rFonts w:hint="eastAsia"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\l _Toc29807_WPSOffice_Level2 </w:instrText>
          </w:r>
          <w:r>
            <w:rPr>
              <w:rFonts w:hint="eastAsia" w:ascii="宋体" w:hAnsi="宋体" w:cs="宋体"/>
              <w:color w:val="auto"/>
              <w:sz w:val="24"/>
              <w:szCs w:val="24"/>
            </w:rPr>
            <w:fldChar w:fldCharType="separate"/>
          </w:r>
          <w:sdt>
            <w:sdtPr>
              <w:rPr>
                <w:rFonts w:hint="eastAsia" w:ascii="宋体" w:hAnsi="宋体" w:eastAsia="宋体" w:cs="宋体"/>
                <w:color w:val="auto"/>
                <w:kern w:val="2"/>
                <w:sz w:val="24"/>
                <w:szCs w:val="24"/>
                <w:lang w:val="en-US" w:eastAsia="zh-CN" w:bidi="ar-SA"/>
              </w:rPr>
              <w:id w:val="147456470"/>
              <w:placeholder>
                <w:docPart w:val="{39f29a1a-08a7-47c0-8816-7ac55488428b}"/>
              </w:placeholder>
              <w15:color w:val="509DF3"/>
            </w:sdtPr>
            <w:sdtEndPr>
              <w:rPr>
                <w:rFonts w:hint="eastAsia" w:ascii="宋体" w:hAnsi="宋体" w:eastAsia="宋体" w:cs="宋体"/>
                <w:color w:val="auto"/>
                <w:kern w:val="2"/>
                <w:sz w:val="24"/>
                <w:szCs w:val="24"/>
                <w:lang w:val="en-US" w:eastAsia="zh-CN" w:bidi="ar-SA"/>
              </w:rPr>
            </w:sdtEndPr>
            <w:sdtContent>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.3环境经济损益分析</w:t>
              </w:r>
            </w:sdtContent>
          </w:sdt>
          <w:r>
            <w:rPr>
              <w:rFonts w:hint="eastAsia" w:ascii="宋体" w:hAnsi="宋体" w:cs="宋体"/>
              <w:color w:val="auto"/>
              <w:sz w:val="24"/>
              <w:szCs w:val="24"/>
            </w:rPr>
            <w:tab/>
          </w:r>
          <w:bookmarkStart w:id="29" w:name="_Toc29807_WPSOffice_Level2Page"/>
          <w:r>
            <w:rPr>
              <w:rFonts w:hint="eastAsia" w:ascii="宋体" w:hAnsi="宋体" w:cs="宋体"/>
              <w:color w:val="auto"/>
              <w:sz w:val="24"/>
              <w:szCs w:val="24"/>
            </w:rPr>
            <w:t>17</w:t>
          </w:r>
          <w:bookmarkEnd w:id="29"/>
          <w:r>
            <w:rPr>
              <w:rFonts w:hint="eastAsia" w:ascii="宋体" w:hAnsi="宋体" w:cs="宋体"/>
              <w:color w:val="auto"/>
              <w:sz w:val="24"/>
              <w:szCs w:val="24"/>
              <w:lang w:val="en-US" w:eastAsia="zh-CN"/>
            </w:rPr>
            <w:t>3</w:t>
          </w:r>
          <w:r>
            <w:rPr>
              <w:rFonts w:hint="eastAsia" w:ascii="宋体" w:hAnsi="宋体" w:cs="宋体"/>
              <w:color w:val="auto"/>
              <w:sz w:val="24"/>
              <w:szCs w:val="24"/>
            </w:rPr>
            <w:fldChar w:fldCharType="end"/>
          </w:r>
        </w:p>
        <w:p>
          <w:pPr>
            <w:pStyle w:val="56"/>
            <w:tabs>
              <w:tab w:val="right" w:leader="dot" w:pos="8306"/>
            </w:tabs>
            <w:spacing w:line="360" w:lineRule="auto"/>
            <w:rPr>
              <w:rFonts w:hint="eastAsia" w:ascii="宋体" w:hAnsi="宋体" w:cs="宋体"/>
              <w:color w:val="auto"/>
              <w:sz w:val="24"/>
              <w:szCs w:val="24"/>
            </w:rPr>
          </w:pPr>
          <w:r>
            <w:rPr>
              <w:rFonts w:hint="eastAsia" w:ascii="宋体" w:hAnsi="宋体" w:cs="宋体"/>
              <w:b/>
              <w:bCs/>
              <w:color w:val="auto"/>
              <w:sz w:val="24"/>
              <w:szCs w:val="24"/>
            </w:rPr>
            <w:fldChar w:fldCharType="begin"/>
          </w:r>
          <w:r>
            <w:rPr>
              <w:rFonts w:hint="eastAsia" w:ascii="宋体" w:hAnsi="宋体" w:cs="宋体"/>
              <w:color w:val="auto"/>
              <w:sz w:val="24"/>
              <w:szCs w:val="24"/>
            </w:rPr>
            <w:instrText xml:space="preserve"> HYPERLINK \l _Toc422_WPSOffice_Level1 </w:instrText>
          </w:r>
          <w:r>
            <w:rPr>
              <w:rFonts w:hint="eastAsia" w:ascii="宋体" w:hAnsi="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f2d192bb-3dd0-41d0-8bcb-73360dc561c9}"/>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9、</w:t>
              </w:r>
              <w:r>
                <w:rPr>
                  <w:rFonts w:hint="eastAsia" w:ascii="宋体" w:hAnsi="宋体" w:eastAsia="宋体" w:cs="宋体"/>
                  <w:b/>
                  <w:bCs/>
                  <w:color w:val="auto"/>
                  <w:sz w:val="24"/>
                  <w:szCs w:val="24"/>
                </w:rPr>
                <w:t>环境管理与监测计划</w:t>
              </w:r>
            </w:sdtContent>
          </w:sdt>
          <w:r>
            <w:rPr>
              <w:rFonts w:hint="eastAsia" w:ascii="宋体" w:hAnsi="宋体" w:cs="宋体"/>
              <w:b/>
              <w:bCs/>
              <w:color w:val="auto"/>
              <w:sz w:val="24"/>
              <w:szCs w:val="24"/>
            </w:rPr>
            <w:tab/>
          </w:r>
          <w:bookmarkStart w:id="30" w:name="_Toc422_WPSOffice_Level1Page"/>
          <w:r>
            <w:rPr>
              <w:rFonts w:hint="eastAsia" w:ascii="宋体" w:hAnsi="宋体" w:cs="宋体"/>
              <w:b/>
              <w:bCs/>
              <w:color w:val="auto"/>
              <w:sz w:val="24"/>
              <w:szCs w:val="24"/>
            </w:rPr>
            <w:t>17</w:t>
          </w:r>
          <w:bookmarkEnd w:id="30"/>
          <w:r>
            <w:rPr>
              <w:rFonts w:hint="eastAsia" w:ascii="宋体" w:hAnsi="宋体" w:cs="宋体"/>
              <w:b/>
              <w:bCs/>
              <w:color w:val="auto"/>
              <w:sz w:val="24"/>
              <w:szCs w:val="24"/>
              <w:lang w:val="en-US" w:eastAsia="zh-CN"/>
            </w:rPr>
            <w:t>6</w:t>
          </w:r>
          <w:r>
            <w:rPr>
              <w:rFonts w:hint="eastAsia" w:ascii="宋体" w:hAnsi="宋体" w:cs="宋体"/>
              <w:b/>
              <w:bCs/>
              <w:color w:val="auto"/>
              <w:sz w:val="24"/>
              <w:szCs w:val="24"/>
            </w:rPr>
            <w:fldChar w:fldCharType="end"/>
          </w:r>
        </w:p>
        <w:p>
          <w:pPr>
            <w:pStyle w:val="56"/>
            <w:tabs>
              <w:tab w:val="right" w:leader="dot" w:pos="8306"/>
            </w:tabs>
            <w:spacing w:line="360" w:lineRule="auto"/>
            <w:ind w:firstLine="480" w:firstLineChars="200"/>
            <w:rPr>
              <w:rFonts w:hint="eastAsia" w:ascii="宋体" w:hAnsi="宋体" w:cs="宋体"/>
              <w:color w:val="auto"/>
              <w:sz w:val="24"/>
              <w:szCs w:val="24"/>
            </w:rPr>
          </w:pPr>
          <w:r>
            <w:rPr>
              <w:rFonts w:hint="eastAsia" w:ascii="宋体" w:hAnsi="宋体" w:cs="宋体"/>
              <w:b w:val="0"/>
              <w:bCs w:val="0"/>
              <w:color w:val="auto"/>
              <w:sz w:val="24"/>
              <w:szCs w:val="24"/>
            </w:rPr>
            <w:fldChar w:fldCharType="begin"/>
          </w:r>
          <w:r>
            <w:rPr>
              <w:rFonts w:hint="eastAsia" w:ascii="宋体" w:hAnsi="宋体" w:cs="宋体"/>
              <w:color w:val="auto"/>
              <w:sz w:val="24"/>
              <w:szCs w:val="24"/>
            </w:rPr>
            <w:instrText xml:space="preserve"> HYPERLINK \l _Toc30984_WPSOffice_Level1 </w:instrText>
          </w:r>
          <w:r>
            <w:rPr>
              <w:rFonts w:hint="eastAsia" w:ascii="宋体" w:hAnsi="宋体" w:cs="宋体"/>
              <w:b w:val="0"/>
              <w:bCs w:val="0"/>
              <w:color w:val="auto"/>
              <w:sz w:val="24"/>
              <w:szCs w:val="24"/>
            </w:rPr>
            <w:fldChar w:fldCharType="separate"/>
          </w:r>
          <w:sdt>
            <w:sdtPr>
              <w:rPr>
                <w:rFonts w:hint="eastAsia" w:ascii="宋体" w:hAnsi="宋体" w:eastAsia="宋体" w:cs="宋体"/>
                <w:b w:val="0"/>
                <w:bCs w:val="0"/>
                <w:color w:val="auto"/>
                <w:kern w:val="0"/>
                <w:sz w:val="24"/>
                <w:szCs w:val="24"/>
                <w:lang w:val="en-US" w:eastAsia="zh-CN" w:bidi="ar-SA"/>
              </w:rPr>
              <w:id w:val="147456470"/>
              <w:placeholder>
                <w:docPart w:val="{7230e97f-a7f8-4fdb-8dbd-3442ca90bd07}"/>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.1环境管理要求</w:t>
              </w:r>
            </w:sdtContent>
          </w:sdt>
          <w:r>
            <w:rPr>
              <w:rFonts w:hint="eastAsia" w:ascii="宋体" w:hAnsi="宋体" w:cs="宋体"/>
              <w:b w:val="0"/>
              <w:bCs w:val="0"/>
              <w:color w:val="auto"/>
              <w:sz w:val="24"/>
              <w:szCs w:val="24"/>
            </w:rPr>
            <w:tab/>
          </w:r>
          <w:bookmarkStart w:id="31" w:name="_Toc30984_WPSOffice_Level1Page"/>
          <w:r>
            <w:rPr>
              <w:rFonts w:hint="eastAsia" w:ascii="宋体" w:hAnsi="宋体" w:cs="宋体"/>
              <w:b w:val="0"/>
              <w:bCs w:val="0"/>
              <w:color w:val="auto"/>
              <w:sz w:val="24"/>
              <w:szCs w:val="24"/>
            </w:rPr>
            <w:t>17</w:t>
          </w:r>
          <w:bookmarkEnd w:id="31"/>
          <w:r>
            <w:rPr>
              <w:rFonts w:hint="eastAsia" w:ascii="宋体" w:hAnsi="宋体" w:cs="宋体"/>
              <w:b w:val="0"/>
              <w:bCs w:val="0"/>
              <w:color w:val="auto"/>
              <w:sz w:val="24"/>
              <w:szCs w:val="24"/>
              <w:lang w:val="en-US" w:eastAsia="zh-CN"/>
            </w:rPr>
            <w:t>6</w:t>
          </w:r>
          <w:r>
            <w:rPr>
              <w:rFonts w:hint="eastAsia" w:ascii="宋体" w:hAnsi="宋体" w:cs="宋体"/>
              <w:b w:val="0"/>
              <w:bCs w:val="0"/>
              <w:color w:val="auto"/>
              <w:sz w:val="24"/>
              <w:szCs w:val="24"/>
            </w:rPr>
            <w:fldChar w:fldCharType="end"/>
          </w:r>
        </w:p>
        <w:p>
          <w:pPr>
            <w:pStyle w:val="56"/>
            <w:tabs>
              <w:tab w:val="right" w:leader="dot" w:pos="8306"/>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b w:val="0"/>
              <w:bCs w:val="0"/>
              <w:color w:val="auto"/>
              <w:sz w:val="24"/>
              <w:szCs w:val="24"/>
            </w:rPr>
            <w:fldChar w:fldCharType="begin"/>
          </w:r>
          <w:r>
            <w:rPr>
              <w:rFonts w:hint="eastAsia" w:ascii="宋体" w:hAnsi="宋体" w:cs="宋体"/>
              <w:color w:val="auto"/>
              <w:sz w:val="24"/>
              <w:szCs w:val="24"/>
            </w:rPr>
            <w:instrText xml:space="preserve"> HYPERLINK \l _Toc10624_WPSOffice_Level1 </w:instrText>
          </w:r>
          <w:r>
            <w:rPr>
              <w:rFonts w:hint="eastAsia" w:ascii="宋体" w:hAnsi="宋体" w:cs="宋体"/>
              <w:b w:val="0"/>
              <w:bCs w:val="0"/>
              <w:color w:val="auto"/>
              <w:sz w:val="24"/>
              <w:szCs w:val="24"/>
            </w:rPr>
            <w:fldChar w:fldCharType="separate"/>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.2污染物排放清单及管理要求</w:t>
          </w:r>
          <w:r>
            <w:rPr>
              <w:rFonts w:hint="eastAsia" w:ascii="宋体" w:hAnsi="宋体" w:cs="宋体"/>
              <w:b w:val="0"/>
              <w:bCs w:val="0"/>
              <w:color w:val="auto"/>
              <w:sz w:val="24"/>
              <w:szCs w:val="24"/>
            </w:rPr>
            <w:tab/>
          </w:r>
          <w:bookmarkStart w:id="32" w:name="_Toc10624_WPSOffice_Level1Page"/>
          <w:r>
            <w:rPr>
              <w:rFonts w:hint="eastAsia" w:ascii="宋体" w:hAnsi="宋体" w:cs="宋体"/>
              <w:b w:val="0"/>
              <w:bCs w:val="0"/>
              <w:color w:val="auto"/>
              <w:sz w:val="24"/>
              <w:szCs w:val="24"/>
            </w:rPr>
            <w:t>1</w:t>
          </w:r>
          <w:bookmarkEnd w:id="32"/>
          <w:r>
            <w:rPr>
              <w:rFonts w:hint="eastAsia" w:ascii="宋体" w:hAnsi="宋体" w:cs="宋体"/>
              <w:b w:val="0"/>
              <w:bCs w:val="0"/>
              <w:color w:val="auto"/>
              <w:sz w:val="24"/>
              <w:szCs w:val="24"/>
              <w:lang w:val="en-US" w:eastAsia="zh-CN"/>
            </w:rPr>
            <w:t>7</w:t>
          </w:r>
          <w:r>
            <w:rPr>
              <w:rFonts w:hint="eastAsia" w:ascii="宋体" w:hAnsi="宋体" w:cs="宋体"/>
              <w:b w:val="0"/>
              <w:bCs w:val="0"/>
              <w:color w:val="auto"/>
              <w:sz w:val="24"/>
              <w:szCs w:val="24"/>
            </w:rPr>
            <w:fldChar w:fldCharType="end"/>
          </w:r>
          <w:r>
            <w:rPr>
              <w:rFonts w:hint="eastAsia" w:ascii="宋体" w:hAnsi="宋体" w:cs="宋体"/>
              <w:b w:val="0"/>
              <w:bCs w:val="0"/>
              <w:color w:val="auto"/>
              <w:sz w:val="24"/>
              <w:szCs w:val="24"/>
              <w:lang w:val="en-US" w:eastAsia="zh-CN"/>
            </w:rPr>
            <w:t>8</w:t>
          </w:r>
        </w:p>
        <w:p>
          <w:pPr>
            <w:pStyle w:val="56"/>
            <w:tabs>
              <w:tab w:val="right" w:leader="dot" w:pos="8306"/>
            </w:tabs>
            <w:spacing w:line="360" w:lineRule="auto"/>
            <w:ind w:firstLine="480" w:firstLineChars="200"/>
            <w:rPr>
              <w:rFonts w:hint="eastAsia" w:ascii="宋体" w:hAnsi="宋体" w:cs="宋体"/>
              <w:color w:val="auto"/>
              <w:sz w:val="24"/>
              <w:szCs w:val="24"/>
            </w:rPr>
          </w:pPr>
          <w:r>
            <w:rPr>
              <w:rFonts w:hint="eastAsia" w:ascii="宋体" w:hAnsi="宋体" w:cs="宋体"/>
              <w:b w:val="0"/>
              <w:bCs w:val="0"/>
              <w:color w:val="auto"/>
              <w:sz w:val="24"/>
              <w:szCs w:val="24"/>
            </w:rPr>
            <w:fldChar w:fldCharType="begin"/>
          </w:r>
          <w:r>
            <w:rPr>
              <w:rFonts w:hint="eastAsia" w:ascii="宋体" w:hAnsi="宋体" w:cs="宋体"/>
              <w:color w:val="auto"/>
              <w:sz w:val="24"/>
              <w:szCs w:val="24"/>
            </w:rPr>
            <w:instrText xml:space="preserve"> HYPERLINK \l _Toc111_WPSOffice_Level1 </w:instrText>
          </w:r>
          <w:r>
            <w:rPr>
              <w:rFonts w:hint="eastAsia" w:ascii="宋体" w:hAnsi="宋体" w:cs="宋体"/>
              <w:b w:val="0"/>
              <w:bCs w:val="0"/>
              <w:color w:val="auto"/>
              <w:sz w:val="24"/>
              <w:szCs w:val="24"/>
            </w:rPr>
            <w:fldChar w:fldCharType="separate"/>
          </w:r>
          <w:sdt>
            <w:sdtPr>
              <w:rPr>
                <w:rFonts w:hint="eastAsia" w:ascii="宋体" w:hAnsi="宋体" w:eastAsia="宋体" w:cs="宋体"/>
                <w:b w:val="0"/>
                <w:bCs w:val="0"/>
                <w:color w:val="auto"/>
                <w:kern w:val="0"/>
                <w:sz w:val="24"/>
                <w:szCs w:val="24"/>
                <w:lang w:val="en-US" w:eastAsia="zh-CN" w:bidi="ar-SA"/>
              </w:rPr>
              <w:id w:val="147456470"/>
              <w:placeholder>
                <w:docPart w:val="{5f9e2ca3-bd14-4ecb-90df-6c5efe59a143}"/>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.3环境管理制度、组织机构、环境管理台账相关要求</w:t>
              </w:r>
            </w:sdtContent>
          </w:sdt>
          <w:r>
            <w:rPr>
              <w:rFonts w:hint="eastAsia" w:ascii="宋体" w:hAnsi="宋体" w:cs="宋体"/>
              <w:b w:val="0"/>
              <w:bCs w:val="0"/>
              <w:color w:val="auto"/>
              <w:sz w:val="24"/>
              <w:szCs w:val="24"/>
            </w:rPr>
            <w:tab/>
          </w:r>
          <w:bookmarkStart w:id="33" w:name="_Toc111_WPSOffice_Level1Page"/>
          <w:r>
            <w:rPr>
              <w:rFonts w:hint="eastAsia" w:ascii="宋体" w:hAnsi="宋体" w:cs="宋体"/>
              <w:b w:val="0"/>
              <w:bCs w:val="0"/>
              <w:color w:val="auto"/>
              <w:sz w:val="24"/>
              <w:szCs w:val="24"/>
            </w:rPr>
            <w:t>18</w:t>
          </w:r>
          <w:bookmarkEnd w:id="33"/>
          <w:r>
            <w:rPr>
              <w:rFonts w:hint="eastAsia" w:ascii="宋体" w:hAnsi="宋体" w:cs="宋体"/>
              <w:b w:val="0"/>
              <w:bCs w:val="0"/>
              <w:color w:val="auto"/>
              <w:sz w:val="24"/>
              <w:szCs w:val="24"/>
              <w:lang w:val="en-US" w:eastAsia="zh-CN"/>
            </w:rPr>
            <w:t>0</w:t>
          </w:r>
          <w:r>
            <w:rPr>
              <w:rFonts w:hint="eastAsia" w:ascii="宋体" w:hAnsi="宋体" w:cs="宋体"/>
              <w:b w:val="0"/>
              <w:bCs w:val="0"/>
              <w:color w:val="auto"/>
              <w:sz w:val="24"/>
              <w:szCs w:val="24"/>
            </w:rPr>
            <w:fldChar w:fldCharType="end"/>
          </w:r>
        </w:p>
        <w:p>
          <w:pPr>
            <w:pStyle w:val="56"/>
            <w:tabs>
              <w:tab w:val="right" w:leader="dot" w:pos="8306"/>
            </w:tabs>
            <w:spacing w:line="360" w:lineRule="auto"/>
            <w:ind w:firstLine="480" w:firstLineChars="200"/>
            <w:rPr>
              <w:rFonts w:hint="eastAsia" w:ascii="宋体" w:hAnsi="宋体" w:cs="宋体"/>
              <w:color w:val="auto"/>
              <w:sz w:val="24"/>
              <w:szCs w:val="24"/>
            </w:rPr>
          </w:pPr>
          <w:r>
            <w:rPr>
              <w:rFonts w:hint="eastAsia" w:ascii="宋体" w:hAnsi="宋体" w:cs="宋体"/>
              <w:b w:val="0"/>
              <w:bCs w:val="0"/>
              <w:color w:val="auto"/>
              <w:sz w:val="24"/>
              <w:szCs w:val="24"/>
            </w:rPr>
            <w:fldChar w:fldCharType="begin"/>
          </w:r>
          <w:r>
            <w:rPr>
              <w:rFonts w:hint="eastAsia" w:ascii="宋体" w:hAnsi="宋体" w:cs="宋体"/>
              <w:color w:val="auto"/>
              <w:sz w:val="24"/>
              <w:szCs w:val="24"/>
            </w:rPr>
            <w:instrText xml:space="preserve"> HYPERLINK \l _Toc32268_WPSOffice_Level1 </w:instrText>
          </w:r>
          <w:r>
            <w:rPr>
              <w:rFonts w:hint="eastAsia" w:ascii="宋体" w:hAnsi="宋体" w:cs="宋体"/>
              <w:b w:val="0"/>
              <w:bCs w:val="0"/>
              <w:color w:val="auto"/>
              <w:sz w:val="24"/>
              <w:szCs w:val="24"/>
            </w:rPr>
            <w:fldChar w:fldCharType="separate"/>
          </w:r>
          <w:sdt>
            <w:sdtPr>
              <w:rPr>
                <w:rFonts w:hint="eastAsia" w:ascii="宋体" w:hAnsi="宋体" w:eastAsia="宋体" w:cs="宋体"/>
                <w:b w:val="0"/>
                <w:bCs w:val="0"/>
                <w:color w:val="auto"/>
                <w:kern w:val="0"/>
                <w:sz w:val="24"/>
                <w:szCs w:val="24"/>
                <w:lang w:val="en-US" w:eastAsia="zh-CN" w:bidi="ar-SA"/>
              </w:rPr>
              <w:id w:val="147456470"/>
              <w:placeholder>
                <w:docPart w:val="{47efe800-5b9c-4d9d-9ce3-892199ab0c2d}"/>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.4环境监控</w:t>
              </w:r>
            </w:sdtContent>
          </w:sdt>
          <w:r>
            <w:rPr>
              <w:rFonts w:hint="eastAsia" w:ascii="宋体" w:hAnsi="宋体" w:cs="宋体"/>
              <w:b w:val="0"/>
              <w:bCs w:val="0"/>
              <w:color w:val="auto"/>
              <w:sz w:val="24"/>
              <w:szCs w:val="24"/>
            </w:rPr>
            <w:tab/>
          </w:r>
          <w:bookmarkStart w:id="34" w:name="_Toc32268_WPSOffice_Level1Page"/>
          <w:r>
            <w:rPr>
              <w:rFonts w:hint="eastAsia" w:ascii="宋体" w:hAnsi="宋体" w:cs="宋体"/>
              <w:b w:val="0"/>
              <w:bCs w:val="0"/>
              <w:color w:val="auto"/>
              <w:sz w:val="24"/>
              <w:szCs w:val="24"/>
            </w:rPr>
            <w:t>18</w:t>
          </w:r>
          <w:bookmarkEnd w:id="34"/>
          <w:r>
            <w:rPr>
              <w:rFonts w:hint="eastAsia" w:ascii="宋体" w:hAnsi="宋体" w:cs="宋体"/>
              <w:b w:val="0"/>
              <w:bCs w:val="0"/>
              <w:color w:val="auto"/>
              <w:sz w:val="24"/>
              <w:szCs w:val="24"/>
              <w:lang w:val="en-US" w:eastAsia="zh-CN"/>
            </w:rPr>
            <w:t>3</w:t>
          </w:r>
          <w:r>
            <w:rPr>
              <w:rFonts w:hint="eastAsia" w:ascii="宋体" w:hAnsi="宋体" w:cs="宋体"/>
              <w:b w:val="0"/>
              <w:bCs w:val="0"/>
              <w:color w:val="auto"/>
              <w:sz w:val="24"/>
              <w:szCs w:val="24"/>
            </w:rPr>
            <w:fldChar w:fldCharType="end"/>
          </w:r>
        </w:p>
        <w:p>
          <w:pPr>
            <w:pStyle w:val="56"/>
            <w:tabs>
              <w:tab w:val="right" w:leader="dot" w:pos="8306"/>
            </w:tabs>
            <w:spacing w:line="360" w:lineRule="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fldChar w:fldCharType="begin"/>
          </w:r>
          <w:r>
            <w:rPr>
              <w:rFonts w:hint="eastAsia" w:ascii="宋体" w:hAnsi="宋体" w:eastAsia="宋体" w:cs="宋体"/>
              <w:color w:val="auto"/>
              <w:sz w:val="24"/>
              <w:szCs w:val="24"/>
            </w:rPr>
            <w:instrText xml:space="preserve"> HYPERLINK \l _Toc422_WPSOffice_Level1 </w:instrText>
          </w:r>
          <w:r>
            <w:rPr>
              <w:rFonts w:hint="eastAsia" w:ascii="宋体" w:hAnsi="宋体" w:eastAsia="宋体" w:cs="宋体"/>
              <w:b/>
              <w:bCs/>
              <w:color w:val="auto"/>
              <w:sz w:val="24"/>
              <w:szCs w:val="24"/>
            </w:rPr>
            <w:fldChar w:fldCharType="separate"/>
          </w:r>
          <w:sdt>
            <w:sdtPr>
              <w:rPr>
                <w:rFonts w:hint="default" w:ascii="宋体" w:hAnsi="宋体" w:eastAsia="宋体" w:cs="宋体"/>
                <w:b/>
                <w:bCs/>
                <w:color w:val="auto"/>
                <w:kern w:val="2"/>
                <w:sz w:val="24"/>
                <w:szCs w:val="24"/>
                <w:lang w:val="en-US" w:eastAsia="zh-CN" w:bidi="ar-SA"/>
              </w:rPr>
              <w:id w:val="147456470"/>
              <w:placeholder>
                <w:docPart w:val="{272ee5bd-f481-4cdb-8e2c-a9395042ddd6}"/>
              </w:placeholder>
              <w15:color w:val="509DF3"/>
            </w:sdtPr>
            <w:sdtEndPr>
              <w:rPr>
                <w:rFonts w:hint="eastAsia" w:ascii="宋体" w:hAnsi="宋体" w:eastAsia="宋体" w:cs="宋体"/>
                <w:b/>
                <w:bCs/>
                <w:color w:val="auto"/>
                <w:kern w:val="2"/>
                <w:sz w:val="24"/>
                <w:szCs w:val="24"/>
                <w:lang w:val="en-US" w:eastAsia="zh-CN" w:bidi="ar-SA"/>
              </w:rPr>
            </w:sdtEndPr>
            <w:sdtContent>
              <w:r>
                <w:rPr>
                  <w:rFonts w:hint="eastAsia" w:ascii="宋体" w:hAnsi="宋体" w:eastAsia="宋体" w:cs="宋体"/>
                  <w:b/>
                  <w:bCs/>
                  <w:color w:val="auto"/>
                  <w:kern w:val="2"/>
                  <w:sz w:val="24"/>
                  <w:szCs w:val="24"/>
                  <w:lang w:val="en-US" w:eastAsia="zh-CN" w:bidi="ar-SA"/>
                </w:rPr>
                <w:t>10、</w:t>
              </w:r>
              <w:r>
                <w:rPr>
                  <w:rFonts w:hint="eastAsia" w:ascii="宋体" w:hAnsi="宋体" w:eastAsia="宋体" w:cs="宋体"/>
                  <w:b/>
                  <w:bCs/>
                  <w:color w:val="auto"/>
                  <w:sz w:val="24"/>
                  <w:szCs w:val="24"/>
                  <w:lang w:eastAsia="zh-CN"/>
                </w:rPr>
                <w:t>结论</w:t>
              </w:r>
            </w:sdtContent>
          </w:sdt>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t>1</w:t>
          </w: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rPr>
            <w:fldChar w:fldCharType="end"/>
          </w:r>
          <w:r>
            <w:rPr>
              <w:rFonts w:hint="eastAsia" w:ascii="宋体" w:hAnsi="宋体" w:cs="宋体"/>
              <w:b/>
              <w:bCs/>
              <w:color w:val="auto"/>
              <w:sz w:val="24"/>
              <w:szCs w:val="24"/>
              <w:lang w:val="en-US" w:eastAsia="zh-CN"/>
            </w:rPr>
            <w:t>8</w:t>
          </w:r>
        </w:p>
        <w:p>
          <w:pPr>
            <w:pStyle w:val="56"/>
            <w:tabs>
              <w:tab w:val="right" w:leader="dot" w:pos="8306"/>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rPr>
            <w:fldChar w:fldCharType="begin"/>
          </w:r>
          <w:r>
            <w:rPr>
              <w:rFonts w:hint="eastAsia" w:ascii="宋体" w:hAnsi="宋体" w:eastAsia="宋体" w:cs="宋体"/>
              <w:color w:val="auto"/>
              <w:sz w:val="24"/>
              <w:szCs w:val="24"/>
            </w:rPr>
            <w:instrText xml:space="preserve"> HYPERLINK \l _Toc30984_WPSOffice_Level1 </w:instrText>
          </w:r>
          <w:r>
            <w:rPr>
              <w:rFonts w:hint="eastAsia" w:ascii="宋体" w:hAnsi="宋体" w:eastAsia="宋体" w:cs="宋体"/>
              <w:b w:val="0"/>
              <w:bCs w:val="0"/>
              <w:color w:val="auto"/>
              <w:sz w:val="24"/>
              <w:szCs w:val="24"/>
            </w:rPr>
            <w:fldChar w:fldCharType="separate"/>
          </w:r>
          <w:sdt>
            <w:sdtPr>
              <w:rPr>
                <w:rFonts w:hint="eastAsia" w:ascii="宋体" w:hAnsi="宋体" w:eastAsia="宋体" w:cs="宋体"/>
                <w:b w:val="0"/>
                <w:bCs w:val="0"/>
                <w:color w:val="auto"/>
                <w:kern w:val="0"/>
                <w:sz w:val="24"/>
                <w:szCs w:val="24"/>
                <w:lang w:val="en-US" w:eastAsia="zh-CN" w:bidi="ar-SA"/>
              </w:rPr>
              <w:id w:val="147456470"/>
              <w:placeholder>
                <w:docPart w:val="{88f15100-c184-47b2-adf5-bafbb8d49278}"/>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eastAsia="zh-CN"/>
                </w:rPr>
                <w:t>工程概况</w:t>
              </w:r>
            </w:sdtContent>
          </w:sdt>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fldChar w:fldCharType="end"/>
          </w:r>
          <w:r>
            <w:rPr>
              <w:rFonts w:hint="eastAsia" w:ascii="宋体" w:hAnsi="宋体" w:cs="宋体"/>
              <w:b w:val="0"/>
              <w:bCs w:val="0"/>
              <w:color w:val="auto"/>
              <w:sz w:val="24"/>
              <w:szCs w:val="24"/>
              <w:lang w:val="en-US" w:eastAsia="zh-CN"/>
            </w:rPr>
            <w:t>8</w:t>
          </w:r>
        </w:p>
        <w:p>
          <w:pPr>
            <w:pStyle w:val="56"/>
            <w:tabs>
              <w:tab w:val="right" w:leader="dot" w:pos="8306"/>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rPr>
            <w:fldChar w:fldCharType="begin"/>
          </w:r>
          <w:r>
            <w:rPr>
              <w:rFonts w:hint="eastAsia" w:ascii="宋体" w:hAnsi="宋体" w:eastAsia="宋体" w:cs="宋体"/>
              <w:color w:val="auto"/>
              <w:sz w:val="24"/>
              <w:szCs w:val="24"/>
            </w:rPr>
            <w:instrText xml:space="preserve"> HYPERLINK \l _Toc10624_WPSOffice_Level1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环境影响及减缓措施</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fldChar w:fldCharType="end"/>
          </w:r>
          <w:r>
            <w:rPr>
              <w:rFonts w:hint="eastAsia" w:ascii="宋体" w:hAnsi="宋体" w:cs="宋体"/>
              <w:b w:val="0"/>
              <w:bCs w:val="0"/>
              <w:color w:val="auto"/>
              <w:sz w:val="24"/>
              <w:szCs w:val="24"/>
              <w:lang w:val="en-US" w:eastAsia="zh-CN"/>
            </w:rPr>
            <w:t>8</w:t>
          </w:r>
        </w:p>
        <w:p>
          <w:pPr>
            <w:pStyle w:val="56"/>
            <w:tabs>
              <w:tab w:val="right" w:leader="dot" w:pos="8306"/>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rPr>
            <w:fldChar w:fldCharType="begin"/>
          </w:r>
          <w:r>
            <w:rPr>
              <w:rFonts w:hint="eastAsia" w:ascii="宋体" w:hAnsi="宋体" w:eastAsia="宋体" w:cs="宋体"/>
              <w:color w:val="auto"/>
              <w:sz w:val="24"/>
              <w:szCs w:val="24"/>
            </w:rPr>
            <w:instrText xml:space="preserve"> HYPERLINK \l _Toc111_WPSOffice_Level1 </w:instrText>
          </w:r>
          <w:r>
            <w:rPr>
              <w:rFonts w:hint="eastAsia" w:ascii="宋体" w:hAnsi="宋体" w:eastAsia="宋体" w:cs="宋体"/>
              <w:b w:val="0"/>
              <w:bCs w:val="0"/>
              <w:color w:val="auto"/>
              <w:sz w:val="24"/>
              <w:szCs w:val="24"/>
            </w:rPr>
            <w:fldChar w:fldCharType="separate"/>
          </w:r>
          <w:sdt>
            <w:sdtPr>
              <w:rPr>
                <w:rFonts w:hint="default" w:ascii="宋体" w:hAnsi="宋体" w:eastAsia="宋体" w:cs="宋体"/>
                <w:b w:val="0"/>
                <w:bCs w:val="0"/>
                <w:color w:val="auto"/>
                <w:kern w:val="0"/>
                <w:sz w:val="24"/>
                <w:szCs w:val="24"/>
                <w:lang w:val="en-US" w:eastAsia="zh-CN" w:bidi="ar-SA"/>
              </w:rPr>
              <w:id w:val="147456470"/>
              <w:placeholder>
                <w:docPart w:val="{0a916ea4-416e-4f52-aad5-0e684b636b3a}"/>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kern w:val="0"/>
                  <w:sz w:val="24"/>
                  <w:szCs w:val="24"/>
                  <w:lang w:val="en-US" w:eastAsia="zh-CN" w:bidi="ar-SA"/>
                </w:rPr>
                <w:t>10</w:t>
              </w: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eastAsia="zh-CN"/>
                </w:rPr>
                <w:t>评价总结论</w:t>
              </w:r>
            </w:sdtContent>
          </w:sdt>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fldChar w:fldCharType="end"/>
          </w:r>
          <w:r>
            <w:rPr>
              <w:rFonts w:hint="eastAsia" w:ascii="宋体" w:hAnsi="宋体" w:cs="宋体"/>
              <w:b w:val="0"/>
              <w:bCs w:val="0"/>
              <w:color w:val="auto"/>
              <w:sz w:val="24"/>
              <w:szCs w:val="24"/>
              <w:lang w:val="en-US" w:eastAsia="zh-CN"/>
            </w:rPr>
            <w:t>3</w:t>
          </w:r>
        </w:p>
        <w:p>
          <w:pPr>
            <w:pStyle w:val="56"/>
            <w:tabs>
              <w:tab w:val="right" w:leader="dot" w:pos="8306"/>
            </w:tabs>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rPr>
            <w:fldChar w:fldCharType="begin"/>
          </w:r>
          <w:r>
            <w:rPr>
              <w:rFonts w:hint="eastAsia" w:ascii="宋体" w:hAnsi="宋体" w:eastAsia="宋体" w:cs="宋体"/>
              <w:color w:val="auto"/>
              <w:sz w:val="24"/>
              <w:szCs w:val="24"/>
            </w:rPr>
            <w:instrText xml:space="preserve"> HYPERLINK \l _Toc32268_WPSOffice_Level1 </w:instrText>
          </w:r>
          <w:r>
            <w:rPr>
              <w:rFonts w:hint="eastAsia" w:ascii="宋体" w:hAnsi="宋体" w:eastAsia="宋体" w:cs="宋体"/>
              <w:b w:val="0"/>
              <w:bCs w:val="0"/>
              <w:color w:val="auto"/>
              <w:sz w:val="24"/>
              <w:szCs w:val="24"/>
            </w:rPr>
            <w:fldChar w:fldCharType="separate"/>
          </w:r>
          <w:sdt>
            <w:sdtPr>
              <w:rPr>
                <w:rFonts w:hint="default" w:ascii="宋体" w:hAnsi="宋体" w:eastAsia="宋体" w:cs="宋体"/>
                <w:b w:val="0"/>
                <w:bCs w:val="0"/>
                <w:color w:val="auto"/>
                <w:kern w:val="0"/>
                <w:sz w:val="24"/>
                <w:szCs w:val="24"/>
                <w:lang w:val="en-US" w:eastAsia="zh-CN" w:bidi="ar-SA"/>
              </w:rPr>
              <w:id w:val="147456470"/>
              <w:placeholder>
                <w:docPart w:val="{a2140d8c-b013-48d6-8611-e7825a6454ec}"/>
              </w:placeholder>
              <w15:color w:val="509DF3"/>
            </w:sdtPr>
            <w:sdtEndPr>
              <w:rPr>
                <w:rFonts w:hint="eastAsia" w:ascii="宋体" w:hAnsi="宋体" w:eastAsia="宋体" w:cs="宋体"/>
                <w:b w:val="0"/>
                <w:bCs w:val="0"/>
                <w:color w:val="auto"/>
                <w:kern w:val="0"/>
                <w:sz w:val="24"/>
                <w:szCs w:val="24"/>
                <w:lang w:val="en-US" w:eastAsia="zh-CN" w:bidi="ar-SA"/>
              </w:rPr>
            </w:sdtEndPr>
            <w:sdtContent>
              <w:r>
                <w:rPr>
                  <w:rFonts w:hint="eastAsia" w:ascii="宋体" w:hAnsi="宋体" w:eastAsia="宋体" w:cs="宋体"/>
                  <w:b w:val="0"/>
                  <w:bCs w:val="0"/>
                  <w:color w:val="auto"/>
                  <w:kern w:val="0"/>
                  <w:sz w:val="24"/>
                  <w:szCs w:val="24"/>
                  <w:lang w:val="en-US" w:eastAsia="zh-CN" w:bidi="ar-SA"/>
                </w:rPr>
                <w:t>10</w:t>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eastAsia="zh-CN"/>
                </w:rPr>
                <w:t>主要要求与建议</w:t>
              </w:r>
            </w:sdtContent>
          </w:sdt>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fldChar w:fldCharType="end"/>
          </w:r>
          <w:r>
            <w:rPr>
              <w:rFonts w:hint="eastAsia" w:ascii="宋体" w:hAnsi="宋体" w:cs="宋体"/>
              <w:b w:val="0"/>
              <w:bCs w:val="0"/>
              <w:color w:val="auto"/>
              <w:sz w:val="24"/>
              <w:szCs w:val="24"/>
              <w:lang w:val="en-US" w:eastAsia="zh-CN"/>
            </w:rPr>
            <w:t>3</w:t>
          </w:r>
        </w:p>
        <w:p>
          <w:pPr>
            <w:pStyle w:val="56"/>
            <w:keepNext w:val="0"/>
            <w:keepLines w:val="0"/>
            <w:pageBreakBefore w:val="0"/>
            <w:widowControl/>
            <w:tabs>
              <w:tab w:val="right" w:leader="dot" w:pos="8306"/>
            </w:tabs>
            <w:kinsoku/>
            <w:wordWrap/>
            <w:overflowPunct/>
            <w:topLinePunct w:val="0"/>
            <w:autoSpaceDE/>
            <w:autoSpaceDN/>
            <w:bidi w:val="0"/>
            <w:adjustRightInd/>
            <w:snapToGrid/>
            <w:spacing w:line="600" w:lineRule="auto"/>
            <w:textAlignment w:val="auto"/>
            <w:rPr>
              <w:rFonts w:hint="eastAsia" w:ascii="Times New Roman" w:hAnsi="Times New Roman" w:eastAsia="宋体" w:cs="宋体"/>
              <w:b/>
              <w:bCs/>
              <w:color w:val="auto"/>
              <w:sz w:val="24"/>
              <w:szCs w:val="24"/>
              <w:lang w:val="en-US" w:eastAsia="zh-CN"/>
            </w:rPr>
          </w:pPr>
        </w:p>
        <w:bookmarkEnd w:id="0"/>
        <w:p>
          <w:pPr>
            <w:rPr>
              <w:rFonts w:hint="eastAsia"/>
              <w:color w:val="auto"/>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sdtContent>
    </w:sdt>
    <w:p>
      <w:pPr>
        <w:pStyle w:val="18"/>
        <w:spacing w:after="0" w:line="360" w:lineRule="auto"/>
        <w:ind w:left="0" w:leftChars="0" w:firstLine="0" w:firstLineChars="0"/>
        <w:jc w:val="center"/>
        <w:rPr>
          <w:rFonts w:cs="Times New Roman"/>
          <w:b/>
          <w:bCs/>
          <w:color w:val="auto"/>
          <w:sz w:val="32"/>
          <w:szCs w:val="32"/>
          <w:highlight w:val="none"/>
        </w:rPr>
      </w:pPr>
      <w:bookmarkStart w:id="35" w:name="_Toc4663_WPSOffice_Level1"/>
      <w:r>
        <w:rPr>
          <w:rFonts w:hint="eastAsia" w:cs="Times New Roman"/>
          <w:b/>
          <w:bCs/>
          <w:color w:val="auto"/>
          <w:sz w:val="32"/>
          <w:szCs w:val="32"/>
          <w:highlight w:val="none"/>
        </w:rPr>
        <w:t>概述</w:t>
      </w:r>
      <w:bookmarkEnd w:id="35"/>
    </w:p>
    <w:p>
      <w:pPr>
        <w:pStyle w:val="18"/>
        <w:spacing w:after="0" w:line="360" w:lineRule="auto"/>
        <w:ind w:left="0" w:leftChars="0" w:firstLine="0" w:firstLineChars="0"/>
        <w:rPr>
          <w:rFonts w:cs="Times New Roman"/>
          <w:b/>
          <w:bCs/>
          <w:color w:val="auto"/>
          <w:sz w:val="28"/>
          <w:szCs w:val="28"/>
          <w:highlight w:val="none"/>
        </w:rPr>
      </w:pPr>
      <w:bookmarkStart w:id="36" w:name="_Toc3802_WPSOffice_Level1"/>
      <w:r>
        <w:rPr>
          <w:rFonts w:hint="eastAsia" w:cs="Times New Roman"/>
          <w:b/>
          <w:bCs/>
          <w:color w:val="auto"/>
          <w:sz w:val="28"/>
          <w:szCs w:val="28"/>
          <w:highlight w:val="none"/>
        </w:rPr>
        <w:t>1、项目概述</w:t>
      </w:r>
      <w:bookmarkEnd w:id="36"/>
    </w:p>
    <w:p>
      <w:pPr>
        <w:spacing w:line="360" w:lineRule="auto"/>
        <w:ind w:firstLine="480" w:firstLineChars="200"/>
        <w:contextualSpacing/>
        <w:rPr>
          <w:rFonts w:cs="Times New Roman"/>
          <w:bCs/>
          <w:color w:val="auto"/>
          <w:szCs w:val="24"/>
          <w:highlight w:val="none"/>
        </w:rPr>
      </w:pPr>
      <w:r>
        <w:rPr>
          <w:rFonts w:hint="eastAsia" w:cs="Times New Roman"/>
          <w:bCs/>
          <w:color w:val="auto"/>
          <w:szCs w:val="24"/>
          <w:highlight w:val="none"/>
        </w:rPr>
        <w:t>紫阳县</w:t>
      </w:r>
      <w:r>
        <w:rPr>
          <w:rFonts w:cs="Times New Roman"/>
          <w:bCs/>
          <w:color w:val="auto"/>
          <w:szCs w:val="24"/>
          <w:highlight w:val="none"/>
        </w:rPr>
        <w:t>毛坝泰宝钡矿有限公司</w:t>
      </w:r>
      <w:r>
        <w:rPr>
          <w:rFonts w:hint="eastAsia" w:cs="Times New Roman"/>
          <w:bCs/>
          <w:color w:val="auto"/>
          <w:szCs w:val="24"/>
          <w:highlight w:val="none"/>
        </w:rPr>
        <w:t>成立于2000年，该公司于2001年开始毒重石矿的建设与开采，2003年初，由于市场不稳定及企业经营不善，开采的原矿石销售不出去而导致停产。2010年紫阳县</w:t>
      </w:r>
      <w:r>
        <w:rPr>
          <w:rFonts w:cs="Times New Roman"/>
          <w:bCs/>
          <w:color w:val="auto"/>
          <w:szCs w:val="24"/>
          <w:highlight w:val="none"/>
        </w:rPr>
        <w:t>毛坝泰宝钡矿有限公司</w:t>
      </w:r>
      <w:r>
        <w:rPr>
          <w:rFonts w:hint="eastAsia" w:cs="Times New Roman"/>
          <w:bCs/>
          <w:color w:val="auto"/>
          <w:szCs w:val="24"/>
          <w:highlight w:val="none"/>
        </w:rPr>
        <w:t>拟继续对公司所有的毒重石矿进行开采，同时增加毒重石矿加工项目。公司委托陕西省水利电力勘测设计研究院、陕西省现代建筑设计研究院编制了《紫阳县</w:t>
      </w:r>
      <w:r>
        <w:rPr>
          <w:rFonts w:cs="Times New Roman"/>
          <w:bCs/>
          <w:color w:val="auto"/>
          <w:szCs w:val="24"/>
          <w:highlight w:val="none"/>
        </w:rPr>
        <w:t>毛坝泰宝钡矿有限公司</w:t>
      </w:r>
      <w:r>
        <w:rPr>
          <w:rFonts w:hint="eastAsia" w:cs="Times New Roman"/>
          <w:bCs/>
          <w:color w:val="auto"/>
          <w:szCs w:val="24"/>
          <w:highlight w:val="none"/>
        </w:rPr>
        <w:t>毒重石矿开采及加工项目环境影响报告书》，并于2012年5月取得了紫阳县环保局的批复（紫环发【2012】55号），2013年3月取得了紫阳县环保局的试运行批复（【2013】44号）。取得试运行批复后，紫阳县</w:t>
      </w:r>
      <w:r>
        <w:rPr>
          <w:rFonts w:cs="Times New Roman"/>
          <w:bCs/>
          <w:color w:val="auto"/>
          <w:szCs w:val="24"/>
          <w:highlight w:val="none"/>
        </w:rPr>
        <w:t>毛坝泰宝钡矿有限公司</w:t>
      </w:r>
      <w:r>
        <w:rPr>
          <w:rFonts w:hint="eastAsia" w:cs="Times New Roman"/>
          <w:bCs/>
          <w:color w:val="auto"/>
          <w:szCs w:val="24"/>
          <w:highlight w:val="none"/>
        </w:rPr>
        <w:t>委托安康市环境保护监测站对</w:t>
      </w:r>
      <w:r>
        <w:rPr>
          <w:rFonts w:hint="eastAsia" w:cs="Times New Roman"/>
          <w:bCs/>
          <w:color w:val="auto"/>
          <w:szCs w:val="24"/>
          <w:highlight w:val="none"/>
          <w:lang w:eastAsia="zh-CN"/>
        </w:rPr>
        <w:t>该</w:t>
      </w:r>
      <w:r>
        <w:rPr>
          <w:rFonts w:hint="eastAsia" w:cs="Times New Roman"/>
          <w:bCs/>
          <w:color w:val="auto"/>
          <w:szCs w:val="24"/>
          <w:highlight w:val="none"/>
        </w:rPr>
        <w:t>项目进行环保竣工验收、编制验收报告书，并于2013年12月取得了紫阳县环保局的批复文件（【2013】58号）。</w:t>
      </w:r>
    </w:p>
    <w:p>
      <w:pPr>
        <w:spacing w:line="360" w:lineRule="auto"/>
        <w:ind w:firstLine="480" w:firstLineChars="200"/>
        <w:contextualSpacing/>
        <w:rPr>
          <w:rFonts w:cs="Times New Roman"/>
          <w:bCs/>
          <w:color w:val="auto"/>
          <w:szCs w:val="24"/>
          <w:highlight w:val="none"/>
        </w:rPr>
      </w:pPr>
      <w:r>
        <w:rPr>
          <w:rFonts w:hint="eastAsia" w:cs="Times New Roman"/>
          <w:bCs/>
          <w:color w:val="auto"/>
          <w:szCs w:val="24"/>
          <w:highlight w:val="none"/>
        </w:rPr>
        <w:t>2013年至今，由于市场、资金等原因，项目初步建成开拓工程及工业场地等矿山设施后未进行正式开采。2016年公司拟将生产规模由原来的0.3万t/a，变更为5万t/a。因此企业按照要求委托陕西国兴矿业科技有限责任公司对紫阳县毛坝镇沉海毒重石矿进行资源储量核实，于2016年5月取得了安康市国土资</w:t>
      </w:r>
      <w:r>
        <w:rPr>
          <w:rFonts w:hint="eastAsia" w:cs="Times New Roman"/>
          <w:bCs/>
          <w:color w:val="auto"/>
          <w:szCs w:val="24"/>
          <w:highlight w:val="none"/>
          <w:lang w:val="en-US" w:eastAsia="zh-CN"/>
        </w:rPr>
        <w:t xml:space="preserve"> </w:t>
      </w:r>
      <w:r>
        <w:rPr>
          <w:rFonts w:hint="eastAsia" w:cs="Times New Roman"/>
          <w:bCs/>
          <w:color w:val="auto"/>
          <w:szCs w:val="24"/>
          <w:highlight w:val="none"/>
        </w:rPr>
        <w:t>源局矿产资源储量评审备案证明(安国土资储备[2016]14号文)，并于2016年4月委托陕西国兴矿业科技有限责任公司编写完成陕西省紫阳县毛坝镇沉海毒重石矿矿产资源开发利用方案。</w:t>
      </w:r>
    </w:p>
    <w:p>
      <w:pPr>
        <w:spacing w:line="360" w:lineRule="auto"/>
        <w:ind w:firstLine="480" w:firstLineChars="200"/>
        <w:contextualSpacing/>
        <w:rPr>
          <w:rFonts w:cs="Times New Roman"/>
          <w:color w:val="auto"/>
          <w:szCs w:val="24"/>
          <w:highlight w:val="none"/>
        </w:rPr>
      </w:pPr>
      <w:r>
        <w:rPr>
          <w:rFonts w:hint="eastAsia" w:cs="Times New Roman"/>
          <w:color w:val="auto"/>
          <w:szCs w:val="24"/>
          <w:highlight w:val="none"/>
        </w:rPr>
        <w:t>项目</w:t>
      </w:r>
      <w:r>
        <w:rPr>
          <w:rFonts w:cs="Times New Roman"/>
          <w:color w:val="auto"/>
          <w:szCs w:val="24"/>
          <w:highlight w:val="none"/>
        </w:rPr>
        <w:t>设计</w:t>
      </w:r>
      <w:r>
        <w:rPr>
          <w:rFonts w:cs="Times New Roman"/>
          <w:bCs/>
          <w:snapToGrid w:val="0"/>
          <w:color w:val="auto"/>
          <w:kern w:val="0"/>
          <w:szCs w:val="24"/>
          <w:highlight w:val="none"/>
        </w:rPr>
        <w:t>采矿</w:t>
      </w:r>
      <w:r>
        <w:rPr>
          <w:rFonts w:cs="Times New Roman"/>
          <w:color w:val="auto"/>
          <w:szCs w:val="24"/>
          <w:highlight w:val="none"/>
        </w:rPr>
        <w:t>规模</w:t>
      </w:r>
      <w:r>
        <w:rPr>
          <w:rFonts w:hint="eastAsia" w:cs="Times New Roman"/>
          <w:color w:val="auto"/>
          <w:szCs w:val="24"/>
          <w:highlight w:val="none"/>
        </w:rPr>
        <w:t>为</w:t>
      </w:r>
      <w:r>
        <w:rPr>
          <w:rFonts w:cs="Times New Roman"/>
          <w:color w:val="auto"/>
          <w:szCs w:val="24"/>
          <w:highlight w:val="none"/>
        </w:rPr>
        <w:t>5×10</w:t>
      </w:r>
      <w:r>
        <w:rPr>
          <w:rFonts w:cs="Times New Roman"/>
          <w:color w:val="auto"/>
          <w:szCs w:val="24"/>
          <w:highlight w:val="none"/>
          <w:vertAlign w:val="superscript"/>
        </w:rPr>
        <w:t>4</w:t>
      </w:r>
      <w:r>
        <w:rPr>
          <w:rFonts w:cs="Times New Roman"/>
          <w:color w:val="auto"/>
          <w:szCs w:val="24"/>
          <w:highlight w:val="none"/>
        </w:rPr>
        <w:t>t/a，矿山服务年限2.0</w:t>
      </w:r>
      <w:r>
        <w:rPr>
          <w:rFonts w:hint="eastAsia" w:cs="Times New Roman"/>
          <w:color w:val="auto"/>
          <w:szCs w:val="24"/>
          <w:highlight w:val="none"/>
        </w:rPr>
        <w:t>8</w:t>
      </w:r>
      <w:r>
        <w:rPr>
          <w:rFonts w:cs="Times New Roman"/>
          <w:color w:val="auto"/>
          <w:szCs w:val="24"/>
          <w:highlight w:val="none"/>
        </w:rPr>
        <w:t>年</w:t>
      </w:r>
      <w:r>
        <w:rPr>
          <w:rFonts w:hint="eastAsia" w:cs="Times New Roman"/>
          <w:color w:val="auto"/>
          <w:szCs w:val="24"/>
          <w:highlight w:val="none"/>
        </w:rPr>
        <w:t>，采用地下</w:t>
      </w:r>
      <w:r>
        <w:rPr>
          <w:rFonts w:cs="Times New Roman"/>
          <w:color w:val="auto"/>
          <w:szCs w:val="24"/>
          <w:highlight w:val="none"/>
        </w:rPr>
        <w:t>硐采</w:t>
      </w:r>
      <w:r>
        <w:rPr>
          <w:rFonts w:hint="eastAsia" w:cs="Times New Roman"/>
          <w:color w:val="auto"/>
          <w:szCs w:val="24"/>
          <w:highlight w:val="none"/>
        </w:rPr>
        <w:t>的开采方式。</w:t>
      </w:r>
      <w:r>
        <w:rPr>
          <w:rFonts w:cs="Times New Roman"/>
          <w:color w:val="auto"/>
          <w:szCs w:val="24"/>
          <w:highlight w:val="none"/>
        </w:rPr>
        <w:t>硐内采用人工推车形式运输，</w:t>
      </w:r>
      <w:r>
        <w:rPr>
          <w:rFonts w:cs="Times New Roman"/>
          <w:color w:val="auto"/>
          <w:szCs w:val="24"/>
          <w:highlight w:val="none"/>
          <w:lang w:val="eu-ES"/>
        </w:rPr>
        <w:t>矿石出硐后</w:t>
      </w:r>
      <w:r>
        <w:rPr>
          <w:rFonts w:hint="eastAsia" w:cs="Times New Roman"/>
          <w:color w:val="auto"/>
          <w:highlight w:val="none"/>
        </w:rPr>
        <w:t>，采用</w:t>
      </w:r>
      <w:r>
        <w:rPr>
          <w:rFonts w:hint="eastAsia" w:cs="Times New Roman"/>
          <w:color w:val="auto"/>
          <w:highlight w:val="none"/>
          <w:lang w:eastAsia="zh-CN"/>
        </w:rPr>
        <w:t>汽</w:t>
      </w:r>
      <w:r>
        <w:rPr>
          <w:rFonts w:hint="eastAsia" w:cs="Times New Roman"/>
          <w:color w:val="auto"/>
          <w:highlight w:val="none"/>
        </w:rPr>
        <w:t>车运至矿石临时堆场，废石倒入废石场。</w:t>
      </w:r>
      <w:r>
        <w:rPr>
          <w:rFonts w:hint="eastAsia" w:cs="Times New Roman"/>
          <w:color w:val="auto"/>
          <w:szCs w:val="24"/>
          <w:highlight w:val="none"/>
          <w:lang w:val="eu-ES"/>
        </w:rPr>
        <w:t>项目开采的原矿使用汽车外运至企业建设的矿粉加工厂，经破碎、研磨后，最终形成矿粉运输外售。</w:t>
      </w:r>
      <w:r>
        <w:rPr>
          <w:rFonts w:cs="Times New Roman"/>
          <w:color w:val="auto"/>
          <w:szCs w:val="24"/>
          <w:highlight w:val="none"/>
        </w:rPr>
        <w:t>公司</w:t>
      </w:r>
      <w:r>
        <w:rPr>
          <w:rFonts w:hint="eastAsia" w:cs="Times New Roman"/>
          <w:color w:val="auto"/>
          <w:szCs w:val="24"/>
          <w:highlight w:val="none"/>
        </w:rPr>
        <w:t>已</w:t>
      </w:r>
      <w:r>
        <w:rPr>
          <w:rFonts w:cs="Times New Roman"/>
          <w:color w:val="auto"/>
          <w:szCs w:val="24"/>
          <w:highlight w:val="none"/>
        </w:rPr>
        <w:t>陆续启动了矿山前期相关工作，现已编制完成矿山开发利用方案、矿山地质环境保护与恢复治理方案等</w:t>
      </w:r>
      <w:r>
        <w:rPr>
          <w:rFonts w:hint="eastAsia" w:cs="Times New Roman"/>
          <w:color w:val="auto"/>
          <w:szCs w:val="24"/>
          <w:highlight w:val="none"/>
        </w:rPr>
        <w:t>，并取得紫阳县自然局发的采矿证，有效期限为2019年4月21日至2022年4月21日</w:t>
      </w:r>
      <w:r>
        <w:rPr>
          <w:rFonts w:cs="Times New Roman"/>
          <w:color w:val="auto"/>
          <w:szCs w:val="24"/>
          <w:highlight w:val="none"/>
        </w:rPr>
        <w:t>。</w:t>
      </w:r>
    </w:p>
    <w:p>
      <w:pPr>
        <w:pStyle w:val="18"/>
        <w:spacing w:after="0" w:line="360" w:lineRule="auto"/>
        <w:ind w:left="0" w:leftChars="0" w:firstLine="0" w:firstLineChars="0"/>
        <w:rPr>
          <w:rFonts w:cs="Times New Roman"/>
          <w:b/>
          <w:bCs/>
          <w:color w:val="auto"/>
          <w:sz w:val="28"/>
          <w:szCs w:val="28"/>
          <w:highlight w:val="none"/>
        </w:rPr>
      </w:pPr>
      <w:bookmarkStart w:id="37" w:name="_Toc4349_WPSOffice_Level1"/>
      <w:r>
        <w:rPr>
          <w:rFonts w:hint="eastAsia" w:cs="Times New Roman"/>
          <w:b/>
          <w:bCs/>
          <w:color w:val="auto"/>
          <w:sz w:val="28"/>
          <w:szCs w:val="28"/>
          <w:highlight w:val="none"/>
        </w:rPr>
        <w:t>2、评价工作过程概述</w:t>
      </w:r>
      <w:bookmarkEnd w:id="37"/>
    </w:p>
    <w:p>
      <w:pPr>
        <w:spacing w:line="360" w:lineRule="auto"/>
        <w:ind w:firstLine="480" w:firstLineChars="200"/>
        <w:jc w:val="left"/>
        <w:rPr>
          <w:rFonts w:cs="Times New Roman"/>
          <w:color w:val="auto"/>
          <w:szCs w:val="24"/>
          <w:highlight w:val="none"/>
        </w:rPr>
      </w:pPr>
      <w:r>
        <w:rPr>
          <w:rFonts w:cs="Times New Roman"/>
          <w:color w:val="auto"/>
          <w:szCs w:val="24"/>
          <w:highlight w:val="none"/>
        </w:rPr>
        <w:t>根据</w:t>
      </w:r>
      <w:r>
        <w:rPr>
          <w:rFonts w:hint="eastAsia" w:cs="Times New Roman"/>
          <w:color w:val="auto"/>
          <w:szCs w:val="24"/>
          <w:highlight w:val="none"/>
        </w:rPr>
        <w:t>《中华人民共和国环境保护法》、</w:t>
      </w:r>
      <w:r>
        <w:rPr>
          <w:rFonts w:cs="Times New Roman"/>
          <w:color w:val="auto"/>
          <w:szCs w:val="24"/>
          <w:highlight w:val="none"/>
        </w:rPr>
        <w:t>《中华人民共和国环境影响评价法》及《建设项目环境保护管理条例》等有关规定</w:t>
      </w:r>
      <w:r>
        <w:rPr>
          <w:rFonts w:hint="eastAsia" w:cs="Times New Roman"/>
          <w:color w:val="auto"/>
          <w:szCs w:val="24"/>
          <w:highlight w:val="none"/>
        </w:rPr>
        <w:t>和环境保护行政主管部门的要求</w:t>
      </w:r>
      <w:r>
        <w:rPr>
          <w:rFonts w:cs="Times New Roman"/>
          <w:color w:val="auto"/>
          <w:szCs w:val="24"/>
          <w:highlight w:val="none"/>
        </w:rPr>
        <w:t>，</w:t>
      </w:r>
      <w:r>
        <w:rPr>
          <w:rFonts w:hint="eastAsia" w:cs="Times New Roman"/>
          <w:color w:val="auto"/>
          <w:szCs w:val="24"/>
          <w:highlight w:val="none"/>
        </w:rPr>
        <w:t>本项目需要实施环境影响评价，编制环境影响评价报告书。鉴于此，</w:t>
      </w:r>
      <w:r>
        <w:rPr>
          <w:rFonts w:cs="Times New Roman"/>
          <w:color w:val="auto"/>
          <w:szCs w:val="24"/>
          <w:highlight w:val="none"/>
        </w:rPr>
        <w:t>201</w:t>
      </w:r>
      <w:r>
        <w:rPr>
          <w:rFonts w:hint="eastAsia" w:cs="Times New Roman"/>
          <w:color w:val="auto"/>
          <w:szCs w:val="24"/>
          <w:highlight w:val="none"/>
        </w:rPr>
        <w:t>9</w:t>
      </w:r>
      <w:r>
        <w:rPr>
          <w:rFonts w:cs="Times New Roman"/>
          <w:color w:val="auto"/>
          <w:szCs w:val="24"/>
          <w:highlight w:val="none"/>
        </w:rPr>
        <w:t>年</w:t>
      </w:r>
      <w:r>
        <w:rPr>
          <w:rFonts w:hint="eastAsia" w:cs="Times New Roman"/>
          <w:color w:val="auto"/>
          <w:szCs w:val="24"/>
          <w:highlight w:val="none"/>
        </w:rPr>
        <w:t>6月</w:t>
      </w:r>
      <w:r>
        <w:rPr>
          <w:rFonts w:cs="Times New Roman"/>
          <w:color w:val="auto"/>
          <w:szCs w:val="24"/>
          <w:highlight w:val="none"/>
        </w:rPr>
        <w:t>紫阳县毛坝泰宝钡矿有限公司委托我单位开展</w:t>
      </w:r>
      <w:r>
        <w:rPr>
          <w:rFonts w:hint="eastAsia" w:cs="Times New Roman"/>
          <w:color w:val="auto"/>
          <w:szCs w:val="24"/>
          <w:highlight w:val="none"/>
        </w:rPr>
        <w:t>紫阳县毛坝泰宝钡矿有限公司年产5万吨碳酸钡粉开采加工项目</w:t>
      </w:r>
      <w:r>
        <w:rPr>
          <w:rFonts w:cs="Times New Roman"/>
          <w:color w:val="auto"/>
          <w:szCs w:val="24"/>
          <w:highlight w:val="none"/>
        </w:rPr>
        <w:t>环境影响评价工作。</w:t>
      </w:r>
    </w:p>
    <w:p>
      <w:pPr>
        <w:spacing w:line="360" w:lineRule="auto"/>
        <w:ind w:firstLine="480" w:firstLineChars="200"/>
        <w:rPr>
          <w:rFonts w:cs="Times New Roman"/>
          <w:color w:val="auto"/>
          <w:szCs w:val="24"/>
          <w:highlight w:val="none"/>
        </w:rPr>
      </w:pPr>
      <w:r>
        <w:rPr>
          <w:rFonts w:cs="Times New Roman"/>
          <w:bCs/>
          <w:color w:val="auto"/>
          <w:szCs w:val="24"/>
          <w:highlight w:val="none"/>
        </w:rPr>
        <w:t>接受委托后，</w:t>
      </w:r>
      <w:r>
        <w:rPr>
          <w:rFonts w:cs="Times New Roman"/>
          <w:color w:val="auto"/>
          <w:szCs w:val="24"/>
          <w:highlight w:val="none"/>
        </w:rPr>
        <w:t>我单位随即组织有关环评技术人员开展了</w:t>
      </w:r>
      <w:r>
        <w:rPr>
          <w:rFonts w:hint="eastAsia" w:cs="Times New Roman"/>
          <w:color w:val="auto"/>
          <w:szCs w:val="24"/>
          <w:highlight w:val="none"/>
        </w:rPr>
        <w:t>与</w:t>
      </w:r>
      <w:r>
        <w:rPr>
          <w:rFonts w:cs="Times New Roman"/>
          <w:color w:val="auto"/>
          <w:szCs w:val="24"/>
          <w:highlight w:val="none"/>
        </w:rPr>
        <w:t>工程有关的技术资料收集、研究和全面的现场环境调查，取得了大量的第一手实际调查资料</w:t>
      </w:r>
      <w:r>
        <w:rPr>
          <w:rFonts w:hint="eastAsia" w:cs="Times New Roman"/>
          <w:color w:val="auto"/>
          <w:szCs w:val="24"/>
          <w:highlight w:val="none"/>
        </w:rPr>
        <w:t>，在现状监测、工程分析、影响预测、措施论证等工作的基础上，编制了本项目的环境影响报告书。</w:t>
      </w:r>
    </w:p>
    <w:p>
      <w:pPr>
        <w:spacing w:line="360" w:lineRule="auto"/>
        <w:ind w:firstLine="480" w:firstLineChars="200"/>
        <w:rPr>
          <w:rFonts w:hint="default" w:eastAsia="宋体" w:cs="Times New Roman"/>
          <w:color w:val="auto"/>
          <w:szCs w:val="24"/>
          <w:highlight w:val="none"/>
          <w:lang w:val="en-US" w:eastAsia="zh-CN"/>
        </w:rPr>
      </w:pPr>
      <w:r>
        <w:rPr>
          <w:rFonts w:hint="eastAsia" w:cs="Times New Roman"/>
          <w:color w:val="auto"/>
          <w:szCs w:val="24"/>
          <w:highlight w:val="none"/>
          <w:lang w:eastAsia="zh-CN"/>
        </w:rPr>
        <w:t>本项目建设单位在环评期间根据《环境影响评价公众参与办法》进行了公众参与，</w:t>
      </w:r>
      <w:r>
        <w:rPr>
          <w:rFonts w:hint="eastAsia" w:cs="Times New Roman"/>
          <w:color w:val="auto"/>
          <w:szCs w:val="24"/>
          <w:highlight w:val="none"/>
          <w:lang w:val="en-US" w:eastAsia="zh-CN"/>
        </w:rPr>
        <w:t>2019年6月17日在环评爱好者官网上对项目名称、选址选线、建设内容等基本情况进行了一次网络公示，同时对项目所地在周边居民进行了现场问卷调查，统计共计110份；项目环境影响报告书征求意见稿形成后，2019年9月5日至2019年9月19日在环评爱好者官网上进行了二次网络公示，二次网络公示期间在环球时报报纸上公示2次，并在项目加工厂区门口张贴公告公示。</w:t>
      </w:r>
    </w:p>
    <w:p>
      <w:pPr>
        <w:spacing w:line="360" w:lineRule="auto"/>
        <w:ind w:firstLine="480" w:firstLineChars="200"/>
        <w:rPr>
          <w:rFonts w:cs="Times New Roman"/>
          <w:color w:val="auto"/>
          <w:szCs w:val="24"/>
          <w:highlight w:val="none"/>
        </w:rPr>
      </w:pPr>
      <w:r>
        <w:rPr>
          <w:rFonts w:cs="Times New Roman"/>
          <w:color w:val="auto"/>
          <w:szCs w:val="24"/>
          <w:highlight w:val="none"/>
        </w:rPr>
        <w:t>在报告书编制</w:t>
      </w:r>
      <w:r>
        <w:rPr>
          <w:rFonts w:hint="eastAsia" w:cs="Times New Roman"/>
          <w:color w:val="auto"/>
          <w:szCs w:val="24"/>
          <w:highlight w:val="none"/>
          <w:lang w:eastAsia="zh-CN"/>
        </w:rPr>
        <w:t>过程</w:t>
      </w:r>
      <w:r>
        <w:rPr>
          <w:rFonts w:cs="Times New Roman"/>
          <w:color w:val="auto"/>
          <w:szCs w:val="24"/>
          <w:highlight w:val="none"/>
        </w:rPr>
        <w:t>中，我们得到了</w:t>
      </w:r>
      <w:r>
        <w:rPr>
          <w:rFonts w:hint="eastAsia" w:cs="Times New Roman"/>
          <w:color w:val="auto"/>
          <w:szCs w:val="24"/>
          <w:highlight w:val="none"/>
          <w:lang w:eastAsia="zh-CN"/>
        </w:rPr>
        <w:t>安康市</w:t>
      </w:r>
      <w:r>
        <w:rPr>
          <w:rFonts w:hint="eastAsia" w:cs="Times New Roman"/>
          <w:color w:val="auto"/>
          <w:szCs w:val="24"/>
          <w:highlight w:val="none"/>
        </w:rPr>
        <w:t>生态环境局</w:t>
      </w:r>
      <w:r>
        <w:rPr>
          <w:rFonts w:cs="Times New Roman"/>
          <w:color w:val="auto"/>
          <w:szCs w:val="24"/>
          <w:highlight w:val="none"/>
        </w:rPr>
        <w:t>以及开发方案利用编制单位、建设单位等有关单位</w:t>
      </w:r>
      <w:r>
        <w:rPr>
          <w:rFonts w:hint="eastAsia" w:cs="Times New Roman"/>
          <w:color w:val="auto"/>
          <w:szCs w:val="24"/>
          <w:highlight w:val="none"/>
          <w:lang w:eastAsia="zh-CN"/>
        </w:rPr>
        <w:t>的</w:t>
      </w:r>
      <w:r>
        <w:rPr>
          <w:rFonts w:cs="Times New Roman"/>
          <w:color w:val="auto"/>
          <w:szCs w:val="24"/>
          <w:highlight w:val="none"/>
        </w:rPr>
        <w:t>大力支持与协助，在此表示衷心地感谢！</w:t>
      </w:r>
    </w:p>
    <w:p>
      <w:pPr>
        <w:pStyle w:val="18"/>
        <w:spacing w:after="0" w:line="360" w:lineRule="auto"/>
        <w:ind w:left="0" w:leftChars="0" w:firstLine="0" w:firstLineChars="0"/>
        <w:rPr>
          <w:rFonts w:cs="Times New Roman"/>
          <w:b/>
          <w:bCs/>
          <w:color w:val="auto"/>
          <w:sz w:val="28"/>
          <w:szCs w:val="28"/>
          <w:highlight w:val="none"/>
        </w:rPr>
      </w:pPr>
      <w:bookmarkStart w:id="38" w:name="_Toc2593_WPSOffice_Level1"/>
      <w:r>
        <w:rPr>
          <w:rFonts w:hint="eastAsia" w:cs="Times New Roman"/>
          <w:b/>
          <w:bCs/>
          <w:color w:val="auto"/>
          <w:sz w:val="28"/>
          <w:szCs w:val="28"/>
          <w:highlight w:val="none"/>
        </w:rPr>
        <w:t>3、分析判定相关情况</w:t>
      </w:r>
      <w:bookmarkEnd w:id="38"/>
    </w:p>
    <w:p>
      <w:pPr>
        <w:pStyle w:val="18"/>
        <w:spacing w:after="0" w:line="360" w:lineRule="auto"/>
        <w:ind w:left="0" w:leftChars="0" w:firstLine="482"/>
        <w:rPr>
          <w:rFonts w:cs="Times New Roman"/>
          <w:b/>
          <w:bCs/>
          <w:color w:val="auto"/>
          <w:szCs w:val="24"/>
          <w:highlight w:val="none"/>
        </w:rPr>
      </w:pPr>
      <w:bookmarkStart w:id="39" w:name="_Toc3802_WPSOffice_Level2"/>
      <w:r>
        <w:rPr>
          <w:rFonts w:hint="eastAsia" w:cs="Times New Roman"/>
          <w:b/>
          <w:bCs/>
          <w:color w:val="auto"/>
          <w:szCs w:val="24"/>
          <w:highlight w:val="none"/>
        </w:rPr>
        <w:t>3.1产业政策符合性</w:t>
      </w:r>
      <w:bookmarkEnd w:id="39"/>
    </w:p>
    <w:p>
      <w:pPr>
        <w:spacing w:line="360" w:lineRule="auto"/>
        <w:ind w:firstLine="480" w:firstLineChars="200"/>
        <w:rPr>
          <w:rFonts w:cs="Times New Roman"/>
          <w:color w:val="auto"/>
          <w:szCs w:val="24"/>
          <w:highlight w:val="none"/>
        </w:rPr>
      </w:pPr>
      <w:r>
        <w:rPr>
          <w:rFonts w:cs="Times New Roman"/>
          <w:color w:val="auto"/>
          <w:szCs w:val="24"/>
          <w:highlight w:val="none"/>
        </w:rPr>
        <w:t>根据</w:t>
      </w:r>
      <w:r>
        <w:rPr>
          <w:rFonts w:hint="eastAsia" w:cs="Times New Roman"/>
          <w:color w:val="auto"/>
          <w:szCs w:val="24"/>
          <w:highlight w:val="none"/>
        </w:rPr>
        <w:t>收集</w:t>
      </w:r>
      <w:r>
        <w:rPr>
          <w:rFonts w:cs="Times New Roman"/>
          <w:color w:val="auto"/>
          <w:szCs w:val="24"/>
          <w:highlight w:val="none"/>
        </w:rPr>
        <w:t>资料对项目进行了初步筛查</w:t>
      </w:r>
      <w:r>
        <w:rPr>
          <w:rFonts w:hint="eastAsia" w:cs="Times New Roman"/>
          <w:color w:val="auto"/>
          <w:szCs w:val="24"/>
          <w:highlight w:val="none"/>
        </w:rPr>
        <w:t>，</w:t>
      </w:r>
      <w:r>
        <w:rPr>
          <w:rFonts w:cs="Times New Roman"/>
          <w:color w:val="auto"/>
          <w:szCs w:val="24"/>
          <w:highlight w:val="none"/>
        </w:rPr>
        <w:t>本项目不属于《产业结构调整指导目录（2013年本）》（修正版）中的限制类和淘汰类，</w:t>
      </w:r>
      <w:r>
        <w:rPr>
          <w:rFonts w:hint="eastAsia" w:cs="Times New Roman"/>
          <w:color w:val="auto"/>
          <w:szCs w:val="24"/>
          <w:highlight w:val="none"/>
          <w:lang w:eastAsia="zh-CN"/>
        </w:rPr>
        <w:t>为允许类，</w:t>
      </w:r>
      <w:r>
        <w:rPr>
          <w:rFonts w:cs="Times New Roman"/>
          <w:color w:val="auto"/>
          <w:szCs w:val="24"/>
          <w:highlight w:val="none"/>
        </w:rPr>
        <w:t>符合国家产业政策</w:t>
      </w:r>
      <w:r>
        <w:rPr>
          <w:rFonts w:hint="eastAsia" w:cs="Times New Roman"/>
          <w:color w:val="auto"/>
          <w:szCs w:val="24"/>
          <w:highlight w:val="none"/>
        </w:rPr>
        <w:t>，且于2019年5月17日取得了紫阳县发展和改革局的备案文件（紫发改投资【2019】321号），符合地方产业政策。</w:t>
      </w:r>
    </w:p>
    <w:p>
      <w:pPr>
        <w:adjustRightInd w:val="0"/>
        <w:snapToGrid w:val="0"/>
        <w:spacing w:line="360" w:lineRule="auto"/>
        <w:ind w:firstLine="482" w:firstLineChars="200"/>
        <w:rPr>
          <w:rFonts w:hint="eastAsia" w:cs="Times New Roman"/>
          <w:b/>
          <w:bCs/>
          <w:color w:val="auto"/>
          <w:szCs w:val="24"/>
          <w:highlight w:val="none"/>
        </w:rPr>
      </w:pPr>
      <w:bookmarkStart w:id="40" w:name="_Toc4349_WPSOffice_Level2"/>
      <w:r>
        <w:rPr>
          <w:rFonts w:hint="eastAsia" w:cs="Times New Roman"/>
          <w:b/>
          <w:bCs/>
          <w:color w:val="auto"/>
          <w:szCs w:val="24"/>
          <w:highlight w:val="none"/>
        </w:rPr>
        <w:t>3.2、相关政策符合性</w:t>
      </w:r>
      <w:bookmarkEnd w:id="40"/>
    </w:p>
    <w:p>
      <w:pPr>
        <w:adjustRightInd w:val="0"/>
        <w:snapToGrid w:val="0"/>
        <w:spacing w:line="360" w:lineRule="auto"/>
        <w:ind w:firstLine="480" w:firstLineChars="200"/>
        <w:rPr>
          <w:rFonts w:cs="Times New Roman"/>
          <w:color w:val="auto"/>
          <w:szCs w:val="24"/>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cs="Times New Roman"/>
          <w:color w:val="auto"/>
          <w:szCs w:val="24"/>
          <w:highlight w:val="none"/>
        </w:rPr>
        <w:t>本项目</w:t>
      </w:r>
      <w:r>
        <w:rPr>
          <w:rFonts w:cs="Times New Roman"/>
          <w:color w:val="auto"/>
          <w:szCs w:val="24"/>
          <w:highlight w:val="none"/>
        </w:rPr>
        <w:t>与《矿山生态环境保护与污染防治技术政策》对照分析结果见</w:t>
      </w:r>
      <w:r>
        <w:rPr>
          <w:rFonts w:hint="eastAsia" w:cs="Times New Roman"/>
          <w:color w:val="auto"/>
          <w:szCs w:val="24"/>
          <w:highlight w:val="none"/>
        </w:rPr>
        <w:t>下表</w:t>
      </w:r>
      <w:r>
        <w:rPr>
          <w:rFonts w:hint="eastAsia" w:cs="Times New Roman"/>
          <w:color w:val="auto"/>
          <w:szCs w:val="24"/>
          <w:highlight w:val="none"/>
          <w:lang w:eastAsia="zh-CN"/>
        </w:rPr>
        <w:t>，</w:t>
      </w:r>
      <w:r>
        <w:rPr>
          <w:rFonts w:cs="Times New Roman"/>
          <w:color w:val="auto"/>
          <w:szCs w:val="24"/>
          <w:highlight w:val="none"/>
        </w:rPr>
        <w:t>本项目在清洁生产、</w:t>
      </w:r>
      <w:r>
        <w:rPr>
          <w:rFonts w:hint="eastAsia" w:cs="Times New Roman"/>
          <w:color w:val="auto"/>
          <w:szCs w:val="24"/>
          <w:highlight w:val="none"/>
        </w:rPr>
        <w:t>矿产</w:t>
      </w:r>
      <w:r>
        <w:rPr>
          <w:rFonts w:cs="Times New Roman"/>
          <w:color w:val="auto"/>
          <w:szCs w:val="24"/>
          <w:highlight w:val="none"/>
        </w:rPr>
        <w:t>资源开发</w:t>
      </w:r>
      <w:r>
        <w:rPr>
          <w:rFonts w:hint="eastAsia" w:cs="Times New Roman"/>
          <w:color w:val="auto"/>
          <w:szCs w:val="24"/>
          <w:highlight w:val="none"/>
        </w:rPr>
        <w:t>规划</w:t>
      </w:r>
      <w:r>
        <w:rPr>
          <w:rFonts w:cs="Times New Roman"/>
          <w:color w:val="auto"/>
          <w:szCs w:val="24"/>
          <w:highlight w:val="none"/>
        </w:rPr>
        <w:t>与设计、矿山</w:t>
      </w:r>
      <w:r>
        <w:rPr>
          <w:rFonts w:hint="eastAsia" w:cs="Times New Roman"/>
          <w:color w:val="auto"/>
          <w:szCs w:val="24"/>
          <w:highlight w:val="none"/>
        </w:rPr>
        <w:t>基建</w:t>
      </w:r>
      <w:r>
        <w:rPr>
          <w:rFonts w:cs="Times New Roman"/>
          <w:color w:val="auto"/>
          <w:szCs w:val="24"/>
          <w:highlight w:val="none"/>
        </w:rPr>
        <w:t>、采矿等阶段采取的生态环境保护与污染防治措施，符合该技术政策相关要求。</w:t>
      </w:r>
    </w:p>
    <w:p>
      <w:pPr>
        <w:adjustRightInd w:val="0"/>
        <w:snapToGrid w:val="0"/>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1-1  </w:t>
      </w:r>
      <w:r>
        <w:rPr>
          <w:rFonts w:cs="Times New Roman"/>
          <w:b/>
          <w:color w:val="auto"/>
          <w:sz w:val="21"/>
          <w:szCs w:val="21"/>
          <w:highlight w:val="none"/>
        </w:rPr>
        <w:t>项目与《矿山生态环境保护与污染防治技术政策》的符合性分析</w:t>
      </w:r>
    </w:p>
    <w:tbl>
      <w:tblPr>
        <w:tblStyle w:val="19"/>
        <w:tblW w:w="139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5"/>
        <w:gridCol w:w="6836"/>
        <w:gridCol w:w="5233"/>
        <w:gridCol w:w="1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政策</w:t>
            </w:r>
          </w:p>
        </w:tc>
        <w:tc>
          <w:tcPr>
            <w:tcW w:w="6836" w:type="dxa"/>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相关要求指标</w:t>
            </w:r>
          </w:p>
        </w:tc>
        <w:tc>
          <w:tcPr>
            <w:tcW w:w="5233" w:type="dxa"/>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本项目情况</w:t>
            </w:r>
          </w:p>
        </w:tc>
        <w:tc>
          <w:tcPr>
            <w:tcW w:w="1046" w:type="dxa"/>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符合性</w:t>
            </w:r>
          </w:p>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restart"/>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color w:val="auto"/>
                <w:sz w:val="21"/>
                <w:szCs w:val="21"/>
                <w:highlight w:val="none"/>
              </w:rPr>
              <w:t>《矿山生态环境保护与污染防治技术政策》</w:t>
            </w: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清洁生产：鼓励矿山企业开展清洁生产审核，优先选用采、选矿清洁生产工艺，杜绝落后工艺与设备向新开发矿区和落后地区转移。</w:t>
            </w:r>
          </w:p>
        </w:tc>
        <w:tc>
          <w:tcPr>
            <w:tcW w:w="5233" w:type="dxa"/>
            <w:tcBorders>
              <w:tl2br w:val="nil"/>
              <w:tr2bl w:val="nil"/>
            </w:tcBorders>
            <w:vAlign w:val="center"/>
          </w:tcPr>
          <w:p>
            <w:pPr>
              <w:adjustRightInd w:val="0"/>
              <w:snapToGrid w:val="0"/>
              <w:rPr>
                <w:rFonts w:cs="Times New Roman"/>
                <w:color w:val="auto"/>
                <w:sz w:val="21"/>
                <w:szCs w:val="21"/>
                <w:highlight w:val="none"/>
                <w:lang w:val="zh-CN"/>
              </w:rPr>
            </w:pPr>
            <w:bookmarkStart w:id="41" w:name="_Toc439516281"/>
            <w:r>
              <w:rPr>
                <w:rFonts w:hint="eastAsia" w:cs="Times New Roman"/>
                <w:color w:val="auto"/>
                <w:sz w:val="21"/>
                <w:szCs w:val="21"/>
                <w:highlight w:val="none"/>
                <w:lang w:val="zh-CN"/>
              </w:rPr>
              <w:t>本项目根据矿区生态环境特征、矿产资源赋存状况等条件，因地制宜地选择地下硐采的开采方式，对生态环境影响较小</w:t>
            </w:r>
            <w:bookmarkEnd w:id="41"/>
            <w:r>
              <w:rPr>
                <w:rFonts w:hint="eastAsia" w:cs="Times New Roman"/>
                <w:color w:val="auto"/>
                <w:sz w:val="21"/>
                <w:szCs w:val="21"/>
                <w:highlight w:val="none"/>
                <w:lang w:val="zh-CN"/>
              </w:rPr>
              <w:t>。</w:t>
            </w:r>
          </w:p>
        </w:tc>
        <w:tc>
          <w:tcPr>
            <w:tcW w:w="1046" w:type="dxa"/>
            <w:tcBorders>
              <w:tl2br w:val="nil"/>
              <w:tr2bl w:val="nil"/>
            </w:tcBorders>
            <w:vAlign w:val="center"/>
          </w:tcPr>
          <w:p>
            <w:pPr>
              <w:adjustRightInd w:val="0"/>
              <w:snapToGrid w:val="0"/>
              <w:jc w:val="center"/>
              <w:rPr>
                <w:rFonts w:cs="Times New Roman"/>
                <w:b/>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矿产资源开发规划与设计：</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禁止的矿产资源开发活动</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1.禁止在依法划定的自然保护区（核心区、缓冲区）、风景名胜区、森林公园、饮用水水源保护区、重要湖泊周边、文物古迹所在地、地质遗迹保护区、基本农田保护区等区域内采矿。</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2.禁止在铁路、国道、省道两侧的直观可视范围内进行露天开采。</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3.禁止在地质灾害危险区开采矿产资源。</w:t>
            </w:r>
          </w:p>
        </w:tc>
        <w:tc>
          <w:tcPr>
            <w:tcW w:w="5233"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1.本项目矿区位于紫阳县</w:t>
            </w:r>
            <w:r>
              <w:rPr>
                <w:rFonts w:hint="eastAsia" w:cs="Times New Roman"/>
                <w:color w:val="auto"/>
                <w:sz w:val="21"/>
                <w:szCs w:val="21"/>
                <w:highlight w:val="none"/>
              </w:rPr>
              <w:t>毛坝镇沉海沟一带</w:t>
            </w:r>
            <w:r>
              <w:rPr>
                <w:rFonts w:hint="eastAsia" w:cs="Times New Roman"/>
                <w:color w:val="auto"/>
                <w:sz w:val="21"/>
                <w:szCs w:val="21"/>
                <w:highlight w:val="none"/>
                <w:lang w:eastAsia="zh-CN"/>
              </w:rPr>
              <w:t>，矿区</w:t>
            </w:r>
            <w:r>
              <w:rPr>
                <w:rFonts w:hint="eastAsia" w:cs="Times New Roman"/>
                <w:color w:val="auto"/>
                <w:sz w:val="21"/>
                <w:szCs w:val="21"/>
                <w:highlight w:val="none"/>
                <w:lang w:val="zh-CN"/>
              </w:rPr>
              <w:t>范围内不涉及自然保护区（核心区、缓冲区）、风景名胜区、森林公园、饮用水水源保护区、重要湖泊周边、文物古迹所在地、地质遗迹保护区、基本农田保护区等区域。</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2.项目矿区位于紫阳县毛坝镇沉海沟一带，距</w:t>
            </w:r>
            <w:r>
              <w:rPr>
                <w:rFonts w:hint="eastAsia" w:cs="Times New Roman"/>
                <w:color w:val="auto"/>
                <w:sz w:val="21"/>
                <w:szCs w:val="21"/>
                <w:highlight w:val="none"/>
                <w:lang w:val="en-US" w:eastAsia="zh-CN"/>
              </w:rPr>
              <w:t>G65国道（包茂高速）约28km，</w:t>
            </w:r>
            <w:r>
              <w:rPr>
                <w:rFonts w:hint="eastAsia" w:cs="Times New Roman"/>
                <w:color w:val="auto"/>
                <w:sz w:val="21"/>
                <w:szCs w:val="21"/>
                <w:highlight w:val="none"/>
                <w:lang w:val="zh-CN"/>
              </w:rPr>
              <w:t>不属于铁路、国道、省道两侧的直观可视范围，且项目开采方式为地下开采。</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3.根据项目</w:t>
            </w:r>
            <w:r>
              <w:rPr>
                <w:rFonts w:hint="eastAsia" w:ascii="宋体" w:hAnsi="宋体"/>
                <w:color w:val="auto"/>
                <w:sz w:val="21"/>
                <w:szCs w:val="21"/>
              </w:rPr>
              <w:t>地质环境保护与恢复治理方案</w:t>
            </w:r>
            <w:r>
              <w:rPr>
                <w:rFonts w:hint="eastAsia" w:ascii="宋体" w:hAnsi="宋体"/>
                <w:color w:val="auto"/>
                <w:sz w:val="21"/>
                <w:szCs w:val="21"/>
                <w:lang w:eastAsia="zh-CN"/>
              </w:rPr>
              <w:t>，</w:t>
            </w:r>
            <w:r>
              <w:rPr>
                <w:rFonts w:hint="eastAsia" w:cs="Times New Roman"/>
                <w:color w:val="auto"/>
                <w:sz w:val="21"/>
                <w:szCs w:val="21"/>
                <w:highlight w:val="none"/>
                <w:lang w:val="zh-CN"/>
              </w:rPr>
              <w:t>矿区范围内未发现崩塌、滑坡、泥石流、地面塌陷、地裂缝等地质灾害，矿区内地质灾害对矿山地质环境影响较轻，不属于地质灾害危险区。</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矿产资源开发规划与设计：</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限制的矿产资源开发活动</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1.限制在生态功能保护区和自然保护区（过渡区）内开采矿产资源。</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生态功能保护区内的开采活动必须符合当地的环境功能区规划，并按规定进行控制性开采，开采活动不得影响本功能区内的主导生态功能。</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2.限制在地质灾害易发区、水土流失严重区域等生态脆弱区内开采矿产资源。</w:t>
            </w:r>
          </w:p>
        </w:tc>
        <w:tc>
          <w:tcPr>
            <w:tcW w:w="5233"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1.项目不在生态功能保护区和自然保护区（过渡区）内。</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2.项目周边生态环境良好，不属于地质灾害易发区，水土流失严重区域等生态脆弱区。</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kern w:val="0"/>
                <w:sz w:val="21"/>
                <w:szCs w:val="21"/>
                <w:highlight w:val="none"/>
              </w:rPr>
            </w:pPr>
            <w:r>
              <w:rPr>
                <w:rFonts w:hint="eastAsia" w:cs="Times New Roman"/>
                <w:color w:val="auto"/>
                <w:sz w:val="21"/>
                <w:szCs w:val="21"/>
                <w:highlight w:val="none"/>
                <w:lang w:val="zh-CN"/>
              </w:rPr>
              <w:t>矿产资源开发规划与设计：</w:t>
            </w:r>
          </w:p>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矿产资源开发设计</w:t>
            </w:r>
          </w:p>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1.应优先选择废物产生量少、水重复利用率高，对矿区生态环境影响小的采、选矿生产工艺与技术。</w:t>
            </w:r>
          </w:p>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2.应考虑低污染、高附加值的产业链延伸建设，把资源优势转化为经济优势。</w:t>
            </w:r>
          </w:p>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3.矿井水、选矿水和矿山其它外排水应统筹规划、分类管理、综合利用。</w:t>
            </w:r>
          </w:p>
          <w:p>
            <w:pPr>
              <w:adjustRightInd w:val="0"/>
              <w:snapToGrid w:val="0"/>
              <w:rPr>
                <w:rFonts w:cs="Times New Roman"/>
                <w:color w:val="auto"/>
                <w:sz w:val="21"/>
                <w:szCs w:val="21"/>
                <w:highlight w:val="none"/>
                <w:lang w:val="zh-CN"/>
              </w:rPr>
            </w:pPr>
            <w:r>
              <w:rPr>
                <w:rFonts w:hint="eastAsia" w:cs="Times New Roman"/>
                <w:color w:val="auto"/>
                <w:kern w:val="0"/>
                <w:sz w:val="21"/>
                <w:szCs w:val="21"/>
                <w:highlight w:val="none"/>
              </w:rPr>
              <w:t>4.地面运输系统设计时，宜考虑采用封闭运输通道运输矿物和固体废物。</w:t>
            </w:r>
          </w:p>
        </w:tc>
        <w:tc>
          <w:tcPr>
            <w:tcW w:w="5233" w:type="dxa"/>
            <w:tcBorders>
              <w:tl2br w:val="nil"/>
              <w:tr2bl w:val="nil"/>
            </w:tcBorders>
            <w:vAlign w:val="center"/>
          </w:tcPr>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1.矿山采用地下开采方式，项目将矿坑</w:t>
            </w:r>
            <w:r>
              <w:rPr>
                <w:rFonts w:hint="eastAsia" w:cs="Times New Roman"/>
                <w:color w:val="auto"/>
                <w:kern w:val="0"/>
                <w:sz w:val="21"/>
                <w:szCs w:val="21"/>
                <w:highlight w:val="none"/>
                <w:lang w:eastAsia="zh-CN"/>
              </w:rPr>
              <w:t>水</w:t>
            </w:r>
            <w:r>
              <w:rPr>
                <w:rFonts w:hint="eastAsia" w:cs="Times New Roman"/>
                <w:color w:val="auto"/>
                <w:sz w:val="21"/>
                <w:szCs w:val="21"/>
                <w:highlight w:val="none"/>
                <w:lang w:eastAsia="zh-CN"/>
              </w:rPr>
              <w:t>经</w:t>
            </w:r>
            <w:r>
              <w:rPr>
                <w:rFonts w:hint="eastAsia" w:cs="Times New Roman"/>
                <w:color w:val="auto"/>
                <w:kern w:val="0"/>
                <w:sz w:val="21"/>
                <w:szCs w:val="21"/>
                <w:highlight w:val="none"/>
              </w:rPr>
              <w:t>沉淀池处理后全部回用于生产用水，不外排</w:t>
            </w:r>
            <w:r>
              <w:rPr>
                <w:rFonts w:hint="eastAsia" w:cs="Times New Roman"/>
                <w:color w:val="auto"/>
                <w:kern w:val="0"/>
                <w:sz w:val="21"/>
                <w:szCs w:val="21"/>
                <w:highlight w:val="none"/>
                <w:lang w:eastAsia="zh-CN"/>
              </w:rPr>
              <w:t>；废石场和原矿临时堆场下方设收集池，淋溶水经收集后可作为生产用水利用，节约环境成本；生活污水排入化粪池，定期清掏用于周边农田施肥。</w:t>
            </w:r>
          </w:p>
          <w:p>
            <w:pPr>
              <w:autoSpaceDE w:val="0"/>
              <w:autoSpaceDN w:val="0"/>
              <w:adjustRightInd w:val="0"/>
              <w:snapToGrid w:val="0"/>
              <w:jc w:val="left"/>
              <w:rPr>
                <w:rFonts w:cs="Times New Roman"/>
                <w:color w:val="auto"/>
                <w:kern w:val="0"/>
                <w:sz w:val="21"/>
                <w:szCs w:val="21"/>
                <w:highlight w:val="none"/>
              </w:rPr>
            </w:pPr>
            <w:r>
              <w:rPr>
                <w:rFonts w:hint="eastAsia" w:cs="Times New Roman"/>
                <w:color w:val="auto"/>
                <w:kern w:val="0"/>
                <w:sz w:val="21"/>
                <w:szCs w:val="21"/>
                <w:highlight w:val="none"/>
              </w:rPr>
              <w:t>2.本项目采出的毒重石经破碎、研磨加工成毒重石粉后外售，形成一条矿粉生产产业链。</w:t>
            </w:r>
          </w:p>
          <w:p>
            <w:pPr>
              <w:keepNext w:val="0"/>
              <w:keepLines w:val="0"/>
              <w:pageBreakBefore w:val="0"/>
              <w:widowControl/>
              <w:kinsoku/>
              <w:wordWrap w:val="0"/>
              <w:overflowPunct/>
              <w:topLinePunct w:val="0"/>
              <w:autoSpaceDE w:val="0"/>
              <w:autoSpaceDN w:val="0"/>
              <w:bidi w:val="0"/>
              <w:adjustRightInd w:val="0"/>
              <w:snapToGrid w:val="0"/>
              <w:jc w:val="both"/>
              <w:textAlignment w:val="auto"/>
              <w:rPr>
                <w:rFonts w:cs="Times New Roman"/>
                <w:color w:val="auto"/>
                <w:kern w:val="0"/>
                <w:sz w:val="21"/>
                <w:szCs w:val="21"/>
                <w:highlight w:val="none"/>
              </w:rPr>
            </w:pPr>
            <w:r>
              <w:rPr>
                <w:rFonts w:hint="eastAsia" w:cs="Times New Roman"/>
                <w:color w:val="auto"/>
                <w:kern w:val="0"/>
                <w:sz w:val="21"/>
                <w:szCs w:val="21"/>
                <w:highlight w:val="none"/>
              </w:rPr>
              <w:t>3.本项目将矿坑</w:t>
            </w:r>
            <w:r>
              <w:rPr>
                <w:rFonts w:hint="eastAsia" w:cs="Times New Roman"/>
                <w:color w:val="auto"/>
                <w:kern w:val="0"/>
                <w:sz w:val="21"/>
                <w:szCs w:val="21"/>
                <w:highlight w:val="none"/>
                <w:lang w:eastAsia="zh-CN"/>
              </w:rPr>
              <w:t>坑</w:t>
            </w:r>
            <w:r>
              <w:rPr>
                <w:rFonts w:cs="Times New Roman"/>
                <w:color w:val="auto"/>
                <w:sz w:val="21"/>
                <w:szCs w:val="21"/>
                <w:highlight w:val="none"/>
              </w:rPr>
              <w:t>水</w:t>
            </w:r>
            <w:r>
              <w:rPr>
                <w:rFonts w:hint="eastAsia" w:cs="Times New Roman"/>
                <w:color w:val="auto"/>
                <w:kern w:val="0"/>
                <w:sz w:val="21"/>
                <w:szCs w:val="21"/>
                <w:highlight w:val="none"/>
              </w:rPr>
              <w:t>经沉淀池处理后全部回用于生产用水，不外排。</w:t>
            </w:r>
          </w:p>
          <w:p>
            <w:pPr>
              <w:autoSpaceDE w:val="0"/>
              <w:autoSpaceDN w:val="0"/>
              <w:adjustRightInd w:val="0"/>
              <w:snapToGrid w:val="0"/>
              <w:jc w:val="left"/>
              <w:rPr>
                <w:rFonts w:cs="Times New Roman"/>
                <w:color w:val="auto"/>
                <w:sz w:val="21"/>
                <w:szCs w:val="21"/>
                <w:highlight w:val="none"/>
                <w:lang w:val="zh-CN"/>
              </w:rPr>
            </w:pPr>
            <w:r>
              <w:rPr>
                <w:rFonts w:hint="eastAsia" w:cs="Times New Roman"/>
                <w:color w:val="auto"/>
                <w:kern w:val="0"/>
                <w:sz w:val="21"/>
                <w:szCs w:val="21"/>
                <w:highlight w:val="none"/>
              </w:rPr>
              <w:t>4.本项目原矿使用汽车外运至加工厂，本次评价要求运输过程进行遮盖并洒水抑尘。</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采矿：</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矿坑水的综合利用和废水、废气的处理</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1.鼓励将矿坑水优先利用为生产用水，作为辅助水源加以利用。</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2.宜采用安装除尘装置，湿式作业，个体防护等措施，防治凿岩、铲装、运输等采矿作业中的粉尘污染。</w:t>
            </w:r>
          </w:p>
        </w:tc>
        <w:tc>
          <w:tcPr>
            <w:tcW w:w="5233"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1.项目矿坑废水收集至沉淀池处理后回用于生产用水，不外排。</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2.项目采取湿式凿岩；爆破区采取洒水、机械通风、定期清洗岩壁等措施；装卸矿石、废石场等产尘点洒水降尘；运输车辆进行遮盖，运输过程洒水抑尘；个体防护等措施。</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固体废物贮存和综合利用：</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1.对采矿活动所产生的固体废物，应使用专用场所堆放，并采取有效措施防止二次环境污染及诱发次生地质灾害。</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2.大力推广采矿固体废物的综合利用技术。</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（2）推广利用采矿固体废物加工生产建筑材料及制品技术，如生产铺路材料、制砖等。</w:t>
            </w:r>
          </w:p>
        </w:tc>
        <w:tc>
          <w:tcPr>
            <w:tcW w:w="5233" w:type="dxa"/>
            <w:tcBorders>
              <w:tl2br w:val="nil"/>
              <w:tr2bl w:val="nil"/>
            </w:tcBorders>
            <w:vAlign w:val="center"/>
          </w:tcPr>
          <w:p>
            <w:pPr>
              <w:widowControl/>
              <w:jc w:val="left"/>
              <w:rPr>
                <w:rFonts w:cs="Times New Roman"/>
                <w:color w:val="auto"/>
                <w:sz w:val="21"/>
                <w:szCs w:val="21"/>
                <w:highlight w:val="none"/>
              </w:rPr>
            </w:pPr>
            <w:r>
              <w:rPr>
                <w:rFonts w:hint="eastAsia" w:cs="Times New Roman"/>
                <w:color w:val="auto"/>
                <w:sz w:val="21"/>
                <w:szCs w:val="21"/>
                <w:highlight w:val="none"/>
              </w:rPr>
              <w:t>1.矿山现有废石场，用于堆存采矿废石，废石场下方设拦</w:t>
            </w:r>
            <w:r>
              <w:rPr>
                <w:rFonts w:hint="eastAsia" w:cs="Times New Roman"/>
                <w:color w:val="auto"/>
                <w:sz w:val="21"/>
                <w:szCs w:val="21"/>
                <w:highlight w:val="none"/>
                <w:lang w:val="en-US" w:eastAsia="zh-CN"/>
              </w:rPr>
              <w:t>2道拦渣坝</w:t>
            </w:r>
            <w:r>
              <w:rPr>
                <w:rFonts w:hint="eastAsia" w:cs="Times New Roman"/>
                <w:color w:val="auto"/>
                <w:sz w:val="21"/>
                <w:szCs w:val="21"/>
                <w:highlight w:val="none"/>
              </w:rPr>
              <w:t>，四周修建截排水沟</w:t>
            </w:r>
            <w:r>
              <w:rPr>
                <w:rFonts w:hint="eastAsia" w:cs="Times New Roman"/>
                <w:color w:val="auto"/>
                <w:sz w:val="21"/>
                <w:szCs w:val="21"/>
                <w:highlight w:val="none"/>
                <w:lang w:eastAsia="zh-CN"/>
              </w:rPr>
              <w:t>，下方设收集池，淋溶水经收集后可作为生产用水利用，节约环境成本，不外排</w:t>
            </w:r>
            <w:r>
              <w:rPr>
                <w:rFonts w:hint="eastAsia" w:cs="Times New Roman"/>
                <w:color w:val="auto"/>
                <w:sz w:val="21"/>
                <w:szCs w:val="21"/>
                <w:highlight w:val="none"/>
              </w:rPr>
              <w:t>。</w:t>
            </w:r>
          </w:p>
          <w:p>
            <w:pPr>
              <w:widowControl/>
              <w:jc w:val="left"/>
              <w:rPr>
                <w:rFonts w:cs="Times New Roman"/>
                <w:color w:val="auto"/>
                <w:sz w:val="21"/>
                <w:szCs w:val="21"/>
                <w:highlight w:val="none"/>
                <w:lang w:val="zh-CN"/>
              </w:rPr>
            </w:pPr>
            <w:r>
              <w:rPr>
                <w:rFonts w:hint="eastAsia" w:cs="Times New Roman"/>
                <w:color w:val="auto"/>
                <w:sz w:val="21"/>
                <w:szCs w:val="21"/>
                <w:highlight w:val="none"/>
              </w:rPr>
              <w:t>2.建设期产生的废石可用于矿山道路修建，工业场地平整。</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vMerge w:val="continue"/>
            <w:tcBorders>
              <w:tl2br w:val="nil"/>
              <w:tr2bl w:val="nil"/>
            </w:tcBorders>
            <w:vAlign w:val="center"/>
          </w:tcPr>
          <w:p>
            <w:pPr>
              <w:widowControl/>
              <w:jc w:val="left"/>
              <w:rPr>
                <w:rFonts w:cs="Times New Roman"/>
                <w:b/>
                <w:color w:val="auto"/>
                <w:sz w:val="21"/>
                <w:szCs w:val="21"/>
                <w:highlight w:val="none"/>
              </w:rPr>
            </w:pPr>
          </w:p>
        </w:tc>
        <w:tc>
          <w:tcPr>
            <w:tcW w:w="6836"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废弃地复垦：</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1.矿山开采企业应将废弃地复垦纳入矿山日常生产与管理，提倡采用采（选）矿—排土（尾）—造地—复垦一体化技术。</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3.矿山生产过程中应采取种植植物和覆盖等复垦措施，对露天坑、废石场、尾矿库、矸石山等永久性坡面进行稳定化处理，防止水土流失和滑坡。废石场、尾矿库、矸石山等固废堆场服务期满后，应及时封场和复垦，防止水土流失及风蚀扬尘等。</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4.鼓励推广采用覆岩离层注浆，利用尾矿、废石充填采空区等技术，减轻采空区上覆岩层塌陷。</w:t>
            </w:r>
          </w:p>
        </w:tc>
        <w:tc>
          <w:tcPr>
            <w:tcW w:w="5233" w:type="dxa"/>
            <w:tcBorders>
              <w:tl2br w:val="nil"/>
              <w:tr2bl w:val="nil"/>
            </w:tcBorders>
            <w:vAlign w:val="center"/>
          </w:tcPr>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1.环评要求矿山开采企业将废弃地复垦纳入矿山日常生产与管理。</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2.环评要求矿山开采企业矿山生产过程中对废石场坡面进行稳定化处理，防止水土流失和滑坡。废石场服务期满后进行生态恢复。</w:t>
            </w:r>
          </w:p>
          <w:p>
            <w:pPr>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3.环评建议项目对开采产生的废石进行综合利用，后期废石可用于矿区采空区填充。</w:t>
            </w:r>
          </w:p>
        </w:tc>
        <w:tc>
          <w:tcPr>
            <w:tcW w:w="104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符合</w:t>
            </w:r>
          </w:p>
        </w:tc>
      </w:tr>
    </w:tbl>
    <w:p>
      <w:pPr>
        <w:spacing w:line="360" w:lineRule="auto"/>
        <w:ind w:firstLine="482"/>
        <w:rPr>
          <w:rFonts w:cs="Times New Roman"/>
          <w:color w:val="auto"/>
          <w:szCs w:val="24"/>
          <w:highlight w:val="none"/>
        </w:rPr>
      </w:pPr>
      <w:r>
        <w:rPr>
          <w:rFonts w:hint="eastAsia" w:cs="Times New Roman"/>
          <w:color w:val="auto"/>
          <w:szCs w:val="24"/>
          <w:highlight w:val="none"/>
        </w:rPr>
        <w:t>本项目与矿产资源规划符合性分析见下表1-</w:t>
      </w:r>
      <w:r>
        <w:rPr>
          <w:rFonts w:hint="eastAsia" w:cs="Times New Roman"/>
          <w:color w:val="auto"/>
          <w:szCs w:val="24"/>
          <w:highlight w:val="none"/>
          <w:lang w:val="en-US" w:eastAsia="zh-CN"/>
        </w:rPr>
        <w:t>2</w:t>
      </w:r>
      <w:r>
        <w:rPr>
          <w:rFonts w:hint="eastAsia" w:cs="Times New Roman"/>
          <w:color w:val="auto"/>
          <w:szCs w:val="24"/>
          <w:highlight w:val="none"/>
        </w:rPr>
        <w:t>。</w:t>
      </w:r>
    </w:p>
    <w:p>
      <w:pPr>
        <w:adjustRightInd w:val="0"/>
        <w:snapToGrid w:val="0"/>
        <w:jc w:val="center"/>
        <w:rPr>
          <w:rFonts w:cs="Times New Roman"/>
          <w:color w:val="auto"/>
          <w:sz w:val="21"/>
          <w:szCs w:val="21"/>
          <w:highlight w:val="none"/>
        </w:rPr>
      </w:pPr>
      <w:r>
        <w:rPr>
          <w:rFonts w:hint="eastAsia" w:cs="Times New Roman"/>
          <w:b/>
          <w:bCs/>
          <w:color w:val="auto"/>
          <w:sz w:val="21"/>
          <w:szCs w:val="21"/>
          <w:highlight w:val="none"/>
        </w:rPr>
        <w:t>表1-</w:t>
      </w:r>
      <w:r>
        <w:rPr>
          <w:rFonts w:hint="eastAsia" w:cs="Times New Roman"/>
          <w:b/>
          <w:bCs/>
          <w:color w:val="auto"/>
          <w:sz w:val="21"/>
          <w:szCs w:val="21"/>
          <w:highlight w:val="none"/>
          <w:lang w:val="en-US" w:eastAsia="zh-CN"/>
        </w:rPr>
        <w:t>2</w:t>
      </w:r>
      <w:r>
        <w:rPr>
          <w:rFonts w:hint="eastAsia" w:cs="Times New Roman"/>
          <w:b/>
          <w:bCs/>
          <w:color w:val="auto"/>
          <w:sz w:val="21"/>
          <w:szCs w:val="21"/>
          <w:highlight w:val="none"/>
        </w:rPr>
        <w:t xml:space="preserve">  </w:t>
      </w:r>
      <w:r>
        <w:rPr>
          <w:rFonts w:cs="Times New Roman"/>
          <w:b/>
          <w:bCs/>
          <w:color w:val="auto"/>
          <w:sz w:val="21"/>
          <w:szCs w:val="21"/>
          <w:highlight w:val="none"/>
        </w:rPr>
        <w:t>项目</w:t>
      </w:r>
      <w:r>
        <w:rPr>
          <w:rFonts w:hint="eastAsia" w:cs="Times New Roman"/>
          <w:b/>
          <w:bCs/>
          <w:color w:val="auto"/>
          <w:sz w:val="21"/>
          <w:szCs w:val="21"/>
          <w:highlight w:val="none"/>
        </w:rPr>
        <w:t>与矿产资源</w:t>
      </w:r>
      <w:r>
        <w:rPr>
          <w:rFonts w:cs="Times New Roman"/>
          <w:b/>
          <w:bCs/>
          <w:color w:val="auto"/>
          <w:sz w:val="21"/>
          <w:szCs w:val="21"/>
          <w:highlight w:val="none"/>
        </w:rPr>
        <w:t>规划</w:t>
      </w:r>
      <w:r>
        <w:rPr>
          <w:rFonts w:hint="eastAsia" w:cs="Times New Roman"/>
          <w:b/>
          <w:bCs/>
          <w:color w:val="auto"/>
          <w:sz w:val="21"/>
          <w:szCs w:val="21"/>
          <w:highlight w:val="none"/>
        </w:rPr>
        <w:t>符合性分析一览表</w:t>
      </w:r>
    </w:p>
    <w:tbl>
      <w:tblPr>
        <w:tblStyle w:val="2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7379"/>
        <w:gridCol w:w="3775"/>
        <w:gridCol w:w="1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b/>
                <w:bCs/>
                <w:color w:val="auto"/>
                <w:sz w:val="21"/>
                <w:szCs w:val="21"/>
                <w:highlight w:val="none"/>
              </w:rPr>
              <w:t>相关政策</w:t>
            </w:r>
          </w:p>
        </w:tc>
        <w:tc>
          <w:tcPr>
            <w:tcW w:w="7379"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b/>
                <w:bCs/>
                <w:color w:val="auto"/>
                <w:sz w:val="21"/>
                <w:szCs w:val="21"/>
                <w:highlight w:val="none"/>
              </w:rPr>
              <w:t>相关要求指标</w:t>
            </w:r>
          </w:p>
        </w:tc>
        <w:tc>
          <w:tcPr>
            <w:tcW w:w="3775"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b/>
                <w:bCs/>
                <w:color w:val="auto"/>
                <w:sz w:val="21"/>
                <w:szCs w:val="21"/>
                <w:highlight w:val="none"/>
              </w:rPr>
              <w:t>本项目情况</w:t>
            </w:r>
          </w:p>
        </w:tc>
        <w:tc>
          <w:tcPr>
            <w:tcW w:w="1281"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b/>
                <w:bCs/>
                <w:color w:val="auto"/>
                <w:sz w:val="21"/>
                <w:szCs w:val="21"/>
                <w:highlight w:val="none"/>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adjustRightInd w:val="0"/>
              <w:snapToGrid w:val="0"/>
              <w:rPr>
                <w:rFonts w:cs="Times New Roman"/>
                <w:color w:val="auto"/>
                <w:sz w:val="21"/>
                <w:szCs w:val="21"/>
                <w:highlight w:val="none"/>
              </w:rPr>
            </w:pPr>
            <w:r>
              <w:rPr>
                <w:rFonts w:hint="eastAsia" w:cs="Times New Roman"/>
                <w:color w:val="auto"/>
                <w:sz w:val="21"/>
                <w:szCs w:val="21"/>
                <w:highlight w:val="none"/>
              </w:rPr>
              <w:t>《陕西省矿产资源总体规划（2016—2020年）》</w:t>
            </w:r>
          </w:p>
        </w:tc>
        <w:tc>
          <w:tcPr>
            <w:tcW w:w="737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全省矿产资源开发利用划分为重点矿区、限制开采区和禁止开采区等三类开采规划区。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①重点矿区；全省共划定23个重点矿区，分别是：神东矿区神府区、榆神、榆横、彬长、渭北（韩城、澄合、蒲白、铜川）、永陇、府谷、古城、吴堡、黄陵、旬耀煤炭国家规划矿区及凤太铅锌金矿区、小秦岭金钼矿区、安康北部金矿区、勉略宁多金属矿区、柞水铁矿区、镇安金钨钼矿区、旬阳铅锌矿区、榆林岩盐矿区、汉中北部玻璃用石英岩矿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②限制开采区：以下区域划为限制开采区：饮用水源地二级保护区和准保护区、城市规划区、秦岭地区海拔1500m至2600m之间的秦岭中山针阔叶林水源涵养与生物多样性生态功能区；黄土高原丘陵沟壑水土保持生态功能区、秦巴生物多样性功能区、沿黄土长梁沟壑水土保持生态片区、秦岭东段中低山水土保持片区、点状开发的城镇；矿产资源开发利用过程中可能对生态环境有较大影响的地区；目前开采技术达不到要求，易造成资源浪费的地区。另将以下4个矿产资源分布区域划定为限制开采区：西安市城区地热开采区、山阳县钒矿开采区、商南县钒矿开采区、华阴市华阳川铀铌铅矿区，以上4个区域应分别限制地热、钒和铀铌铅矿的开采。</w:t>
            </w:r>
          </w:p>
          <w:p>
            <w:pPr>
              <w:autoSpaceDE w:val="0"/>
              <w:autoSpaceDN w:val="0"/>
              <w:adjustRightInd w:val="0"/>
              <w:snapToGrid w:val="0"/>
              <w:rPr>
                <w:rFonts w:cs="Times New Roman"/>
                <w:color w:val="auto"/>
                <w:sz w:val="21"/>
                <w:szCs w:val="21"/>
                <w:highlight w:val="none"/>
                <w:lang w:val="zh-CN"/>
              </w:rPr>
            </w:pPr>
            <w:r>
              <w:rPr>
                <w:rFonts w:cs="Times New Roman"/>
                <w:color w:val="auto"/>
                <w:sz w:val="21"/>
                <w:szCs w:val="21"/>
                <w:highlight w:val="none"/>
                <w:lang w:val="zh-CN"/>
              </w:rPr>
              <w:t>限制开采区严格控制采矿权的设置。新设采矿权应进行严格的规划论证，开展环评工作并制定有效的保护措施，确保有关功能区安全和相关资源安全。限制开采区内已设采矿权在开发利用活动中应确保有关功能区和相关资源的安全，对存在不安全因素的矿山要限期整改，对到期仍达不到要求的，依法注销其采矿许可证。</w:t>
            </w:r>
          </w:p>
          <w:p>
            <w:pPr>
              <w:autoSpaceDE w:val="0"/>
              <w:autoSpaceDN w:val="0"/>
              <w:adjustRightInd w:val="0"/>
              <w:snapToGrid w:val="0"/>
              <w:rPr>
                <w:rFonts w:cs="Times New Roman"/>
                <w:color w:val="auto"/>
                <w:sz w:val="21"/>
                <w:szCs w:val="21"/>
                <w:highlight w:val="none"/>
              </w:rPr>
            </w:pPr>
            <w:r>
              <w:rPr>
                <w:rFonts w:hint="eastAsia" w:cs="Times New Roman"/>
                <w:color w:val="auto"/>
                <w:sz w:val="21"/>
                <w:szCs w:val="21"/>
                <w:highlight w:val="none"/>
                <w:lang w:val="zh-CN"/>
              </w:rPr>
              <w:t>③禁止开采区：自然保护区、森林公园、风景名胜区、地质公园、水产种质资源保护区、重要湿地、秦岭地区海拔2600m以上的中高山针叶林灌丛草甸生物多样性生态功能区、秦岭地区植物园和重要地质遗迹保护区、饮用水源地保护区的一级保护区、自然文化遗产、有关法律法规规定的不得开采矿产资源的地区。现有技术经济条件下，达不到资源合理利用、整体开发等要求的矿产地，开发利用会造成严重资源浪费或破坏的区域。</w:t>
            </w:r>
          </w:p>
        </w:tc>
        <w:tc>
          <w:tcPr>
            <w:tcW w:w="3775"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矿区位于安康市紫阳县毛坝镇，矿区开采深度为</w:t>
            </w:r>
            <w:r>
              <w:rPr>
                <w:rFonts w:hint="eastAsia" w:cs="Times New Roman"/>
                <w:color w:val="auto"/>
                <w:sz w:val="21"/>
                <w:szCs w:val="21"/>
                <w:highlight w:val="none"/>
              </w:rPr>
              <w:t>1500m-1000m，</w:t>
            </w:r>
            <w:r>
              <w:rPr>
                <w:rFonts w:hint="eastAsia" w:cs="Times New Roman"/>
                <w:color w:val="auto"/>
                <w:sz w:val="21"/>
                <w:szCs w:val="21"/>
                <w:highlight w:val="none"/>
                <w:lang w:val="zh-CN"/>
              </w:rPr>
              <w:t>不属于禁止开采区；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矿区所在紫阳县属于</w:t>
            </w:r>
            <w:r>
              <w:rPr>
                <w:rFonts w:cs="Times New Roman"/>
                <w:color w:val="auto"/>
                <w:sz w:val="21"/>
                <w:szCs w:val="21"/>
                <w:highlight w:val="none"/>
                <w:lang w:val="zh-CN"/>
              </w:rPr>
              <w:t>《</w:t>
            </w:r>
            <w:r>
              <w:rPr>
                <w:rFonts w:hint="eastAsia" w:cs="Times New Roman"/>
                <w:color w:val="auto"/>
                <w:sz w:val="21"/>
                <w:szCs w:val="21"/>
                <w:highlight w:val="none"/>
                <w:lang w:val="zh-CN"/>
              </w:rPr>
              <w:t>陕西省主体功能区划》中秦巴生物多样性生态功能区</w:t>
            </w:r>
            <w:r>
              <w:rPr>
                <w:rFonts w:hint="eastAsia" w:cs="Times New Roman"/>
                <w:color w:val="auto"/>
                <w:sz w:val="21"/>
                <w:szCs w:val="21"/>
                <w:highlight w:val="none"/>
              </w:rPr>
              <w:t>，属于</w:t>
            </w:r>
            <w:r>
              <w:rPr>
                <w:rFonts w:cs="Times New Roman"/>
                <w:color w:val="auto"/>
                <w:sz w:val="21"/>
                <w:szCs w:val="21"/>
                <w:highlight w:val="none"/>
              </w:rPr>
              <w:t>国家层面</w:t>
            </w:r>
            <w:r>
              <w:rPr>
                <w:rFonts w:hint="eastAsia" w:cs="Times New Roman"/>
                <w:color w:val="auto"/>
                <w:sz w:val="21"/>
                <w:szCs w:val="21"/>
                <w:highlight w:val="none"/>
                <w:lang w:eastAsia="zh-CN"/>
              </w:rPr>
              <w:t>的</w:t>
            </w:r>
            <w:r>
              <w:rPr>
                <w:rFonts w:hint="eastAsia" w:cs="Times New Roman"/>
                <w:color w:val="auto"/>
                <w:sz w:val="21"/>
                <w:szCs w:val="21"/>
                <w:highlight w:val="none"/>
              </w:rPr>
              <w:t>重点</w:t>
            </w:r>
            <w:r>
              <w:rPr>
                <w:rFonts w:cs="Times New Roman"/>
                <w:color w:val="auto"/>
                <w:sz w:val="21"/>
                <w:szCs w:val="21"/>
                <w:highlight w:val="none"/>
              </w:rPr>
              <w:t>生态功能区，</w:t>
            </w:r>
            <w:r>
              <w:rPr>
                <w:rFonts w:hint="eastAsia" w:cs="Times New Roman"/>
                <w:color w:val="auto"/>
                <w:sz w:val="21"/>
                <w:szCs w:val="21"/>
                <w:highlight w:val="none"/>
              </w:rPr>
              <w:t>即</w:t>
            </w:r>
            <w:r>
              <w:rPr>
                <w:rFonts w:cs="Times New Roman"/>
                <w:color w:val="auto"/>
                <w:sz w:val="21"/>
                <w:szCs w:val="21"/>
                <w:highlight w:val="none"/>
              </w:rPr>
              <w:t>属于</w:t>
            </w:r>
            <w:r>
              <w:rPr>
                <w:rFonts w:hint="eastAsia" w:cs="Times New Roman"/>
                <w:color w:val="auto"/>
                <w:sz w:val="21"/>
                <w:szCs w:val="21"/>
                <w:highlight w:val="none"/>
              </w:rPr>
              <w:t>《陕西省矿产资源总体规划（2016—2020年）》</w:t>
            </w:r>
            <w:r>
              <w:rPr>
                <w:rFonts w:cs="Times New Roman"/>
                <w:color w:val="auto"/>
                <w:sz w:val="21"/>
                <w:szCs w:val="21"/>
                <w:highlight w:val="none"/>
              </w:rPr>
              <w:t>划定的</w:t>
            </w:r>
            <w:r>
              <w:rPr>
                <w:rFonts w:hint="eastAsia" w:cs="Times New Roman"/>
                <w:color w:val="auto"/>
                <w:sz w:val="21"/>
                <w:szCs w:val="21"/>
                <w:highlight w:val="none"/>
              </w:rPr>
              <w:t>限制</w:t>
            </w:r>
            <w:r>
              <w:rPr>
                <w:rFonts w:cs="Times New Roman"/>
                <w:color w:val="auto"/>
                <w:sz w:val="21"/>
                <w:szCs w:val="21"/>
                <w:highlight w:val="none"/>
              </w:rPr>
              <w:t>开采区。</w:t>
            </w:r>
            <w:r>
              <w:rPr>
                <w:rFonts w:hint="eastAsia" w:cs="Times New Roman"/>
                <w:color w:val="auto"/>
                <w:sz w:val="21"/>
                <w:szCs w:val="21"/>
                <w:highlight w:val="none"/>
                <w:lang w:eastAsia="zh-CN"/>
              </w:rPr>
              <w:t>但</w:t>
            </w:r>
            <w:r>
              <w:rPr>
                <w:rFonts w:cs="Times New Roman"/>
                <w:bCs/>
                <w:color w:val="auto"/>
                <w:sz w:val="21"/>
                <w:szCs w:val="21"/>
                <w:highlight w:val="none"/>
              </w:rPr>
              <w:t>本</w:t>
            </w:r>
            <w:r>
              <w:rPr>
                <w:rFonts w:hint="eastAsia" w:cs="Times New Roman"/>
                <w:bCs/>
                <w:color w:val="auto"/>
                <w:sz w:val="21"/>
                <w:szCs w:val="21"/>
                <w:highlight w:val="none"/>
                <w:lang w:eastAsia="zh-CN"/>
              </w:rPr>
              <w:t>项目</w:t>
            </w:r>
            <w:r>
              <w:rPr>
                <w:rFonts w:cs="Times New Roman"/>
                <w:bCs/>
                <w:color w:val="auto"/>
                <w:sz w:val="21"/>
                <w:szCs w:val="21"/>
                <w:highlight w:val="none"/>
              </w:rPr>
              <w:t>矿权为</w:t>
            </w:r>
            <w:r>
              <w:rPr>
                <w:rFonts w:hint="eastAsia" w:cs="Times New Roman"/>
                <w:bCs/>
                <w:color w:val="auto"/>
                <w:sz w:val="21"/>
                <w:szCs w:val="21"/>
                <w:highlight w:val="none"/>
              </w:rPr>
              <w:t>保留矿权</w:t>
            </w:r>
            <w:r>
              <w:rPr>
                <w:rFonts w:hint="eastAsia" w:cs="Times New Roman"/>
                <w:color w:val="auto"/>
                <w:sz w:val="21"/>
                <w:szCs w:val="21"/>
                <w:highlight w:val="none"/>
              </w:rPr>
              <w:t>，不属于新设矿权。</w:t>
            </w:r>
          </w:p>
          <w:p>
            <w:pPr>
              <w:autoSpaceDE w:val="0"/>
              <w:autoSpaceDN w:val="0"/>
              <w:adjustRightInd w:val="0"/>
              <w:snapToGrid w:val="0"/>
              <w:rPr>
                <w:rFonts w:cs="Times New Roman"/>
                <w:color w:val="auto"/>
                <w:sz w:val="21"/>
                <w:szCs w:val="21"/>
                <w:highlight w:val="none"/>
              </w:rPr>
            </w:pPr>
          </w:p>
        </w:tc>
        <w:tc>
          <w:tcPr>
            <w:tcW w:w="128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lang w:val="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《安康市矿产资源总体规划（2016-2020）》</w:t>
            </w:r>
          </w:p>
        </w:tc>
        <w:tc>
          <w:tcPr>
            <w:tcW w:w="737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①限制开采区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根据有关法律、法规，将以下区域划为限制开采区：城市规划区，饮用水源地二级保护区和准保护区，秦岭地区海拔1500米至2600米之间的秦岭中山针阔叶林水源涵养与生物多样性生态功能区，点状开发的城镇，矿产资源开发利用过程中可能对生态环境有较大影响的地区，目前开采技术达不到要求、易造成资源浪费的地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②禁止开采区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自然保护区、森林公园、风景名胜区、地质公园、水产种质资源保护区、重要湿地、秦岭地区海拔2600米以上的中高山针叶林灌丛草甸生物多样性生态功能区、秦岭地区植物园和重要地质遗迹保护区、饮用水源地保护区的一级保护区、自然文化遗产、有关法律法规规定的不得开采矿产资源的地区。现有技术经济条件下，达不到资源合理利用、整体开发等要求的矿产地，开发利用会造成严重资源浪费或破坏的区域。</w:t>
            </w:r>
          </w:p>
        </w:tc>
        <w:tc>
          <w:tcPr>
            <w:tcW w:w="3775" w:type="dxa"/>
            <w:tcBorders>
              <w:tl2br w:val="nil"/>
              <w:tr2bl w:val="nil"/>
            </w:tcBorders>
            <w:vAlign w:val="center"/>
          </w:tcPr>
          <w:p>
            <w:pPr>
              <w:autoSpaceDE w:val="0"/>
              <w:autoSpaceDN w:val="0"/>
              <w:adjustRightInd w:val="0"/>
              <w:snapToGrid w:val="0"/>
              <w:rPr>
                <w:rFonts w:cs="Times New Roman"/>
                <w:color w:val="auto"/>
                <w:sz w:val="21"/>
                <w:szCs w:val="21"/>
                <w:highlight w:val="none"/>
              </w:rPr>
            </w:pPr>
            <w:r>
              <w:rPr>
                <w:rFonts w:hint="eastAsia" w:cs="Times New Roman"/>
                <w:color w:val="auto"/>
                <w:sz w:val="21"/>
                <w:szCs w:val="21"/>
                <w:highlight w:val="none"/>
                <w:lang w:val="zh-CN"/>
              </w:rPr>
              <w:t>本项目矿区位于安康市紫阳县毛坝镇，矿区开采深度为</w:t>
            </w:r>
            <w:r>
              <w:rPr>
                <w:rFonts w:hint="eastAsia" w:cs="Times New Roman"/>
                <w:color w:val="auto"/>
                <w:sz w:val="21"/>
                <w:szCs w:val="21"/>
                <w:highlight w:val="none"/>
              </w:rPr>
              <w:t>1500m-1000m，</w:t>
            </w:r>
            <w:r>
              <w:rPr>
                <w:rFonts w:hint="eastAsia" w:cs="Times New Roman"/>
                <w:color w:val="auto"/>
                <w:sz w:val="21"/>
                <w:szCs w:val="21"/>
                <w:highlight w:val="none"/>
                <w:lang w:val="zh-CN"/>
              </w:rPr>
              <w:t>不属于限制开采区和禁止开采区。</w:t>
            </w:r>
          </w:p>
        </w:tc>
        <w:tc>
          <w:tcPr>
            <w:tcW w:w="1281" w:type="dxa"/>
            <w:tcBorders>
              <w:tl2br w:val="nil"/>
              <w:tr2bl w:val="nil"/>
            </w:tcBorders>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《紫阳县矿产资源总体规划（2016-2020年）》</w:t>
            </w:r>
          </w:p>
        </w:tc>
        <w:tc>
          <w:tcPr>
            <w:tcW w:w="737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根据陕西省、安康市矿产资源总体规划，结合我县的实际情况，空间上划分出重点矿区、限制开采区和禁止开采区：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①重点矿区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全县共划分</w:t>
            </w:r>
            <w:r>
              <w:rPr>
                <w:rFonts w:hint="eastAsia" w:cs="Times New Roman"/>
                <w:color w:val="auto"/>
                <w:sz w:val="21"/>
                <w:szCs w:val="21"/>
                <w:highlight w:val="none"/>
              </w:rPr>
              <w:t>3</w:t>
            </w:r>
            <w:r>
              <w:rPr>
                <w:rFonts w:hint="eastAsia" w:cs="Times New Roman"/>
                <w:color w:val="auto"/>
                <w:sz w:val="21"/>
                <w:szCs w:val="21"/>
                <w:highlight w:val="none"/>
                <w:lang w:val="zh-CN"/>
              </w:rPr>
              <w:t>个重点矿区，为汉滨区洪山-紫阳县蒿坪锌硒矿泉水重点矿区、岚皋县花坝沙沟-汉滨区五里镇-紫阳焕古镇重点矿区、紫阳县铁钛锰矿重点矿区。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②限制开采区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根据有关法律、法规，将紫阳-汉滨区石煤矿区（紫阳县境内）划为限制开采区。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③禁止开采区</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根据有关法律、法规、规划要求及紫阳县实际情况，将以下区域设为禁止开采区：自然保护区、森林公园、风景名胜区、地质公园、重要湿地、水产种质资源保护区、重要地质遗迹保护区、饮用水源地保护区的一级保护区、自然文化遗产保护区、重要交通干线沿线不能开采矿产资源的地区；有关法律法规规定的不得开采矿产资源的地区。现有技术经济条件下，达不到资源合理利用、整体开发等要求的矿产地，开发利用会造成严重资源浪费或破坏的区域。</w:t>
            </w:r>
          </w:p>
        </w:tc>
        <w:tc>
          <w:tcPr>
            <w:tcW w:w="3775" w:type="dxa"/>
            <w:tcBorders>
              <w:tl2br w:val="nil"/>
              <w:tr2bl w:val="nil"/>
            </w:tcBorders>
            <w:vAlign w:val="center"/>
          </w:tcPr>
          <w:p>
            <w:pPr>
              <w:autoSpaceDE w:val="0"/>
              <w:autoSpaceDN w:val="0"/>
              <w:adjustRightInd w:val="0"/>
              <w:snapToGrid w:val="0"/>
              <w:rPr>
                <w:rFonts w:cs="Times New Roman"/>
                <w:color w:val="auto"/>
                <w:sz w:val="21"/>
                <w:szCs w:val="21"/>
                <w:highlight w:val="none"/>
              </w:rPr>
            </w:pPr>
            <w:r>
              <w:rPr>
                <w:rFonts w:hint="eastAsia" w:cs="Times New Roman"/>
                <w:color w:val="auto"/>
                <w:sz w:val="21"/>
                <w:szCs w:val="21"/>
                <w:highlight w:val="none"/>
                <w:lang w:val="zh-CN"/>
              </w:rPr>
              <w:t>本项目不属于《紫阳县矿产资源总体规划（2016-2020年）》中重点矿区、限制开采区和禁止开采区。</w:t>
            </w:r>
          </w:p>
        </w:tc>
        <w:tc>
          <w:tcPr>
            <w:tcW w:w="1281" w:type="dxa"/>
            <w:tcBorders>
              <w:tl2br w:val="nil"/>
              <w:tr2bl w:val="nil"/>
            </w:tcBorders>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《陕西省矿产资源开发“保生态治污染”行动方案（2016-2020年）》（陕环发[2016]42号）</w:t>
            </w:r>
          </w:p>
        </w:tc>
        <w:tc>
          <w:tcPr>
            <w:tcW w:w="7379" w:type="dxa"/>
            <w:tcBorders>
              <w:tl2br w:val="nil"/>
              <w:tr2bl w:val="nil"/>
            </w:tcBorders>
            <w:vAlign w:val="center"/>
          </w:tcPr>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针对矿山开采、破碎、生产、堆放及装卸等过程中产生的粉尘污染，严格落实扬尘污染治理措施。对破碎加工工段实行封闭式生产，对扬尘点安装喷淋装置，输送廊道实行全封闭，对成品堆放区实行封闭管理并采取抑尘措施，设置不低于堆放物高度的密闭围栏，并按规范建设防风抑尘网，安装喷淋抑尘设施，完善物料堆场抑尘措施。逐步建设封闭式料库，减少料堆扬尘；废渣、废料需集中规范堆存，修建挡土墙，并配置有效抑尘措施；矿区道路全程硬化，设立车辆进出冲洗装置，加强运输道路的洒水和保洁，强化矿区运输车辆管理，固定运输车辆，采取密闭运输，严格控制运输车辆超载超限抛洒行为，有效治理矿区道路扬尘。产生废石（废渣）的矿山开发、选矿及废渣综合利用企业必须建设规范的堆场，对矿坑废水、选矿废水、堆场淋溶水、冲洗废水、生活污水等进行全收集、全处理。严禁采用渗井、废坑、废矿井或净水稀释等手段排放有毒、有害废水。存放含有毒、有害物质的废水、废液的淋浸池、贮存池、沉淀池必须采取防腐、防渗漏、防流失等措施。</w:t>
            </w:r>
          </w:p>
        </w:tc>
        <w:tc>
          <w:tcPr>
            <w:tcW w:w="3775" w:type="dxa"/>
            <w:tcBorders>
              <w:tl2br w:val="nil"/>
              <w:tr2bl w:val="nil"/>
            </w:tcBorders>
            <w:vAlign w:val="center"/>
          </w:tcPr>
          <w:p>
            <w:pPr>
              <w:autoSpaceDE w:val="0"/>
              <w:autoSpaceDN w:val="0"/>
              <w:adjustRightInd w:val="0"/>
              <w:snapToGrid w:val="0"/>
              <w:rPr>
                <w:rFonts w:hint="eastAsia" w:cs="Times New Roman"/>
                <w:color w:val="auto"/>
                <w:sz w:val="21"/>
                <w:szCs w:val="21"/>
                <w:highlight w:val="none"/>
                <w:lang w:val="zh-CN"/>
              </w:rPr>
            </w:pPr>
            <w:r>
              <w:rPr>
                <w:rFonts w:hint="eastAsia" w:cs="Times New Roman"/>
                <w:color w:val="auto"/>
                <w:sz w:val="21"/>
                <w:szCs w:val="21"/>
                <w:highlight w:val="none"/>
                <w:lang w:val="zh-CN"/>
              </w:rPr>
              <w:t>项目矿山开采产生废石集中堆放于废石场，废石场下方设拦渣坝，本次项目在废石场及拦渣坝四周修建截排水沟，将淋溶水引至下方收集池，利用为生产用水；</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本项目在原矿堆场四周设置截排水沟，将少量雨季淋溶水引至废石场下方的收集池，经沉淀池处理后回用于生产用水。对矿区矿石临时堆场、废石场采取洒水抑尘等措施；</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本次环评要求对加工厂区现有加工车间封闭；原料厂、临时废石场设置遮挡篷、防风抑尘网，并采取洒水抑尘等措施；成品库房设置防风抑尘网；</w:t>
            </w:r>
          </w:p>
          <w:p>
            <w:pPr>
              <w:autoSpaceDE w:val="0"/>
              <w:autoSpaceDN w:val="0"/>
              <w:adjustRightInd w:val="0"/>
              <w:snapToGrid w:val="0"/>
              <w:rPr>
                <w:rFonts w:cs="Times New Roman"/>
                <w:color w:val="auto"/>
                <w:sz w:val="21"/>
                <w:szCs w:val="21"/>
                <w:highlight w:val="none"/>
                <w:lang w:val="zh-CN"/>
              </w:rPr>
            </w:pPr>
            <w:r>
              <w:rPr>
                <w:rFonts w:hint="eastAsia" w:cs="Times New Roman"/>
                <w:color w:val="auto"/>
                <w:sz w:val="21"/>
                <w:szCs w:val="21"/>
                <w:highlight w:val="none"/>
                <w:lang w:val="zh-CN"/>
              </w:rPr>
              <w:t>矿区至加工厂区运输车辆</w:t>
            </w:r>
            <w:r>
              <w:rPr>
                <w:rFonts w:hint="eastAsia" w:cs="Times New Roman"/>
                <w:color w:val="auto"/>
                <w:kern w:val="0"/>
                <w:sz w:val="21"/>
                <w:szCs w:val="21"/>
                <w:highlight w:val="none"/>
              </w:rPr>
              <w:t>进行遮盖并洒水抑尘，严禁超载。</w:t>
            </w:r>
          </w:p>
        </w:tc>
        <w:tc>
          <w:tcPr>
            <w:tcW w:w="1281" w:type="dxa"/>
            <w:tcBorders>
              <w:tl2br w:val="nil"/>
              <w:tr2bl w:val="nil"/>
            </w:tcBorders>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《陕西省人民政府关于印发省矿产资源开发保发展治粗放保安全治隐患保生态治污染行动计划</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（2016-2020年）的通知》（陕政发【2016】5</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号）</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p>
        </w:tc>
        <w:tc>
          <w:tcPr>
            <w:tcW w:w="7379" w:type="dxa"/>
            <w:tcBorders>
              <w:tl2br w:val="nil"/>
              <w:tr2bl w:val="nil"/>
            </w:tcBorders>
            <w:vAlign w:val="center"/>
          </w:tcPr>
          <w:p>
            <w:pPr>
              <w:keepNext w:val="0"/>
              <w:keepLines w:val="0"/>
              <w:widowControl/>
              <w:suppressLineNumbers w:val="0"/>
              <w:autoSpaceDE w:val="0"/>
              <w:autoSpaceDN w:val="0"/>
              <w:adjustRightInd w:val="0"/>
              <w:snapToGrid w:val="0"/>
              <w:jc w:val="left"/>
              <w:rPr>
                <w:rFonts w:hint="eastAsia" w:cs="Times New Roman"/>
                <w:color w:val="auto"/>
                <w:sz w:val="21"/>
                <w:szCs w:val="21"/>
                <w:highlight w:val="none"/>
                <w:lang w:val="zh-CN" w:bidi="ar"/>
              </w:rPr>
            </w:pPr>
            <w:r>
              <w:rPr>
                <w:rFonts w:hint="eastAsia" w:ascii="Times New Roman" w:hAnsi="Times New Roman" w:eastAsia="宋体" w:cs="Times New Roman"/>
                <w:color w:val="auto"/>
                <w:kern w:val="2"/>
                <w:sz w:val="21"/>
                <w:szCs w:val="21"/>
                <w:highlight w:val="none"/>
                <w:lang w:val="zh-CN" w:eastAsia="zh-CN" w:bidi="ar"/>
              </w:rPr>
              <w:t>自然保护区、森林公园、沙化土地封禁区、水源保护区、居民集中生活区和重要交通干线、河流湖泊直观可视范围内矿山逐步依法退出。矿山生态环境恢复治理率达到80%；尾矿、废渣利用率达60%以上，矿山废水、废气、粉尘排放全面达标，矿山人为重金属污染基本根治。坚决落实矿山环境影响评价和矿山地质环境恢复治理方案中相关保护和治理措施，对不能按计划实施矿山地质环境恢复的矿山企业，动用其保证金开展治理。</w:t>
            </w:r>
          </w:p>
          <w:p>
            <w:pPr>
              <w:widowControl/>
              <w:autoSpaceDE w:val="0"/>
              <w:autoSpaceDN w:val="0"/>
              <w:adjustRightInd w:val="0"/>
              <w:snapToGrid w:val="0"/>
              <w:jc w:val="left"/>
              <w:rPr>
                <w:rFonts w:hint="eastAsia" w:cs="Times New Roman"/>
                <w:color w:val="auto"/>
                <w:sz w:val="21"/>
                <w:szCs w:val="21"/>
                <w:highlight w:val="none"/>
                <w:lang w:val="zh-CN" w:bidi="ar"/>
              </w:rPr>
            </w:pPr>
          </w:p>
        </w:tc>
        <w:tc>
          <w:tcPr>
            <w:tcW w:w="3775" w:type="dxa"/>
            <w:tcBorders>
              <w:tl2br w:val="nil"/>
              <w:tr2bl w:val="nil"/>
            </w:tcBorders>
            <w:vAlign w:val="center"/>
          </w:tcPr>
          <w:p>
            <w:pPr>
              <w:keepNext w:val="0"/>
              <w:keepLines w:val="0"/>
              <w:widowControl/>
              <w:suppressLineNumbers w:val="0"/>
              <w:jc w:val="both"/>
              <w:rPr>
                <w:rFonts w:hint="eastAsia" w:ascii="Times New Roman" w:hAnsi="Times New Roman" w:eastAsia="宋体" w:cs="Times New Roman"/>
                <w:color w:val="auto"/>
                <w:kern w:val="2"/>
                <w:sz w:val="21"/>
                <w:szCs w:val="21"/>
                <w:highlight w:val="none"/>
                <w:lang w:val="zh-CN" w:eastAsia="zh-CN" w:bidi="ar"/>
              </w:rPr>
            </w:pPr>
            <w:r>
              <w:rPr>
                <w:rFonts w:hint="eastAsia" w:ascii="宋体" w:hAnsi="宋体" w:eastAsia="宋体" w:cs="宋体"/>
                <w:color w:val="auto"/>
                <w:kern w:val="0"/>
                <w:sz w:val="21"/>
                <w:szCs w:val="21"/>
                <w:highlight w:val="none"/>
                <w:lang w:val="en-US" w:eastAsia="zh-CN" w:bidi="ar"/>
              </w:rPr>
              <w:t>项</w:t>
            </w:r>
            <w:r>
              <w:rPr>
                <w:rFonts w:hint="eastAsia" w:ascii="Times New Roman" w:hAnsi="Times New Roman" w:eastAsia="宋体" w:cs="Times New Roman"/>
                <w:color w:val="auto"/>
                <w:kern w:val="2"/>
                <w:sz w:val="21"/>
                <w:szCs w:val="21"/>
                <w:highlight w:val="none"/>
                <w:lang w:val="zh-CN" w:eastAsia="zh-CN" w:bidi="ar"/>
              </w:rPr>
              <w:t>目</w:t>
            </w:r>
            <w:r>
              <w:rPr>
                <w:rFonts w:hint="eastAsia" w:cs="Times New Roman"/>
                <w:color w:val="auto"/>
                <w:sz w:val="21"/>
                <w:szCs w:val="21"/>
                <w:highlight w:val="none"/>
                <w:lang w:val="zh-CN"/>
              </w:rPr>
              <w:t>矿区位于安康市紫阳县毛坝镇沉海沟一带，</w:t>
            </w:r>
            <w:r>
              <w:rPr>
                <w:rFonts w:hint="eastAsia" w:ascii="Times New Roman" w:hAnsi="Times New Roman" w:eastAsia="宋体" w:cs="Times New Roman"/>
                <w:color w:val="auto"/>
                <w:kern w:val="2"/>
                <w:sz w:val="21"/>
                <w:szCs w:val="21"/>
                <w:highlight w:val="none"/>
                <w:lang w:val="zh-CN" w:eastAsia="zh-CN" w:bidi="ar"/>
              </w:rPr>
              <w:t>周围无自然保护区、森林公园、沙化土地封禁区、水源保护区、居民集中生活区</w:t>
            </w:r>
            <w:r>
              <w:rPr>
                <w:rFonts w:hint="eastAsia" w:cs="Times New Roman"/>
                <w:color w:val="auto"/>
                <w:kern w:val="2"/>
                <w:sz w:val="21"/>
                <w:szCs w:val="21"/>
                <w:highlight w:val="none"/>
                <w:lang w:val="zh-CN" w:eastAsia="zh-CN" w:bidi="ar"/>
              </w:rPr>
              <w:t>，且不在</w:t>
            </w:r>
            <w:r>
              <w:rPr>
                <w:rFonts w:hint="eastAsia" w:ascii="Times New Roman" w:hAnsi="Times New Roman" w:eastAsia="宋体" w:cs="Times New Roman"/>
                <w:color w:val="auto"/>
                <w:kern w:val="2"/>
                <w:sz w:val="21"/>
                <w:szCs w:val="21"/>
                <w:highlight w:val="none"/>
                <w:lang w:val="zh-CN" w:eastAsia="zh-CN" w:bidi="ar"/>
              </w:rPr>
              <w:t>重要交通干线、河流湖泊直观可视范围内</w:t>
            </w:r>
            <w:r>
              <w:rPr>
                <w:rFonts w:hint="eastAsia" w:cs="Times New Roman"/>
                <w:color w:val="auto"/>
                <w:kern w:val="2"/>
                <w:sz w:val="21"/>
                <w:szCs w:val="21"/>
                <w:highlight w:val="none"/>
                <w:lang w:val="zh-CN" w:eastAsia="zh-CN" w:bidi="ar"/>
              </w:rPr>
              <w:t>；</w:t>
            </w:r>
          </w:p>
          <w:p>
            <w:pPr>
              <w:widowControl/>
              <w:autoSpaceDE/>
              <w:autoSpaceDN/>
              <w:adjustRightInd/>
              <w:snapToGrid/>
              <w:rPr>
                <w:rFonts w:hint="eastAsia" w:ascii="Times New Roman" w:hAnsi="Times New Roman" w:eastAsia="宋体" w:cs="Times New Roman"/>
                <w:color w:val="auto"/>
                <w:kern w:val="2"/>
                <w:sz w:val="21"/>
                <w:szCs w:val="21"/>
                <w:highlight w:val="none"/>
                <w:lang w:val="zh-CN" w:eastAsia="zh-CN" w:bidi="ar"/>
              </w:rPr>
            </w:pPr>
            <w:r>
              <w:rPr>
                <w:rFonts w:hint="eastAsia" w:cs="Times New Roman"/>
                <w:color w:val="auto"/>
                <w:sz w:val="21"/>
                <w:szCs w:val="21"/>
                <w:highlight w:val="none"/>
                <w:lang w:val="zh-CN" w:eastAsia="zh-CN" w:bidi="ar"/>
              </w:rPr>
              <w:t>矿山开采完毕后，</w:t>
            </w:r>
            <w:r>
              <w:rPr>
                <w:rFonts w:hint="eastAsia" w:cs="Times New Roman"/>
                <w:color w:val="auto"/>
                <w:sz w:val="21"/>
                <w:szCs w:val="21"/>
                <w:highlight w:val="none"/>
                <w:lang w:val="zh-CN" w:bidi="ar"/>
              </w:rPr>
              <w:t>土地复垦率100%，矿山次生地质灾害治理率100%，扰动土地治理率&gt;95%，林草植被恢复率达到97%</w:t>
            </w:r>
            <w:r>
              <w:rPr>
                <w:rFonts w:hint="eastAsia" w:cs="Times New Roman"/>
                <w:color w:val="auto"/>
                <w:sz w:val="21"/>
                <w:szCs w:val="21"/>
                <w:highlight w:val="none"/>
                <w:lang w:val="zh-CN" w:eastAsia="zh-CN" w:bidi="ar"/>
              </w:rPr>
              <w:t>；</w:t>
            </w:r>
          </w:p>
          <w:p>
            <w:pPr>
              <w:widowControl/>
              <w:autoSpaceDE/>
              <w:autoSpaceDN/>
              <w:adjustRightInd/>
              <w:snapToGrid/>
              <w:rPr>
                <w:rFonts w:hint="eastAsia" w:eastAsia="宋体" w:cs="Times New Roman"/>
                <w:color w:val="auto"/>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评价要求矿山废气达标排放，废水综合利用不外排。</w:t>
            </w:r>
          </w:p>
        </w:tc>
        <w:tc>
          <w:tcPr>
            <w:tcW w:w="1281" w:type="dxa"/>
            <w:tcBorders>
              <w:tl2br w:val="nil"/>
              <w:tr2bl w:val="nil"/>
            </w:tcBorders>
            <w:vAlign w:val="center"/>
          </w:tcPr>
          <w:p>
            <w:pPr>
              <w:widowControl/>
              <w:autoSpaceDE w:val="0"/>
              <w:autoSpaceDN w:val="0"/>
              <w:adjustRightInd w:val="0"/>
              <w:snapToGrid w:val="0"/>
              <w:jc w:val="center"/>
              <w:rPr>
                <w:rFonts w:hint="eastAsia" w:cs="Times New Roman"/>
                <w:color w:val="auto"/>
                <w:sz w:val="21"/>
                <w:szCs w:val="21"/>
                <w:highlight w:val="none"/>
                <w:lang w:val="zh-CN" w:bidi="ar"/>
              </w:rPr>
            </w:pPr>
            <w:r>
              <w:rPr>
                <w:rFonts w:hint="eastAsia" w:cs="Times New Roman"/>
                <w:color w:val="auto"/>
                <w:sz w:val="21"/>
                <w:szCs w:val="21"/>
                <w:highlight w:val="none"/>
                <w:lang w:val="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vMerge w:val="restart"/>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《安康市矿产资源开发保发展治粗放保</w:t>
            </w:r>
            <w:r>
              <w:rPr>
                <w:rFonts w:hint="eastAsia" w:cs="Times New Roman"/>
                <w:color w:val="auto"/>
                <w:kern w:val="2"/>
                <w:sz w:val="21"/>
                <w:szCs w:val="21"/>
                <w:highlight w:val="none"/>
                <w:lang w:val="zh-CN" w:eastAsia="zh-CN" w:bidi="ar"/>
              </w:rPr>
              <w:t>安</w:t>
            </w:r>
            <w:r>
              <w:rPr>
                <w:rFonts w:hint="eastAsia" w:ascii="Times New Roman" w:hAnsi="Times New Roman" w:eastAsia="宋体" w:cs="Times New Roman"/>
                <w:color w:val="auto"/>
                <w:kern w:val="2"/>
                <w:sz w:val="21"/>
                <w:szCs w:val="21"/>
                <w:highlight w:val="none"/>
                <w:lang w:val="zh-CN" w:eastAsia="zh-CN" w:bidi="ar"/>
              </w:rPr>
              <w:t>全治隐患保生态治污染的行动实施方案（2012-2020）》</w:t>
            </w:r>
          </w:p>
        </w:tc>
        <w:tc>
          <w:tcPr>
            <w:tcW w:w="7379" w:type="dxa"/>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自然保护区、森林公园、水源保护区、居民集中生活区和重要交通干线，河流湖泊直观可视范围内矿山逐步依法退出。矿山生态环境恢复治理率达到80%；尾矿、废渣利用率达60%以上，矿山废水、废气、粉尘排放全面达标，矿山人为重金属污染基本根治。</w:t>
            </w:r>
          </w:p>
        </w:tc>
        <w:tc>
          <w:tcPr>
            <w:tcW w:w="3775" w:type="dxa"/>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en-US" w:eastAsia="zh-CN" w:bidi="ar"/>
              </w:rPr>
              <w:t>项</w:t>
            </w:r>
            <w:r>
              <w:rPr>
                <w:rFonts w:hint="eastAsia" w:ascii="Times New Roman" w:hAnsi="Times New Roman" w:eastAsia="宋体" w:cs="Times New Roman"/>
                <w:color w:val="auto"/>
                <w:kern w:val="2"/>
                <w:sz w:val="21"/>
                <w:szCs w:val="21"/>
                <w:highlight w:val="none"/>
                <w:lang w:val="zh-CN" w:eastAsia="zh-CN" w:bidi="ar"/>
              </w:rPr>
              <w:t>目矿区位于安康市紫阳县毛坝镇沉海沟一带，周围无自然保护区、森林公园、水源保护区、居民集中生活区，且不在重要交通干线、河流湖泊直观可视范围内；</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矿山开采完毕后，土地复垦率100%，矿山次生地质灾害治理率100%，扰动土地治理率&gt;95%，林草植被恢复率达到97%；</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评价要求矿山废气达标排放，废水综合利用不外排。</w:t>
            </w:r>
          </w:p>
        </w:tc>
        <w:tc>
          <w:tcPr>
            <w:tcW w:w="1281" w:type="dxa"/>
            <w:tcBorders>
              <w:tl2br w:val="nil"/>
              <w:tr2bl w:val="nil"/>
            </w:tcBorders>
            <w:vAlign w:val="center"/>
          </w:tcPr>
          <w:p>
            <w:pPr>
              <w:widowControl/>
              <w:autoSpaceDE w:val="0"/>
              <w:autoSpaceDN w:val="0"/>
              <w:adjustRightInd w:val="0"/>
              <w:snapToGrid w:val="0"/>
              <w:jc w:val="center"/>
              <w:rPr>
                <w:rFonts w:hint="eastAsia" w:cs="Times New Roman"/>
                <w:color w:val="auto"/>
                <w:sz w:val="21"/>
                <w:szCs w:val="21"/>
                <w:highlight w:val="none"/>
                <w:lang w:val="zh-CN" w:bidi="ar"/>
              </w:rPr>
            </w:pPr>
            <w:r>
              <w:rPr>
                <w:rFonts w:hint="eastAsia" w:cs="Times New Roman"/>
                <w:color w:val="auto"/>
                <w:sz w:val="21"/>
                <w:szCs w:val="21"/>
                <w:highlight w:val="none"/>
                <w:lang w:val="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vMerge w:val="continue"/>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p>
        </w:tc>
        <w:tc>
          <w:tcPr>
            <w:tcW w:w="7379" w:type="dxa"/>
            <w:tcBorders>
              <w:tl2br w:val="nil"/>
              <w:tr2bl w:val="nil"/>
            </w:tcBorders>
            <w:vAlign w:val="center"/>
          </w:tcPr>
          <w:p>
            <w:pPr>
              <w:widowControl/>
              <w:autoSpaceDE w:val="0"/>
              <w:autoSpaceDN w:val="0"/>
              <w:adjustRightInd w:val="0"/>
              <w:snapToGrid w:val="0"/>
              <w:jc w:val="both"/>
              <w:rPr>
                <w:rFonts w:hint="default" w:ascii="Times New Roman" w:hAnsi="Times New Roman" w:eastAsia="宋体" w:cs="Times New Roman"/>
                <w:color w:val="auto"/>
                <w:kern w:val="2"/>
                <w:sz w:val="21"/>
                <w:szCs w:val="21"/>
                <w:highlight w:val="none"/>
                <w:lang w:val="en-US" w:eastAsia="zh-CN" w:bidi="ar"/>
              </w:rPr>
            </w:pPr>
            <w:r>
              <w:rPr>
                <w:rFonts w:hint="eastAsia" w:cs="Times New Roman"/>
                <w:color w:val="auto"/>
                <w:kern w:val="2"/>
                <w:sz w:val="21"/>
                <w:szCs w:val="21"/>
                <w:highlight w:val="none"/>
                <w:lang w:val="zh-CN" w:eastAsia="zh-CN" w:bidi="ar"/>
              </w:rPr>
              <w:t>严格落实金属非金属矿关闭，砂石土矿整治工作，按照省政府有关要求，年生产规模低于</w:t>
            </w:r>
            <w:r>
              <w:rPr>
                <w:rFonts w:hint="eastAsia" w:cs="Times New Roman"/>
                <w:color w:val="auto"/>
                <w:kern w:val="2"/>
                <w:sz w:val="21"/>
                <w:szCs w:val="21"/>
                <w:highlight w:val="none"/>
                <w:lang w:val="en-US" w:eastAsia="zh-CN" w:bidi="ar"/>
              </w:rPr>
              <w:t>10万吨的露天开采矿山和年生产规模低于5万吨的地下开采矿山责令限期改正，重新编制储量核实报告、开发利用方案和矿山恢复治理方案，改进采矿加工设施设备。</w:t>
            </w:r>
          </w:p>
        </w:tc>
        <w:tc>
          <w:tcPr>
            <w:tcW w:w="3775" w:type="dxa"/>
            <w:tcBorders>
              <w:tl2br w:val="nil"/>
              <w:tr2bl w:val="nil"/>
            </w:tcBorders>
            <w:vAlign w:val="center"/>
          </w:tcPr>
          <w:p>
            <w:pPr>
              <w:widowControl/>
              <w:autoSpaceDE w:val="0"/>
              <w:autoSpaceDN w:val="0"/>
              <w:adjustRightInd w:val="0"/>
              <w:snapToGrid w:val="0"/>
              <w:jc w:val="both"/>
              <w:rPr>
                <w:rFonts w:hint="eastAsia" w:cs="Times New Roman"/>
                <w:color w:val="auto"/>
                <w:kern w:val="2"/>
                <w:sz w:val="21"/>
                <w:szCs w:val="21"/>
                <w:highlight w:val="none"/>
                <w:lang w:val="en-US" w:eastAsia="zh-CN" w:bidi="ar"/>
              </w:rPr>
            </w:pPr>
            <w:r>
              <w:rPr>
                <w:rFonts w:hint="eastAsia" w:cs="Times New Roman"/>
                <w:color w:val="auto"/>
                <w:kern w:val="2"/>
                <w:sz w:val="21"/>
                <w:szCs w:val="21"/>
                <w:highlight w:val="none"/>
                <w:lang w:val="zh-CN" w:eastAsia="zh-CN" w:bidi="ar"/>
              </w:rPr>
              <w:t>本项目为改扩建项目，采用地下硐采的开采方式，原有项开采规模为</w:t>
            </w:r>
            <w:r>
              <w:rPr>
                <w:rFonts w:hint="eastAsia" w:cs="Times New Roman"/>
                <w:color w:val="auto"/>
                <w:kern w:val="2"/>
                <w:sz w:val="21"/>
                <w:szCs w:val="21"/>
                <w:highlight w:val="none"/>
                <w:lang w:val="en-US" w:eastAsia="zh-CN" w:bidi="ar"/>
              </w:rPr>
              <w:t>0.3万吨每年，本项目拟变更</w:t>
            </w:r>
            <w:r>
              <w:rPr>
                <w:rFonts w:hint="eastAsia" w:cs="Times New Roman"/>
                <w:color w:val="auto"/>
                <w:kern w:val="2"/>
                <w:sz w:val="21"/>
                <w:szCs w:val="21"/>
                <w:highlight w:val="none"/>
                <w:lang w:val="zh-CN" w:eastAsia="zh-CN" w:bidi="ar"/>
              </w:rPr>
              <w:t>开采规模为</w:t>
            </w:r>
            <w:r>
              <w:rPr>
                <w:rFonts w:hint="eastAsia" w:cs="Times New Roman"/>
                <w:color w:val="auto"/>
                <w:kern w:val="2"/>
                <w:sz w:val="21"/>
                <w:szCs w:val="21"/>
                <w:highlight w:val="none"/>
                <w:lang w:val="en-US" w:eastAsia="zh-CN" w:bidi="ar"/>
              </w:rPr>
              <w:t>5万吨每年，并于2016年编制完成开发利用方案、资源储量核实报告和矿山地质环境保护与恢复治理方案；</w:t>
            </w:r>
          </w:p>
          <w:p>
            <w:pPr>
              <w:widowControl/>
              <w:autoSpaceDE w:val="0"/>
              <w:autoSpaceDN w:val="0"/>
              <w:adjustRightInd w:val="0"/>
              <w:snapToGrid w:val="0"/>
              <w:jc w:val="both"/>
              <w:rPr>
                <w:rFonts w:hint="default" w:ascii="Times New Roman" w:hAnsi="Times New Roman" w:eastAsia="宋体" w:cs="Times New Roman"/>
                <w:color w:val="auto"/>
                <w:kern w:val="2"/>
                <w:sz w:val="21"/>
                <w:szCs w:val="21"/>
                <w:highlight w:val="none"/>
                <w:lang w:val="en-US" w:eastAsia="zh-CN" w:bidi="ar"/>
              </w:rPr>
            </w:pPr>
            <w:r>
              <w:rPr>
                <w:rFonts w:hint="eastAsia" w:cs="Times New Roman"/>
                <w:color w:val="auto"/>
                <w:kern w:val="2"/>
                <w:sz w:val="21"/>
                <w:szCs w:val="21"/>
                <w:highlight w:val="none"/>
                <w:lang w:val="en-US" w:eastAsia="zh-CN" w:bidi="ar"/>
              </w:rPr>
              <w:t>据企业提供资料，项目加工厂区原有生产设备中，破碎机生产规模为5-25t/h，研磨机生产规模为30t/h，加工厂区年生产2400h，经计算，破碎机年生产规模最高可达6万吨，研磨机年生产规模最高可达7.2万吨，可以满足本项目矿石的生产加工要求。</w:t>
            </w:r>
          </w:p>
        </w:tc>
        <w:tc>
          <w:tcPr>
            <w:tcW w:w="1281" w:type="dxa"/>
            <w:tcBorders>
              <w:tl2br w:val="nil"/>
              <w:tr2bl w:val="nil"/>
            </w:tcBorders>
            <w:vAlign w:val="center"/>
          </w:tcPr>
          <w:p>
            <w:pPr>
              <w:widowControl/>
              <w:autoSpaceDE w:val="0"/>
              <w:autoSpaceDN w:val="0"/>
              <w:adjustRightInd w:val="0"/>
              <w:snapToGrid w:val="0"/>
              <w:jc w:val="center"/>
              <w:rPr>
                <w:rFonts w:hint="eastAsia" w:cs="Times New Roman"/>
                <w:color w:val="auto"/>
                <w:sz w:val="21"/>
                <w:szCs w:val="21"/>
                <w:highlight w:val="none"/>
                <w:lang w:val="zh-CN" w:bidi="ar"/>
              </w:rPr>
            </w:pPr>
            <w:r>
              <w:rPr>
                <w:rFonts w:hint="eastAsia" w:cs="Times New Roman"/>
                <w:color w:val="auto"/>
                <w:sz w:val="21"/>
                <w:szCs w:val="21"/>
                <w:highlight w:val="none"/>
                <w:lang w:val="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vMerge w:val="restart"/>
            <w:tcBorders>
              <w:tl2br w:val="nil"/>
              <w:tr2bl w:val="nil"/>
            </w:tcBorders>
            <w:vAlign w:val="center"/>
          </w:tcPr>
          <w:p>
            <w:pPr>
              <w:widowControl/>
              <w:autoSpaceDE w:val="0"/>
              <w:autoSpaceDN w:val="0"/>
              <w:adjustRightInd w:val="0"/>
              <w:snapToGrid w:val="0"/>
              <w:spacing w:line="240" w:lineRule="auto"/>
              <w:jc w:val="left"/>
              <w:rPr>
                <w:rFonts w:hint="eastAsia" w:ascii="Times New Roman" w:hAnsi="Times New Roman" w:eastAsia="宋体" w:cs="Times New Roman"/>
                <w:color w:val="auto"/>
                <w:kern w:val="2"/>
                <w:sz w:val="21"/>
                <w:szCs w:val="21"/>
                <w:highlight w:val="none"/>
                <w:lang w:val="zh-CN" w:eastAsia="zh-CN" w:bidi="ar"/>
              </w:rPr>
            </w:pPr>
            <w:r>
              <w:rPr>
                <w:color w:val="auto"/>
                <w:sz w:val="21"/>
                <w:szCs w:val="21"/>
              </w:rPr>
              <w:t>《陕西省四大保卫战2019年工作方案）》</w:t>
            </w:r>
          </w:p>
        </w:tc>
        <w:tc>
          <w:tcPr>
            <w:tcW w:w="7379" w:type="dxa"/>
            <w:tcBorders>
              <w:tl2br w:val="nil"/>
              <w:tr2bl w:val="nil"/>
            </w:tcBorders>
            <w:vAlign w:val="center"/>
          </w:tcPr>
          <w:p>
            <w:pPr>
              <w:widowControl/>
              <w:autoSpaceDE w:val="0"/>
              <w:autoSpaceDN w:val="0"/>
              <w:adjustRightInd w:val="0"/>
              <w:snapToGrid w:val="0"/>
              <w:spacing w:line="240" w:lineRule="auto"/>
              <w:jc w:val="left"/>
              <w:rPr>
                <w:rFonts w:hint="eastAsia" w:cs="Times New Roman"/>
                <w:color w:val="auto"/>
                <w:sz w:val="21"/>
                <w:szCs w:val="21"/>
                <w:highlight w:val="none"/>
                <w:lang w:val="zh-CN" w:bidi="ar"/>
              </w:rPr>
            </w:pPr>
            <w:r>
              <w:rPr>
                <w:rFonts w:hint="eastAsia" w:ascii="宋体" w:hAnsi="宋体" w:eastAsia="宋体" w:cs="宋体"/>
                <w:i w:val="0"/>
                <w:caps w:val="0"/>
                <w:color w:val="auto"/>
                <w:spacing w:val="0"/>
                <w:sz w:val="21"/>
                <w:szCs w:val="21"/>
                <w:shd w:val="clear" w:fill="FFFFFF"/>
              </w:rPr>
              <w:t>秦岭禁止开发区和限制开发区严禁新批采矿权和探矿权。依法停止保护区内矿产资源勘查、开采活动，建立保护区内矿业权退出机制。</w:t>
            </w:r>
          </w:p>
        </w:tc>
        <w:tc>
          <w:tcPr>
            <w:tcW w:w="3775" w:type="dxa"/>
            <w:tcBorders>
              <w:tl2br w:val="nil"/>
              <w:tr2bl w:val="nil"/>
            </w:tcBorders>
            <w:vAlign w:val="center"/>
          </w:tcPr>
          <w:p>
            <w:pPr>
              <w:adjustRightInd w:val="0"/>
              <w:snapToGrid w:val="0"/>
              <w:spacing w:line="240" w:lineRule="auto"/>
              <w:rPr>
                <w:rFonts w:hint="eastAsia" w:ascii="Times New Roman" w:hAnsi="Times New Roman" w:eastAsia="宋体" w:cs="Times New Roman"/>
                <w:color w:val="auto"/>
                <w:kern w:val="2"/>
                <w:sz w:val="21"/>
                <w:szCs w:val="21"/>
                <w:highlight w:val="none"/>
                <w:lang w:val="zh-CN" w:eastAsia="zh-CN" w:bidi="ar"/>
              </w:rPr>
            </w:pPr>
            <w:r>
              <w:rPr>
                <w:color w:val="auto"/>
                <w:sz w:val="21"/>
                <w:szCs w:val="21"/>
              </w:rPr>
              <w:t>根据</w:t>
            </w:r>
            <w:r>
              <w:rPr>
                <w:rFonts w:hint="eastAsia"/>
                <w:color w:val="auto"/>
                <w:sz w:val="21"/>
                <w:szCs w:val="21"/>
              </w:rPr>
              <w:t>《陕西省秦岭生态环境保护总体规划》（陕西省</w:t>
            </w:r>
            <w:r>
              <w:rPr>
                <w:color w:val="auto"/>
                <w:sz w:val="21"/>
                <w:szCs w:val="21"/>
              </w:rPr>
              <w:t>发展和改革委员会，</w:t>
            </w:r>
            <w:r>
              <w:rPr>
                <w:rFonts w:hint="eastAsia"/>
                <w:color w:val="auto"/>
                <w:sz w:val="21"/>
                <w:szCs w:val="21"/>
              </w:rPr>
              <w:t>2018年6月</w:t>
            </w:r>
            <w:r>
              <w:rPr>
                <w:color w:val="auto"/>
                <w:sz w:val="21"/>
                <w:szCs w:val="21"/>
              </w:rPr>
              <w:t>）</w:t>
            </w:r>
            <w:r>
              <w:rPr>
                <w:rFonts w:hint="eastAsia"/>
                <w:color w:val="auto"/>
                <w:sz w:val="21"/>
                <w:szCs w:val="21"/>
              </w:rPr>
              <w:t>与《安康市秦岭生态环境保护规划（2018-2025）》，</w:t>
            </w:r>
            <w:r>
              <w:rPr>
                <w:rFonts w:hint="eastAsia"/>
                <w:color w:val="auto"/>
                <w:sz w:val="21"/>
                <w:szCs w:val="21"/>
                <w:lang w:eastAsia="zh-CN"/>
              </w:rPr>
              <w:t>项目矿区所在地紫阳县毛坝镇不属于秦岭生态环境保护范围内；且项目矿区所在紫阳县沉海沟一带无自然保护区。</w:t>
            </w:r>
          </w:p>
        </w:tc>
        <w:tc>
          <w:tcPr>
            <w:tcW w:w="1281" w:type="dxa"/>
            <w:tcBorders>
              <w:tl2br w:val="nil"/>
              <w:tr2bl w:val="nil"/>
            </w:tcBorders>
            <w:vAlign w:val="center"/>
          </w:tcPr>
          <w:p>
            <w:pPr>
              <w:widowControl/>
              <w:autoSpaceDE w:val="0"/>
              <w:autoSpaceDN w:val="0"/>
              <w:adjustRightInd w:val="0"/>
              <w:snapToGrid w:val="0"/>
              <w:jc w:val="center"/>
              <w:rPr>
                <w:rFonts w:hint="eastAsia" w:cs="Times New Roman"/>
                <w:color w:val="auto"/>
                <w:sz w:val="21"/>
                <w:szCs w:val="21"/>
                <w:highlight w:val="none"/>
                <w:lang w:val="zh-CN" w:bidi="ar"/>
              </w:rPr>
            </w:pPr>
            <w:r>
              <w:rPr>
                <w:rFonts w:hint="eastAsia" w:cs="Times New Roman"/>
                <w:color w:val="auto"/>
                <w:sz w:val="21"/>
                <w:szCs w:val="21"/>
                <w:highlight w:val="none"/>
                <w:lang w:val="zh-CN"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9" w:type="dxa"/>
            <w:vMerge w:val="continue"/>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p>
        </w:tc>
        <w:tc>
          <w:tcPr>
            <w:tcW w:w="7379" w:type="dxa"/>
            <w:tcBorders>
              <w:tl2br w:val="nil"/>
              <w:tr2bl w:val="nil"/>
            </w:tcBorders>
            <w:vAlign w:val="center"/>
          </w:tcPr>
          <w:p>
            <w:pPr>
              <w:widowControl/>
              <w:autoSpaceDE w:val="0"/>
              <w:autoSpaceDN w:val="0"/>
              <w:adjustRightInd w:val="0"/>
              <w:snapToGrid w:val="0"/>
              <w:spacing w:line="240" w:lineRule="auto"/>
              <w:jc w:val="left"/>
              <w:rPr>
                <w:rFonts w:hint="eastAsia" w:ascii="宋体" w:hAnsi="宋体" w:eastAsia="宋体" w:cs="宋体"/>
                <w:i w:val="0"/>
                <w:caps w:val="0"/>
                <w:color w:val="auto"/>
                <w:spacing w:val="0"/>
                <w:sz w:val="21"/>
                <w:szCs w:val="21"/>
                <w:shd w:val="clear" w:fill="FFFFFF"/>
                <w:lang w:val="zh-CN"/>
              </w:rPr>
            </w:pPr>
            <w:r>
              <w:rPr>
                <w:rFonts w:hint="eastAsia" w:ascii="宋体" w:hAnsi="宋体" w:eastAsia="宋体" w:cs="宋体"/>
                <w:i w:val="0"/>
                <w:caps w:val="0"/>
                <w:color w:val="auto"/>
                <w:spacing w:val="0"/>
                <w:sz w:val="21"/>
                <w:szCs w:val="21"/>
                <w:shd w:val="clear" w:fill="FFFFFF"/>
              </w:rPr>
              <w:t>按照“谁破坏、谁治理”的原则，严格落实矿山企业地质环境、生态环境治理恢复和创建绿色矿山的主体责任。督导矿山企业边开采、边治理，对受损矿山进行修复治理。</w:t>
            </w:r>
          </w:p>
        </w:tc>
        <w:tc>
          <w:tcPr>
            <w:tcW w:w="3775" w:type="dxa"/>
            <w:tcBorders>
              <w:tl2br w:val="nil"/>
              <w:tr2bl w:val="nil"/>
            </w:tcBorders>
            <w:vAlign w:val="center"/>
          </w:tcPr>
          <w:p>
            <w:pPr>
              <w:widowControl/>
              <w:autoSpaceDE w:val="0"/>
              <w:autoSpaceDN w:val="0"/>
              <w:adjustRightInd w:val="0"/>
              <w:snapToGrid w:val="0"/>
              <w:spacing w:line="240" w:lineRule="auto"/>
              <w:jc w:val="left"/>
              <w:rPr>
                <w:rFonts w:hint="eastAsia" w:ascii="宋体" w:hAnsi="宋体" w:eastAsia="宋体" w:cs="宋体"/>
                <w:i w:val="0"/>
                <w:caps w:val="0"/>
                <w:color w:val="auto"/>
                <w:spacing w:val="0"/>
                <w:sz w:val="21"/>
                <w:szCs w:val="21"/>
                <w:shd w:val="clear" w:fill="FFFFFF"/>
                <w:lang w:val="zh-CN" w:eastAsia="zh-CN"/>
              </w:rPr>
            </w:pPr>
            <w:r>
              <w:rPr>
                <w:rFonts w:hint="eastAsia" w:ascii="宋体" w:hAnsi="宋体" w:eastAsia="宋体" w:cs="宋体"/>
                <w:i w:val="0"/>
                <w:caps w:val="0"/>
                <w:color w:val="auto"/>
                <w:spacing w:val="0"/>
                <w:sz w:val="21"/>
                <w:szCs w:val="21"/>
                <w:shd w:val="clear" w:fill="FFFFFF"/>
                <w:lang w:val="zh-CN" w:eastAsia="zh-CN"/>
              </w:rPr>
              <w:t>本项目已于</w:t>
            </w:r>
            <w:r>
              <w:rPr>
                <w:rFonts w:hint="eastAsia" w:ascii="宋体" w:hAnsi="宋体" w:eastAsia="宋体" w:cs="宋体"/>
                <w:i w:val="0"/>
                <w:caps w:val="0"/>
                <w:color w:val="auto"/>
                <w:spacing w:val="0"/>
                <w:sz w:val="21"/>
                <w:szCs w:val="21"/>
                <w:shd w:val="clear" w:fill="FFFFFF"/>
                <w:lang w:val="en-US" w:eastAsia="zh-CN"/>
              </w:rPr>
              <w:t>2016年编制完成矿山地质环境保护与恢复治理方案，评价要求企业严格落实</w:t>
            </w:r>
            <w:r>
              <w:rPr>
                <w:rFonts w:hint="eastAsia" w:ascii="宋体" w:hAnsi="宋体" w:eastAsia="宋体" w:cs="宋体"/>
                <w:i w:val="0"/>
                <w:caps w:val="0"/>
                <w:color w:val="auto"/>
                <w:spacing w:val="0"/>
                <w:sz w:val="21"/>
                <w:szCs w:val="21"/>
                <w:shd w:val="clear" w:fill="FFFFFF"/>
                <w:lang w:val="zh-CN" w:eastAsia="zh-CN"/>
              </w:rPr>
              <w:t>边开采、边治理，对受损矿山进行修复治理。</w:t>
            </w:r>
          </w:p>
        </w:tc>
        <w:tc>
          <w:tcPr>
            <w:tcW w:w="1281" w:type="dxa"/>
            <w:tcBorders>
              <w:tl2br w:val="nil"/>
              <w:tr2bl w:val="nil"/>
            </w:tcBorders>
            <w:vAlign w:val="center"/>
          </w:tcPr>
          <w:p>
            <w:pPr>
              <w:widowControl/>
              <w:autoSpaceDE w:val="0"/>
              <w:autoSpaceDN w:val="0"/>
              <w:adjustRightInd w:val="0"/>
              <w:snapToGrid w:val="0"/>
              <w:spacing w:line="240" w:lineRule="auto"/>
              <w:jc w:val="center"/>
              <w:rPr>
                <w:rFonts w:hint="eastAsia" w:ascii="宋体" w:hAnsi="宋体" w:eastAsia="宋体" w:cs="宋体"/>
                <w:i w:val="0"/>
                <w:caps w:val="0"/>
                <w:color w:val="auto"/>
                <w:spacing w:val="0"/>
                <w:sz w:val="21"/>
                <w:szCs w:val="21"/>
                <w:shd w:val="clear" w:fill="FFFFFF"/>
                <w:lang w:val="zh-CN"/>
              </w:rPr>
            </w:pPr>
            <w:r>
              <w:rPr>
                <w:rFonts w:hint="eastAsia" w:ascii="宋体" w:hAnsi="宋体" w:eastAsia="宋体" w:cs="宋体"/>
                <w:i w:val="0"/>
                <w:caps w:val="0"/>
                <w:color w:val="auto"/>
                <w:spacing w:val="0"/>
                <w:sz w:val="21"/>
                <w:szCs w:val="21"/>
                <w:shd w:val="clear" w:fill="FFFFFF"/>
                <w:lang w:val="zh-CN"/>
              </w:rPr>
              <w:t>符合</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综上，通过与当地矿产资源规划的比较分析，本建设项目符合当地相关矿产</w:t>
      </w:r>
      <w:r>
        <w:rPr>
          <w:rFonts w:cs="Times New Roman"/>
          <w:color w:val="auto"/>
          <w:szCs w:val="24"/>
          <w:highlight w:val="none"/>
        </w:rPr>
        <w:t>资源</w:t>
      </w:r>
      <w:r>
        <w:rPr>
          <w:rFonts w:hint="eastAsia" w:cs="Times New Roman"/>
          <w:color w:val="auto"/>
          <w:szCs w:val="24"/>
          <w:highlight w:val="none"/>
        </w:rPr>
        <w:t>规划的要求。</w:t>
      </w:r>
    </w:p>
    <w:p>
      <w:pPr>
        <w:spacing w:line="360" w:lineRule="auto"/>
        <w:ind w:firstLine="480" w:firstLineChars="200"/>
        <w:rPr>
          <w:rFonts w:cs="Times New Roman"/>
          <w:bCs/>
          <w:color w:val="auto"/>
          <w:szCs w:val="24"/>
          <w:highlight w:val="none"/>
        </w:rPr>
      </w:pPr>
      <w:r>
        <w:rPr>
          <w:rFonts w:hint="eastAsia" w:cs="Times New Roman"/>
          <w:bCs/>
          <w:color w:val="auto"/>
          <w:szCs w:val="24"/>
          <w:highlight w:val="none"/>
        </w:rPr>
        <w:t>本项目与其他相关规划及文件的符合性分析见下表1-</w:t>
      </w:r>
      <w:r>
        <w:rPr>
          <w:rFonts w:hint="eastAsia" w:cs="Times New Roman"/>
          <w:bCs/>
          <w:color w:val="auto"/>
          <w:szCs w:val="24"/>
          <w:highlight w:val="none"/>
          <w:lang w:val="en-US" w:eastAsia="zh-CN"/>
        </w:rPr>
        <w:t>3</w:t>
      </w:r>
      <w:r>
        <w:rPr>
          <w:rFonts w:hint="eastAsia" w:cs="Times New Roman"/>
          <w:bCs/>
          <w:color w:val="auto"/>
          <w:szCs w:val="24"/>
          <w:highlight w:val="none"/>
        </w:rPr>
        <w:t>。</w:t>
      </w:r>
    </w:p>
    <w:p>
      <w:pPr>
        <w:pStyle w:val="7"/>
        <w:spacing w:after="0"/>
        <w:jc w:val="center"/>
        <w:rPr>
          <w:rFonts w:hint="eastAsia" w:cs="Times New Roman"/>
          <w:b/>
          <w:color w:val="auto"/>
          <w:sz w:val="21"/>
          <w:szCs w:val="21"/>
          <w:highlight w:val="none"/>
        </w:rPr>
      </w:pPr>
    </w:p>
    <w:p>
      <w:pPr>
        <w:pStyle w:val="7"/>
        <w:spacing w:after="0"/>
        <w:jc w:val="center"/>
        <w:rPr>
          <w:rFonts w:cs="Times New Roman"/>
          <w:b/>
          <w:color w:val="auto"/>
          <w:sz w:val="21"/>
          <w:szCs w:val="21"/>
          <w:highlight w:val="none"/>
        </w:rPr>
      </w:pPr>
      <w:r>
        <w:rPr>
          <w:rFonts w:hint="eastAsia" w:cs="Times New Roman"/>
          <w:b/>
          <w:color w:val="auto"/>
          <w:sz w:val="21"/>
          <w:szCs w:val="21"/>
          <w:highlight w:val="none"/>
        </w:rPr>
        <w:t>表1-</w:t>
      </w:r>
      <w:r>
        <w:rPr>
          <w:rFonts w:hint="eastAsia" w:cs="Times New Roman"/>
          <w:b/>
          <w:color w:val="auto"/>
          <w:sz w:val="21"/>
          <w:szCs w:val="21"/>
          <w:highlight w:val="none"/>
          <w:lang w:val="en-US" w:eastAsia="zh-CN"/>
        </w:rPr>
        <w:t>3</w:t>
      </w:r>
      <w:r>
        <w:rPr>
          <w:rFonts w:hint="eastAsia" w:cs="Times New Roman"/>
          <w:b/>
          <w:color w:val="auto"/>
          <w:sz w:val="21"/>
          <w:szCs w:val="21"/>
          <w:highlight w:val="none"/>
        </w:rPr>
        <w:t xml:space="preserve">  </w:t>
      </w:r>
      <w:r>
        <w:rPr>
          <w:rFonts w:cs="Times New Roman"/>
          <w:b/>
          <w:color w:val="auto"/>
          <w:sz w:val="21"/>
          <w:szCs w:val="21"/>
          <w:highlight w:val="none"/>
        </w:rPr>
        <w:t>项目</w:t>
      </w:r>
      <w:r>
        <w:rPr>
          <w:rFonts w:hint="eastAsia" w:cs="Times New Roman"/>
          <w:b/>
          <w:color w:val="auto"/>
          <w:sz w:val="21"/>
          <w:szCs w:val="21"/>
          <w:highlight w:val="none"/>
        </w:rPr>
        <w:t>与其他规划</w:t>
      </w:r>
      <w:r>
        <w:rPr>
          <w:rFonts w:cs="Times New Roman"/>
          <w:b/>
          <w:color w:val="auto"/>
          <w:sz w:val="21"/>
          <w:szCs w:val="21"/>
          <w:highlight w:val="none"/>
        </w:rPr>
        <w:t>及文件</w:t>
      </w:r>
      <w:r>
        <w:rPr>
          <w:rFonts w:hint="eastAsia" w:cs="Times New Roman"/>
          <w:b/>
          <w:color w:val="auto"/>
          <w:sz w:val="21"/>
          <w:szCs w:val="21"/>
          <w:highlight w:val="none"/>
        </w:rPr>
        <w:t>符合性分析一览表</w:t>
      </w:r>
    </w:p>
    <w:tbl>
      <w:tblPr>
        <w:tblStyle w:val="20"/>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8092"/>
        <w:gridCol w:w="2569"/>
        <w:gridCol w:w="14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9" w:type="dxa"/>
            <w:tcBorders>
              <w:tl2br w:val="nil"/>
              <w:tr2bl w:val="nil"/>
            </w:tcBorders>
            <w:vAlign w:val="center"/>
          </w:tcPr>
          <w:p>
            <w:pPr>
              <w:pStyle w:val="18"/>
              <w:spacing w:after="0"/>
              <w:ind w:left="0" w:leftChars="0" w:firstLine="0" w:firstLineChars="0"/>
              <w:jc w:val="center"/>
              <w:rPr>
                <w:rFonts w:cs="Times New Roman"/>
                <w:b/>
                <w:color w:val="auto"/>
                <w:sz w:val="21"/>
                <w:szCs w:val="21"/>
                <w:highlight w:val="none"/>
              </w:rPr>
            </w:pPr>
            <w:r>
              <w:rPr>
                <w:rFonts w:hint="eastAsia" w:cs="Times New Roman"/>
                <w:b/>
                <w:bCs/>
                <w:color w:val="auto"/>
                <w:sz w:val="21"/>
                <w:szCs w:val="21"/>
                <w:highlight w:val="none"/>
              </w:rPr>
              <w:t>相关政策</w:t>
            </w:r>
          </w:p>
        </w:tc>
        <w:tc>
          <w:tcPr>
            <w:tcW w:w="8092" w:type="dxa"/>
            <w:tcBorders>
              <w:tl2br w:val="nil"/>
              <w:tr2bl w:val="nil"/>
            </w:tcBorders>
            <w:vAlign w:val="center"/>
          </w:tcPr>
          <w:p>
            <w:pPr>
              <w:pStyle w:val="18"/>
              <w:spacing w:after="0"/>
              <w:ind w:left="0" w:leftChars="0" w:firstLine="0" w:firstLineChars="0"/>
              <w:jc w:val="center"/>
              <w:rPr>
                <w:rFonts w:cs="Times New Roman"/>
                <w:b/>
                <w:color w:val="auto"/>
                <w:sz w:val="21"/>
                <w:szCs w:val="21"/>
                <w:highlight w:val="none"/>
              </w:rPr>
            </w:pPr>
            <w:r>
              <w:rPr>
                <w:rFonts w:hint="eastAsia" w:cs="Times New Roman"/>
                <w:b/>
                <w:bCs/>
                <w:color w:val="auto"/>
                <w:sz w:val="21"/>
                <w:szCs w:val="21"/>
                <w:highlight w:val="none"/>
              </w:rPr>
              <w:t>相关要求指标</w:t>
            </w:r>
          </w:p>
        </w:tc>
        <w:tc>
          <w:tcPr>
            <w:tcW w:w="2569" w:type="dxa"/>
            <w:tcBorders>
              <w:tl2br w:val="nil"/>
              <w:tr2bl w:val="nil"/>
            </w:tcBorders>
            <w:vAlign w:val="center"/>
          </w:tcPr>
          <w:p>
            <w:pPr>
              <w:pStyle w:val="18"/>
              <w:spacing w:after="0"/>
              <w:ind w:left="0" w:leftChars="0" w:firstLine="0" w:firstLineChars="0"/>
              <w:jc w:val="center"/>
              <w:rPr>
                <w:rFonts w:cs="Times New Roman"/>
                <w:b/>
                <w:color w:val="auto"/>
                <w:sz w:val="21"/>
                <w:szCs w:val="21"/>
                <w:highlight w:val="none"/>
              </w:rPr>
            </w:pPr>
            <w:r>
              <w:rPr>
                <w:rFonts w:hint="eastAsia" w:cs="Times New Roman"/>
                <w:b/>
                <w:bCs/>
                <w:color w:val="auto"/>
                <w:sz w:val="21"/>
                <w:szCs w:val="21"/>
                <w:highlight w:val="none"/>
              </w:rPr>
              <w:t>本项目情况</w:t>
            </w:r>
          </w:p>
        </w:tc>
        <w:tc>
          <w:tcPr>
            <w:tcW w:w="1424" w:type="dxa"/>
            <w:tcBorders>
              <w:tl2br w:val="nil"/>
              <w:tr2bl w:val="nil"/>
            </w:tcBorders>
            <w:vAlign w:val="center"/>
          </w:tcPr>
          <w:p>
            <w:pPr>
              <w:pStyle w:val="18"/>
              <w:spacing w:after="0"/>
              <w:ind w:left="0" w:leftChars="0" w:firstLine="0" w:firstLineChars="0"/>
              <w:jc w:val="center"/>
              <w:rPr>
                <w:rFonts w:cs="Times New Roman"/>
                <w:b/>
                <w:color w:val="auto"/>
                <w:sz w:val="21"/>
                <w:szCs w:val="21"/>
                <w:highlight w:val="none"/>
              </w:rPr>
            </w:pPr>
            <w:r>
              <w:rPr>
                <w:rFonts w:hint="eastAsia" w:cs="Times New Roman"/>
                <w:b/>
                <w:bCs/>
                <w:color w:val="auto"/>
                <w:sz w:val="21"/>
                <w:szCs w:val="21"/>
                <w:highlight w:val="none"/>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9" w:type="dxa"/>
            <w:tcBorders>
              <w:tl2br w:val="nil"/>
              <w:tr2bl w:val="nil"/>
            </w:tcBorders>
            <w:vAlign w:val="center"/>
          </w:tcPr>
          <w:p>
            <w:pPr>
              <w:autoSpaceDE w:val="0"/>
              <w:autoSpaceDN w:val="0"/>
              <w:adjustRightInd w:val="0"/>
              <w:snapToGrid w:val="0"/>
              <w:jc w:val="center"/>
              <w:rPr>
                <w:rFonts w:cs="Times New Roman"/>
                <w:b/>
                <w:color w:val="auto"/>
                <w:sz w:val="21"/>
                <w:szCs w:val="21"/>
                <w:highlight w:val="none"/>
              </w:rPr>
            </w:pPr>
            <w:r>
              <w:rPr>
                <w:rFonts w:hint="eastAsia" w:cs="Times New Roman"/>
                <w:color w:val="auto"/>
                <w:kern w:val="24"/>
                <w:sz w:val="21"/>
                <w:szCs w:val="21"/>
                <w:highlight w:val="none"/>
              </w:rPr>
              <w:t>《陕西省主体功能区划》</w:t>
            </w:r>
          </w:p>
        </w:tc>
        <w:tc>
          <w:tcPr>
            <w:tcW w:w="80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限制开发的重点生态功能区是指生态脆弱、生态功能重要，关系到全省乃至国家生态安全，以提供生态产品为主，不宜进行大规模高强度工业化城镇化开发的区域。</w:t>
            </w:r>
          </w:p>
          <w:p>
            <w:pPr>
              <w:rPr>
                <w:rFonts w:cs="Times New Roman"/>
                <w:color w:val="auto"/>
                <w:sz w:val="21"/>
                <w:szCs w:val="21"/>
                <w:highlight w:val="none"/>
              </w:rPr>
            </w:pPr>
            <w:r>
              <w:rPr>
                <w:rFonts w:hint="eastAsia" w:cs="Times New Roman"/>
                <w:color w:val="auto"/>
                <w:sz w:val="21"/>
                <w:szCs w:val="21"/>
                <w:highlight w:val="none"/>
              </w:rPr>
              <w:t>--</w:t>
            </w:r>
            <w:r>
              <w:rPr>
                <w:rFonts w:cs="Times New Roman"/>
                <w:color w:val="auto"/>
                <w:sz w:val="21"/>
                <w:szCs w:val="21"/>
                <w:highlight w:val="none"/>
              </w:rPr>
              <w:t>维护生态系统完整性。严格管制各类开发活动，开发矿产资源、发展适宜产业和建设基础设施都应控制空间范围和建设规模，尽可能减少对自然生态系统的干扰，不得损害生态系统的稳定性和完整性。科学规划公路、铁路建设线路，预设动物迁徙通道。在有条件的地区之间，要通过水系、林带等构建生态廊道，避免形成“生态孤岛”。</w:t>
            </w:r>
          </w:p>
          <w:p>
            <w:pPr>
              <w:rPr>
                <w:rFonts w:cs="Times New Roman"/>
                <w:color w:val="auto"/>
                <w:sz w:val="21"/>
                <w:szCs w:val="21"/>
                <w:highlight w:val="none"/>
              </w:rPr>
            </w:pPr>
            <w:r>
              <w:rPr>
                <w:rFonts w:hint="eastAsia" w:cs="Times New Roman"/>
                <w:color w:val="auto"/>
                <w:sz w:val="21"/>
                <w:szCs w:val="21"/>
                <w:highlight w:val="none"/>
              </w:rPr>
              <w:t>--</w:t>
            </w:r>
            <w:r>
              <w:rPr>
                <w:rFonts w:cs="Times New Roman"/>
                <w:color w:val="auto"/>
                <w:sz w:val="21"/>
                <w:szCs w:val="21"/>
                <w:highlight w:val="none"/>
              </w:rPr>
              <w:t>严格控制开发强度。城镇建设与工业开发要布局在资源环境承载力相对较强的川塬、盆地等特定区域，禁止成片蔓延式扩展。城镇布局在现有基础上进一步集约开发、集中建设，避免新建孤立的村落式移民社区。逐步减少农村居民点占用空间，腾出更多空间用于保障生态系统良性循环。原则上不再新建各类开发区和扩大现有工业区面积，已有工业园区要按照减量化、可循环、再利用、“零污染”的模式加快优化改造。</w:t>
            </w:r>
          </w:p>
          <w:p>
            <w:pPr>
              <w:rPr>
                <w:rFonts w:cs="Times New Roman"/>
                <w:b/>
                <w:color w:val="auto"/>
                <w:sz w:val="21"/>
                <w:szCs w:val="21"/>
                <w:highlight w:val="none"/>
              </w:rPr>
            </w:pPr>
            <w:r>
              <w:rPr>
                <w:rFonts w:hint="eastAsia" w:cs="Times New Roman"/>
                <w:color w:val="auto"/>
                <w:kern w:val="24"/>
                <w:sz w:val="21"/>
                <w:szCs w:val="21"/>
                <w:highlight w:val="none"/>
              </w:rPr>
              <w:t>--严把项目准入关。严格产业准入环境标准，禁止布局与生态功能区不相适应的各类产业和项目。坚决淘汰落后产能，关闭生产工艺落后、三废排放不达标的企业。加强节能减排和工业点源治理。</w:t>
            </w:r>
          </w:p>
        </w:tc>
        <w:tc>
          <w:tcPr>
            <w:tcW w:w="2569"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lang w:val="zh-CN"/>
              </w:rPr>
              <w:t>矿区所在紫阳县属秦巴生物多样性生态功能区</w:t>
            </w:r>
            <w:r>
              <w:rPr>
                <w:rFonts w:hint="eastAsia" w:cs="Times New Roman"/>
                <w:color w:val="auto"/>
                <w:sz w:val="21"/>
                <w:szCs w:val="21"/>
                <w:highlight w:val="none"/>
              </w:rPr>
              <w:t>，属于</w:t>
            </w:r>
            <w:r>
              <w:rPr>
                <w:rFonts w:cs="Times New Roman"/>
                <w:color w:val="auto"/>
                <w:sz w:val="21"/>
                <w:szCs w:val="21"/>
                <w:highlight w:val="none"/>
              </w:rPr>
              <w:t>国家层面</w:t>
            </w:r>
            <w:r>
              <w:rPr>
                <w:rFonts w:hint="eastAsia" w:cs="Times New Roman"/>
                <w:color w:val="auto"/>
                <w:sz w:val="21"/>
                <w:szCs w:val="21"/>
                <w:highlight w:val="none"/>
              </w:rPr>
              <w:t>重点</w:t>
            </w:r>
            <w:r>
              <w:rPr>
                <w:rFonts w:cs="Times New Roman"/>
                <w:color w:val="auto"/>
                <w:sz w:val="21"/>
                <w:szCs w:val="21"/>
                <w:highlight w:val="none"/>
              </w:rPr>
              <w:t>生态功能区</w:t>
            </w:r>
            <w:r>
              <w:rPr>
                <w:rFonts w:hint="eastAsia" w:cs="Times New Roman"/>
                <w:color w:val="auto"/>
                <w:sz w:val="21"/>
                <w:szCs w:val="21"/>
                <w:highlight w:val="none"/>
                <w:lang w:eastAsia="zh-CN"/>
              </w:rPr>
              <w:t>（</w:t>
            </w:r>
            <w:r>
              <w:rPr>
                <w:rFonts w:hint="eastAsia" w:cs="Times New Roman"/>
                <w:color w:val="auto"/>
                <w:sz w:val="21"/>
                <w:szCs w:val="21"/>
                <w:highlight w:val="none"/>
              </w:rPr>
              <w:t>限制开发区域</w:t>
            </w:r>
            <w:r>
              <w:rPr>
                <w:rFonts w:hint="eastAsia" w:cs="Times New Roman"/>
                <w:color w:val="auto"/>
                <w:sz w:val="21"/>
                <w:szCs w:val="21"/>
                <w:highlight w:val="none"/>
                <w:lang w:eastAsia="zh-CN"/>
              </w:rPr>
              <w:t>）</w:t>
            </w:r>
            <w:r>
              <w:rPr>
                <w:rFonts w:cs="Times New Roman"/>
                <w:color w:val="auto"/>
                <w:sz w:val="21"/>
                <w:szCs w:val="21"/>
                <w:highlight w:val="none"/>
              </w:rPr>
              <w:t>，</w:t>
            </w:r>
            <w:r>
              <w:rPr>
                <w:rFonts w:hint="eastAsia" w:cs="Times New Roman"/>
                <w:color w:val="auto"/>
                <w:sz w:val="21"/>
                <w:szCs w:val="21"/>
                <w:highlight w:val="none"/>
              </w:rPr>
              <w:t>该区的主体功能是维护生物多样性、水源涵养、水土保持，提供生态产品。</w:t>
            </w:r>
          </w:p>
          <w:p>
            <w:pPr>
              <w:rPr>
                <w:rFonts w:cs="Times New Roman"/>
                <w:b/>
                <w:color w:val="auto"/>
                <w:sz w:val="21"/>
                <w:szCs w:val="21"/>
                <w:highlight w:val="none"/>
              </w:rPr>
            </w:pPr>
            <w:r>
              <w:rPr>
                <w:rFonts w:hint="eastAsia" w:cs="Times New Roman"/>
                <w:color w:val="auto"/>
                <w:sz w:val="21"/>
                <w:szCs w:val="21"/>
                <w:highlight w:val="none"/>
              </w:rPr>
              <w:t>本项目开采矿种为毒重石，开采</w:t>
            </w:r>
            <w:r>
              <w:rPr>
                <w:rFonts w:cs="Times New Roman"/>
                <w:color w:val="auto"/>
                <w:sz w:val="21"/>
                <w:szCs w:val="21"/>
                <w:highlight w:val="none"/>
              </w:rPr>
              <w:t>方式为地下开采</w:t>
            </w:r>
            <w:r>
              <w:rPr>
                <w:rFonts w:hint="eastAsia" w:cs="Times New Roman"/>
                <w:color w:val="auto"/>
                <w:sz w:val="21"/>
                <w:szCs w:val="21"/>
                <w:highlight w:val="none"/>
              </w:rPr>
              <w:t>，环评</w:t>
            </w:r>
            <w:r>
              <w:rPr>
                <w:rFonts w:cs="Times New Roman"/>
                <w:color w:val="auto"/>
                <w:sz w:val="21"/>
                <w:szCs w:val="21"/>
                <w:highlight w:val="none"/>
              </w:rPr>
              <w:t>要求尽可能减少对自然生态系统的干扰</w:t>
            </w:r>
            <w:r>
              <w:rPr>
                <w:rFonts w:hint="eastAsia" w:cs="Times New Roman"/>
                <w:color w:val="auto"/>
                <w:sz w:val="21"/>
                <w:szCs w:val="21"/>
                <w:highlight w:val="none"/>
              </w:rPr>
              <w:t>。</w:t>
            </w:r>
          </w:p>
        </w:tc>
        <w:tc>
          <w:tcPr>
            <w:tcW w:w="1424" w:type="dxa"/>
            <w:tcBorders>
              <w:tl2br w:val="nil"/>
              <w:tr2bl w:val="nil"/>
            </w:tcBorders>
            <w:vAlign w:val="center"/>
          </w:tcPr>
          <w:p>
            <w:pPr>
              <w:autoSpaceDE w:val="0"/>
              <w:autoSpaceDN w:val="0"/>
              <w:adjustRightInd w:val="0"/>
              <w:snapToGrid w:val="0"/>
              <w:jc w:val="center"/>
              <w:rPr>
                <w:rFonts w:cs="Times New Roman"/>
                <w:b/>
                <w:color w:val="auto"/>
                <w:sz w:val="21"/>
                <w:szCs w:val="21"/>
                <w:highlight w:val="none"/>
              </w:rPr>
            </w:pPr>
            <w:r>
              <w:rPr>
                <w:rFonts w:hint="eastAsia" w:cs="Times New Roman"/>
                <w:color w:val="auto"/>
                <w:kern w:val="24"/>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9" w:type="dxa"/>
            <w:tcBorders>
              <w:tl2br w:val="nil"/>
              <w:tr2bl w:val="nil"/>
            </w:tcBorders>
            <w:vAlign w:val="center"/>
          </w:tcPr>
          <w:p>
            <w:pPr>
              <w:autoSpaceDE w:val="0"/>
              <w:autoSpaceDN w:val="0"/>
              <w:adjustRightInd w:val="0"/>
              <w:snapToGrid w:val="0"/>
              <w:jc w:val="center"/>
              <w:rPr>
                <w:rFonts w:cs="Times New Roman"/>
                <w:color w:val="auto"/>
                <w:kern w:val="24"/>
                <w:sz w:val="21"/>
                <w:szCs w:val="21"/>
                <w:highlight w:val="none"/>
              </w:rPr>
            </w:pPr>
            <w:r>
              <w:rPr>
                <w:rFonts w:hint="eastAsia" w:cs="Times New Roman"/>
                <w:color w:val="auto"/>
                <w:kern w:val="24"/>
                <w:sz w:val="21"/>
                <w:szCs w:val="21"/>
                <w:highlight w:val="none"/>
              </w:rPr>
              <w:t>《陕西省生态功能区划》</w:t>
            </w:r>
          </w:p>
        </w:tc>
        <w:tc>
          <w:tcPr>
            <w:tcW w:w="8092" w:type="dxa"/>
            <w:tcBorders>
              <w:tl2br w:val="nil"/>
              <w:tr2bl w:val="nil"/>
            </w:tcBorders>
            <w:vAlign w:val="center"/>
          </w:tcPr>
          <w:p>
            <w:pPr>
              <w:autoSpaceDE w:val="0"/>
              <w:autoSpaceDN w:val="0"/>
              <w:adjustRightInd w:val="0"/>
              <w:snapToGrid w:val="0"/>
              <w:rPr>
                <w:rFonts w:cs="Times New Roman"/>
                <w:color w:val="auto"/>
                <w:kern w:val="24"/>
                <w:sz w:val="21"/>
                <w:szCs w:val="21"/>
                <w:highlight w:val="none"/>
              </w:rPr>
            </w:pPr>
            <w:r>
              <w:rPr>
                <w:rFonts w:hint="eastAsia" w:cs="Times New Roman"/>
                <w:color w:val="auto"/>
                <w:kern w:val="24"/>
                <w:sz w:val="21"/>
                <w:szCs w:val="21"/>
                <w:highlight w:val="none"/>
                <w:lang w:val="zh-CN"/>
              </w:rPr>
              <w:t>根据《陕西省生态功能区划》，</w:t>
            </w:r>
            <w:r>
              <w:rPr>
                <w:rFonts w:hint="eastAsia" w:cs="Times New Roman"/>
                <w:color w:val="auto"/>
                <w:kern w:val="24"/>
                <w:sz w:val="21"/>
                <w:szCs w:val="21"/>
                <w:highlight w:val="none"/>
              </w:rPr>
              <w:t>矿区所在紫阳县在一级分区上属于秦巴山地落叶阔叶、常绿阔叶混交林生态区；</w:t>
            </w:r>
            <w:r>
              <w:rPr>
                <w:rFonts w:hint="eastAsia" w:cs="Times New Roman"/>
                <w:color w:val="auto"/>
                <w:kern w:val="24"/>
                <w:sz w:val="21"/>
                <w:szCs w:val="21"/>
                <w:highlight w:val="none"/>
                <w:lang w:val="zh-CN"/>
              </w:rPr>
              <w:t>在二级分区上属米仓山、大巴山水源涵养生态亚区；在三级分区上属于大巴山水源涵养与生物多样性保护区。</w:t>
            </w:r>
          </w:p>
        </w:tc>
        <w:tc>
          <w:tcPr>
            <w:tcW w:w="2569" w:type="dxa"/>
            <w:tcBorders>
              <w:tl2br w:val="nil"/>
              <w:tr2bl w:val="nil"/>
            </w:tcBorders>
            <w:vAlign w:val="center"/>
          </w:tcPr>
          <w:p>
            <w:pPr>
              <w:autoSpaceDE w:val="0"/>
              <w:autoSpaceDN w:val="0"/>
              <w:adjustRightInd w:val="0"/>
              <w:snapToGrid w:val="0"/>
              <w:jc w:val="center"/>
              <w:rPr>
                <w:rFonts w:cs="Times New Roman"/>
                <w:color w:val="auto"/>
                <w:kern w:val="24"/>
                <w:sz w:val="21"/>
                <w:szCs w:val="21"/>
                <w:highlight w:val="none"/>
              </w:rPr>
            </w:pPr>
            <w:r>
              <w:rPr>
                <w:rFonts w:hint="eastAsia" w:cs="Times New Roman"/>
                <w:color w:val="auto"/>
                <w:kern w:val="24"/>
                <w:sz w:val="21"/>
                <w:szCs w:val="21"/>
                <w:highlight w:val="none"/>
              </w:rPr>
              <w:t>环评要求企业生产废水回用不外排；在矿山开采过程要求严格做好生态保护措施，减少植被破坏，水土流失等生态影响。</w:t>
            </w:r>
          </w:p>
        </w:tc>
        <w:tc>
          <w:tcPr>
            <w:tcW w:w="1424" w:type="dxa"/>
            <w:tcBorders>
              <w:tl2br w:val="nil"/>
              <w:tr2bl w:val="nil"/>
            </w:tcBorders>
            <w:vAlign w:val="center"/>
          </w:tcPr>
          <w:p>
            <w:pPr>
              <w:autoSpaceDE w:val="0"/>
              <w:autoSpaceDN w:val="0"/>
              <w:adjustRightInd w:val="0"/>
              <w:snapToGrid w:val="0"/>
              <w:jc w:val="center"/>
              <w:rPr>
                <w:rFonts w:cs="Times New Roman"/>
                <w:color w:val="auto"/>
                <w:kern w:val="24"/>
                <w:sz w:val="21"/>
                <w:szCs w:val="21"/>
                <w:highlight w:val="none"/>
              </w:rPr>
            </w:pPr>
            <w:r>
              <w:rPr>
                <w:rFonts w:hint="eastAsia" w:cs="Times New Roman"/>
                <w:color w:val="auto"/>
                <w:kern w:val="24"/>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89" w:type="dxa"/>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《陕西省国家重点生态功能区产业准入负面清单》（陕发改规划[2018]213号）</w:t>
            </w:r>
          </w:p>
        </w:tc>
        <w:tc>
          <w:tcPr>
            <w:tcW w:w="8092" w:type="dxa"/>
            <w:tcBorders>
              <w:tl2br w:val="nil"/>
              <w:tr2bl w:val="nil"/>
            </w:tcBorders>
            <w:vAlign w:val="center"/>
          </w:tcPr>
          <w:p>
            <w:pPr>
              <w:widowControl/>
              <w:autoSpaceDE w:val="0"/>
              <w:autoSpaceDN w:val="0"/>
              <w:adjustRightInd w:val="0"/>
              <w:snapToGrid w:val="0"/>
              <w:jc w:val="left"/>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eastAsia="宋体" w:cs="Times New Roman"/>
                <w:color w:val="auto"/>
                <w:kern w:val="2"/>
                <w:sz w:val="21"/>
                <w:szCs w:val="21"/>
                <w:highlight w:val="none"/>
                <w:lang w:val="zh-CN" w:eastAsia="zh-CN" w:bidi="ar"/>
              </w:rPr>
              <w:t>紫阳县国家重点生态功能区产业准入负面清单：紫阳县地处秦巴生物多样性生态功能区，本负面清单共涉及</w:t>
            </w:r>
            <w:r>
              <w:rPr>
                <w:rFonts w:hint="eastAsia" w:ascii="Times New Roman" w:hAnsi="Times New Roman" w:eastAsia="宋体" w:cs="Times New Roman"/>
                <w:color w:val="auto"/>
                <w:kern w:val="2"/>
                <w:sz w:val="21"/>
                <w:szCs w:val="21"/>
                <w:highlight w:val="none"/>
                <w:lang w:val="en-US" w:eastAsia="zh-CN" w:bidi="ar"/>
              </w:rPr>
              <w:t>5门类11大类13中类17小类。其中：限制类设计5门类10大类12种类15小类。禁止类涉及1门类1大类1中类2小类。</w:t>
            </w:r>
          </w:p>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p>
        </w:tc>
        <w:tc>
          <w:tcPr>
            <w:tcW w:w="2569" w:type="dxa"/>
            <w:tcBorders>
              <w:tl2br w:val="nil"/>
              <w:tr2bl w:val="nil"/>
            </w:tcBorders>
            <w:vAlign w:val="center"/>
          </w:tcPr>
          <w:p>
            <w:pPr>
              <w:widowControl/>
              <w:autoSpaceDE w:val="0"/>
              <w:autoSpaceDN w:val="0"/>
              <w:adjustRightInd w:val="0"/>
              <w:snapToGrid w:val="0"/>
              <w:jc w:val="left"/>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本项目行业类别为B1020化学矿开采，不在紫阳县国家重点生态功能区产业准入负面清单内。</w:t>
            </w:r>
          </w:p>
        </w:tc>
        <w:tc>
          <w:tcPr>
            <w:tcW w:w="1424" w:type="dxa"/>
            <w:tcBorders>
              <w:tl2br w:val="nil"/>
              <w:tr2bl w:val="nil"/>
            </w:tcBorders>
            <w:vAlign w:val="center"/>
          </w:tcPr>
          <w:p>
            <w:pPr>
              <w:widowControl/>
              <w:autoSpaceDE w:val="0"/>
              <w:autoSpaceDN w:val="0"/>
              <w:adjustRightInd w:val="0"/>
              <w:snapToGrid w:val="0"/>
              <w:jc w:val="center"/>
              <w:rPr>
                <w:rFonts w:hint="eastAsia" w:ascii="Times New Roman" w:hAnsi="Times New Roman" w:eastAsia="宋体" w:cs="Times New Roman"/>
                <w:color w:val="auto"/>
                <w:kern w:val="2"/>
                <w:sz w:val="21"/>
                <w:szCs w:val="21"/>
                <w:highlight w:val="none"/>
                <w:lang w:val="zh-CN" w:eastAsia="zh-CN" w:bidi="ar"/>
              </w:rPr>
            </w:pPr>
            <w:r>
              <w:rPr>
                <w:rFonts w:hint="eastAsia" w:ascii="Times New Roman" w:hAnsi="Times New Roman" w:eastAsia="宋体" w:cs="Times New Roman"/>
                <w:color w:val="auto"/>
                <w:kern w:val="2"/>
                <w:sz w:val="21"/>
                <w:szCs w:val="21"/>
                <w:highlight w:val="none"/>
                <w:lang w:val="zh-CN" w:eastAsia="zh-CN" w:bidi="ar"/>
              </w:rPr>
              <w:t>符合</w:t>
            </w:r>
          </w:p>
        </w:tc>
      </w:tr>
    </w:tbl>
    <w:p>
      <w:pPr>
        <w:pStyle w:val="8"/>
        <w:spacing w:after="0" w:line="360" w:lineRule="auto"/>
        <w:ind w:left="0" w:leftChars="0" w:firstLine="540" w:firstLineChars="225"/>
        <w:rPr>
          <w:rFonts w:cs="Times New Roman"/>
          <w:color w:val="auto"/>
          <w:szCs w:val="24"/>
          <w:highlight w:val="none"/>
        </w:rPr>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3"/>
          <w:cols w:space="425" w:num="1"/>
          <w:docGrid w:type="lines" w:linePitch="312" w:charSpace="0"/>
        </w:sectPr>
      </w:pPr>
      <w:r>
        <w:rPr>
          <w:rFonts w:cs="Times New Roman"/>
          <w:color w:val="auto"/>
          <w:szCs w:val="24"/>
          <w:highlight w:val="none"/>
        </w:rPr>
        <w:t>综上所述</w:t>
      </w:r>
      <w:r>
        <w:rPr>
          <w:rFonts w:hint="eastAsia" w:cs="Times New Roman"/>
          <w:color w:val="auto"/>
          <w:szCs w:val="24"/>
          <w:highlight w:val="none"/>
        </w:rPr>
        <w:t>，</w:t>
      </w:r>
      <w:r>
        <w:rPr>
          <w:rFonts w:cs="Times New Roman"/>
          <w:color w:val="auto"/>
          <w:szCs w:val="24"/>
          <w:highlight w:val="none"/>
        </w:rPr>
        <w:t>本项目符合</w:t>
      </w:r>
      <w:r>
        <w:rPr>
          <w:rFonts w:hint="eastAsia" w:cs="Times New Roman"/>
          <w:color w:val="auto"/>
          <w:szCs w:val="24"/>
          <w:highlight w:val="none"/>
        </w:rPr>
        <w:t>国家、地方产业政策</w:t>
      </w:r>
      <w:r>
        <w:rPr>
          <w:rFonts w:cs="Times New Roman"/>
          <w:color w:val="auto"/>
          <w:szCs w:val="24"/>
          <w:highlight w:val="none"/>
        </w:rPr>
        <w:t>要求</w:t>
      </w:r>
      <w:r>
        <w:rPr>
          <w:rFonts w:hint="eastAsia" w:cs="Times New Roman"/>
          <w:color w:val="auto"/>
          <w:szCs w:val="24"/>
          <w:highlight w:val="none"/>
        </w:rPr>
        <w:t>，符合各项相关规划要求，</w:t>
      </w:r>
      <w:r>
        <w:rPr>
          <w:rFonts w:cs="Times New Roman"/>
          <w:color w:val="auto"/>
          <w:szCs w:val="24"/>
          <w:highlight w:val="none"/>
        </w:rPr>
        <w:t>可进入环评程序。</w:t>
      </w:r>
    </w:p>
    <w:p>
      <w:pPr>
        <w:pStyle w:val="18"/>
        <w:keepNext w:val="0"/>
        <w:keepLines w:val="0"/>
        <w:pageBreakBefore w:val="0"/>
        <w:kinsoku/>
        <w:wordWrap w:val="0"/>
        <w:overflowPunct/>
        <w:topLinePunct w:val="0"/>
        <w:autoSpaceDE/>
        <w:autoSpaceDN/>
        <w:bidi w:val="0"/>
        <w:adjustRightInd/>
        <w:snapToGrid/>
        <w:spacing w:after="0" w:line="480" w:lineRule="exact"/>
        <w:ind w:left="0" w:leftChars="0" w:firstLine="482" w:firstLineChars="200"/>
        <w:textAlignment w:val="auto"/>
        <w:rPr>
          <w:rFonts w:hint="eastAsia" w:cs="Times New Roman"/>
          <w:b/>
          <w:bCs/>
          <w:color w:val="auto"/>
          <w:sz w:val="24"/>
          <w:szCs w:val="24"/>
          <w:highlight w:val="none"/>
          <w:lang w:val="en-US" w:eastAsia="zh-CN"/>
        </w:rPr>
      </w:pPr>
      <w:bookmarkStart w:id="42" w:name="_Toc2593_WPSOffice_Level2"/>
      <w:r>
        <w:rPr>
          <w:rFonts w:hint="eastAsia" w:cs="Times New Roman"/>
          <w:b/>
          <w:bCs/>
          <w:color w:val="auto"/>
          <w:sz w:val="24"/>
          <w:szCs w:val="24"/>
          <w:highlight w:val="none"/>
          <w:lang w:val="en-US" w:eastAsia="zh-CN"/>
        </w:rPr>
        <w:t>3.3加工厂区选址合理性分析</w:t>
      </w:r>
      <w:bookmarkEnd w:id="42"/>
    </w:p>
    <w:p>
      <w:pPr>
        <w:pStyle w:val="18"/>
        <w:keepNext w:val="0"/>
        <w:keepLines w:val="0"/>
        <w:pageBreakBefore w:val="0"/>
        <w:numPr>
          <w:ilvl w:val="0"/>
          <w:numId w:val="2"/>
        </w:numPr>
        <w:kinsoku/>
        <w:wordWrap w:val="0"/>
        <w:overflowPunct/>
        <w:topLinePunct w:val="0"/>
        <w:autoSpaceDE/>
        <w:autoSpaceDN/>
        <w:bidi w:val="0"/>
        <w:adjustRightInd/>
        <w:snapToGrid/>
        <w:spacing w:after="0" w:line="480" w:lineRule="exact"/>
        <w:ind w:left="0" w:leftChars="0" w:firstLine="480" w:firstLineChars="200"/>
        <w:textAlignment w:val="auto"/>
        <w:rPr>
          <w:rFonts w:hint="eastAsia" w:cs="Times New Roman"/>
          <w:color w:val="auto"/>
          <w:sz w:val="24"/>
          <w:szCs w:val="24"/>
          <w:highlight w:val="none"/>
          <w:lang w:eastAsia="zh-CN"/>
        </w:rPr>
      </w:pPr>
      <w:r>
        <w:rPr>
          <w:rFonts w:hint="eastAsia" w:cs="Times New Roman"/>
          <w:b w:val="0"/>
          <w:bCs w:val="0"/>
          <w:color w:val="auto"/>
          <w:sz w:val="24"/>
          <w:szCs w:val="24"/>
          <w:highlight w:val="none"/>
          <w:lang w:val="en-US" w:eastAsia="zh-CN"/>
        </w:rPr>
        <w:t>项目加工厂区位于</w:t>
      </w:r>
      <w:r>
        <w:rPr>
          <w:rFonts w:hint="eastAsia" w:cs="Times New Roman"/>
          <w:color w:val="auto"/>
          <w:sz w:val="24"/>
          <w:szCs w:val="24"/>
          <w:highlight w:val="none"/>
        </w:rPr>
        <w:t>紫阳县联合乡墙院村</w:t>
      </w:r>
      <w:r>
        <w:rPr>
          <w:rFonts w:hint="eastAsia" w:cs="Times New Roman"/>
          <w:color w:val="auto"/>
          <w:sz w:val="24"/>
          <w:szCs w:val="24"/>
          <w:highlight w:val="none"/>
          <w:lang w:eastAsia="zh-CN"/>
        </w:rPr>
        <w:t>，</w:t>
      </w:r>
      <w:r>
        <w:rPr>
          <w:rFonts w:hint="eastAsia" w:cs="Times New Roman"/>
          <w:color w:val="auto"/>
          <w:sz w:val="24"/>
          <w:szCs w:val="24"/>
          <w:highlight w:val="none"/>
        </w:rPr>
        <w:t>矿区经矿山公路北去1公里可至村级公路，再经村级公路北去3公里可与毛（坝）联（合）公路相接，经毛（坝）联（合）西去约15km可至项目破碎加工厂区</w:t>
      </w:r>
      <w:r>
        <w:rPr>
          <w:rFonts w:hint="eastAsia" w:cs="Times New Roman"/>
          <w:color w:val="auto"/>
          <w:sz w:val="24"/>
          <w:szCs w:val="24"/>
          <w:highlight w:val="none"/>
          <w:lang w:eastAsia="zh-CN"/>
        </w:rPr>
        <w:t>，矿石运输的</w:t>
      </w:r>
      <w:r>
        <w:rPr>
          <w:rFonts w:hint="eastAsia" w:cs="Times New Roman"/>
          <w:color w:val="auto"/>
          <w:sz w:val="24"/>
          <w:szCs w:val="24"/>
          <w:highlight w:val="none"/>
        </w:rPr>
        <w:t>交通</w:t>
      </w:r>
      <w:r>
        <w:rPr>
          <w:rFonts w:hint="eastAsia" w:cs="Times New Roman"/>
          <w:color w:val="auto"/>
          <w:sz w:val="24"/>
          <w:szCs w:val="24"/>
          <w:highlight w:val="none"/>
          <w:lang w:eastAsia="zh-CN"/>
        </w:rPr>
        <w:t>条件</w:t>
      </w:r>
      <w:r>
        <w:rPr>
          <w:rFonts w:hint="eastAsia" w:cs="Times New Roman"/>
          <w:color w:val="auto"/>
          <w:sz w:val="24"/>
          <w:szCs w:val="24"/>
          <w:highlight w:val="none"/>
        </w:rPr>
        <w:t>较便利</w:t>
      </w:r>
      <w:r>
        <w:rPr>
          <w:rFonts w:hint="eastAsia" w:cs="Times New Roman"/>
          <w:color w:val="auto"/>
          <w:sz w:val="24"/>
          <w:szCs w:val="24"/>
          <w:highlight w:val="none"/>
          <w:lang w:eastAsia="zh-CN"/>
        </w:rPr>
        <w:t>；</w:t>
      </w:r>
    </w:p>
    <w:p>
      <w:pPr>
        <w:pStyle w:val="18"/>
        <w:keepNext w:val="0"/>
        <w:keepLines w:val="0"/>
        <w:pageBreakBefore w:val="0"/>
        <w:numPr>
          <w:ilvl w:val="0"/>
          <w:numId w:val="2"/>
        </w:numPr>
        <w:kinsoku/>
        <w:wordWrap w:val="0"/>
        <w:overflowPunct/>
        <w:topLinePunct w:val="0"/>
        <w:autoSpaceDE/>
        <w:autoSpaceDN/>
        <w:bidi w:val="0"/>
        <w:adjustRightInd/>
        <w:snapToGrid/>
        <w:spacing w:after="0" w:line="480" w:lineRule="exact"/>
        <w:ind w:left="0" w:leftChars="0" w:firstLine="480" w:firstLineChars="200"/>
        <w:textAlignment w:val="auto"/>
        <w:rPr>
          <w:rFonts w:hint="eastAsia"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vertAlign w:val="baseline"/>
          <w:lang w:val="en-US" w:eastAsia="zh-CN"/>
        </w:rPr>
        <w:t>项目加工厂区水源为附件山泉水，铺设供水管线。</w:t>
      </w:r>
      <w:r>
        <w:rPr>
          <w:rFonts w:hint="eastAsia" w:cs="Times New Roman"/>
          <w:bCs/>
          <w:color w:val="auto"/>
          <w:sz w:val="24"/>
          <w:szCs w:val="24"/>
          <w:highlight w:val="none"/>
        </w:rPr>
        <w:t>电源来自毛坝变电站，加工厂从经过的10Kv线路接电源建变电所</w:t>
      </w:r>
      <w:r>
        <w:rPr>
          <w:rFonts w:hint="eastAsia" w:cs="Times New Roman"/>
          <w:bCs/>
          <w:color w:val="auto"/>
          <w:sz w:val="24"/>
          <w:szCs w:val="24"/>
          <w:highlight w:val="none"/>
          <w:lang w:eastAsia="zh-CN"/>
        </w:rPr>
        <w:t>，加工厂区的水电条件便利；</w:t>
      </w:r>
    </w:p>
    <w:p>
      <w:pPr>
        <w:pStyle w:val="18"/>
        <w:keepNext w:val="0"/>
        <w:keepLines w:val="0"/>
        <w:pageBreakBefore w:val="0"/>
        <w:numPr>
          <w:ilvl w:val="0"/>
          <w:numId w:val="2"/>
        </w:numPr>
        <w:kinsoku/>
        <w:wordWrap w:val="0"/>
        <w:overflowPunct/>
        <w:topLinePunct w:val="0"/>
        <w:autoSpaceDE/>
        <w:autoSpaceDN/>
        <w:bidi w:val="0"/>
        <w:adjustRightInd/>
        <w:snapToGrid/>
        <w:spacing w:after="0" w:line="480" w:lineRule="exact"/>
        <w:ind w:left="0" w:leftChars="0" w:firstLine="480" w:firstLineChars="200"/>
        <w:textAlignment w:val="auto"/>
        <w:rPr>
          <w:rFonts w:hint="eastAsia" w:eastAsia="宋体" w:cs="Times New Roman"/>
          <w:b w:val="0"/>
          <w:bCs w:val="0"/>
          <w:color w:val="auto"/>
          <w:sz w:val="24"/>
          <w:szCs w:val="24"/>
          <w:highlight w:val="none"/>
          <w:lang w:val="en-US" w:eastAsia="zh-CN"/>
        </w:rPr>
      </w:pPr>
      <w:r>
        <w:rPr>
          <w:rFonts w:hint="eastAsia" w:cs="Times New Roman"/>
          <w:color w:val="auto"/>
          <w:sz w:val="24"/>
          <w:szCs w:val="24"/>
          <w:highlight w:val="none"/>
        </w:rPr>
        <w:t>加工厂区向西北方约9</w:t>
      </w:r>
      <w:r>
        <w:rPr>
          <w:rFonts w:hint="eastAsia" w:cs="Times New Roman"/>
          <w:color w:val="auto"/>
          <w:sz w:val="24"/>
          <w:szCs w:val="24"/>
          <w:highlight w:val="none"/>
          <w:lang w:val="en-US" w:eastAsia="zh-CN"/>
        </w:rPr>
        <w:t>k</w:t>
      </w:r>
      <w:r>
        <w:rPr>
          <w:rFonts w:hint="eastAsia" w:cs="Times New Roman"/>
          <w:color w:val="auto"/>
          <w:sz w:val="24"/>
          <w:szCs w:val="24"/>
          <w:highlight w:val="none"/>
        </w:rPr>
        <w:t>m可至包茂高速安毛段毛坝出入口，经包茂高速安毛段北去50公里可至紫阳县城，</w:t>
      </w:r>
      <w:r>
        <w:rPr>
          <w:rFonts w:hint="eastAsia" w:cs="Times New Roman"/>
          <w:color w:val="auto"/>
          <w:sz w:val="24"/>
          <w:szCs w:val="24"/>
          <w:highlight w:val="none"/>
          <w:lang w:eastAsia="zh-CN"/>
        </w:rPr>
        <w:t>矿粉产品外运的交通运</w:t>
      </w:r>
      <w:r>
        <w:rPr>
          <w:rFonts w:hint="eastAsia" w:cs="Times New Roman"/>
          <w:color w:val="auto"/>
          <w:sz w:val="24"/>
          <w:szCs w:val="24"/>
          <w:highlight w:val="none"/>
        </w:rPr>
        <w:t>输条件便利</w:t>
      </w:r>
      <w:r>
        <w:rPr>
          <w:rFonts w:hint="eastAsia" w:cs="Times New Roman"/>
          <w:color w:val="auto"/>
          <w:sz w:val="24"/>
          <w:szCs w:val="24"/>
          <w:highlight w:val="none"/>
          <w:lang w:eastAsia="zh-CN"/>
        </w:rPr>
        <w:t>；</w:t>
      </w:r>
    </w:p>
    <w:p>
      <w:pPr>
        <w:keepNext w:val="0"/>
        <w:keepLines w:val="0"/>
        <w:pageBreakBefore w:val="0"/>
        <w:widowControl/>
        <w:kinsoku/>
        <w:wordWrap w:val="0"/>
        <w:overflowPunct/>
        <w:topLinePunct w:val="0"/>
        <w:autoSpaceDE/>
        <w:autoSpaceDN/>
        <w:bidi w:val="0"/>
        <w:adjustRightInd/>
        <w:snapToGrid/>
        <w:spacing w:after="0" w:line="480" w:lineRule="exact"/>
        <w:ind w:left="0" w:leftChars="0" w:firstLine="480" w:firstLineChars="200"/>
        <w:jc w:val="left"/>
        <w:textAlignment w:val="auto"/>
        <w:rPr>
          <w:rFonts w:hint="default"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（4）</w:t>
      </w:r>
      <w:r>
        <w:rPr>
          <w:color w:val="auto"/>
          <w:spacing w:val="4"/>
          <w:sz w:val="24"/>
          <w:szCs w:val="24"/>
          <w:highlight w:val="none"/>
        </w:rPr>
        <w:t>项目所处地理位置和周围环境</w:t>
      </w:r>
      <w:r>
        <w:rPr>
          <w:rFonts w:hint="eastAsia"/>
          <w:color w:val="auto"/>
          <w:spacing w:val="4"/>
          <w:sz w:val="24"/>
          <w:szCs w:val="24"/>
          <w:highlight w:val="none"/>
          <w:lang w:eastAsia="zh-CN"/>
        </w:rPr>
        <w:t>不涉及</w:t>
      </w:r>
      <w:r>
        <w:rPr>
          <w:rFonts w:hint="eastAsia" w:ascii="宋体" w:hAnsi="宋体" w:eastAsia="宋体" w:cs="宋体"/>
          <w:color w:val="auto"/>
          <w:kern w:val="0"/>
          <w:sz w:val="24"/>
          <w:szCs w:val="24"/>
          <w:highlight w:val="none"/>
          <w:lang w:val="en-US" w:eastAsia="zh-CN" w:bidi="ar"/>
        </w:rPr>
        <w:t>自然保护区、风景名胜区、森林公园、植物园、重要地质遗迹保护区、重点文物保护区</w:t>
      </w:r>
      <w:r>
        <w:rPr>
          <w:color w:val="auto"/>
          <w:spacing w:val="4"/>
          <w:sz w:val="24"/>
          <w:szCs w:val="24"/>
          <w:highlight w:val="none"/>
        </w:rPr>
        <w:t>等环境制约因素。</w:t>
      </w:r>
    </w:p>
    <w:p>
      <w:pPr>
        <w:pStyle w:val="18"/>
        <w:keepNext w:val="0"/>
        <w:keepLines w:val="0"/>
        <w:pageBreakBefore w:val="0"/>
        <w:kinsoku/>
        <w:wordWrap w:val="0"/>
        <w:overflowPunct/>
        <w:topLinePunct w:val="0"/>
        <w:autoSpaceDE/>
        <w:autoSpaceDN/>
        <w:bidi w:val="0"/>
        <w:adjustRightInd/>
        <w:snapToGrid/>
        <w:spacing w:after="0" w:line="480" w:lineRule="exact"/>
        <w:ind w:left="0" w:leftChars="0" w:firstLine="0" w:firstLineChars="0"/>
        <w:textAlignment w:val="auto"/>
        <w:rPr>
          <w:rFonts w:cs="Times New Roman"/>
          <w:b/>
          <w:bCs/>
          <w:color w:val="auto"/>
          <w:sz w:val="28"/>
          <w:szCs w:val="28"/>
          <w:highlight w:val="none"/>
        </w:rPr>
      </w:pPr>
      <w:bookmarkStart w:id="43" w:name="_Toc28541_WPSOffice_Level1"/>
      <w:r>
        <w:rPr>
          <w:rFonts w:hint="eastAsia" w:cs="Times New Roman"/>
          <w:b/>
          <w:bCs/>
          <w:color w:val="auto"/>
          <w:sz w:val="28"/>
          <w:szCs w:val="28"/>
          <w:highlight w:val="none"/>
        </w:rPr>
        <w:t>4、建设项目特点</w:t>
      </w:r>
      <w:bookmarkEnd w:id="43"/>
    </w:p>
    <w:p>
      <w:pPr>
        <w:pStyle w:val="8"/>
        <w:keepNext w:val="0"/>
        <w:keepLines w:val="0"/>
        <w:pageBreakBefore w:val="0"/>
        <w:kinsoku/>
        <w:wordWrap w:val="0"/>
        <w:overflowPunct/>
        <w:topLinePunct w:val="0"/>
        <w:autoSpaceDE/>
        <w:autoSpaceDN/>
        <w:bidi w:val="0"/>
        <w:adjustRightInd/>
        <w:snapToGrid/>
        <w:spacing w:after="0" w:line="480" w:lineRule="exact"/>
        <w:ind w:left="0" w:leftChars="0" w:firstLine="480" w:firstLineChars="200"/>
        <w:textAlignment w:val="auto"/>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矿区开采技术较简单，交通较方便，水电条件有保证，开发建设条件较好。</w:t>
      </w:r>
    </w:p>
    <w:p>
      <w:pPr>
        <w:keepNext w:val="0"/>
        <w:keepLines w:val="0"/>
        <w:pageBreakBefore w:val="0"/>
        <w:tabs>
          <w:tab w:val="left" w:pos="7620"/>
        </w:tabs>
        <w:kinsoku/>
        <w:wordWrap w:val="0"/>
        <w:overflowPunct/>
        <w:topLinePunct w:val="0"/>
        <w:autoSpaceDE/>
        <w:autoSpaceDN/>
        <w:bidi w:val="0"/>
        <w:adjustRightInd/>
        <w:snapToGrid/>
        <w:spacing w:line="480" w:lineRule="exact"/>
        <w:ind w:firstLine="540" w:firstLineChars="225"/>
        <w:textAlignment w:val="auto"/>
        <w:rPr>
          <w:rFonts w:cs="Times New Roman"/>
          <w:color w:val="auto"/>
          <w:szCs w:val="24"/>
          <w:highlight w:val="none"/>
        </w:rPr>
      </w:pPr>
      <w:r>
        <w:rPr>
          <w:rFonts w:hint="eastAsia" w:cs="Times New Roman"/>
          <w:color w:val="auto"/>
          <w:szCs w:val="24"/>
          <w:highlight w:val="none"/>
        </w:rPr>
        <w:t>（2）本项目</w:t>
      </w:r>
      <w:r>
        <w:rPr>
          <w:rFonts w:cs="Times New Roman"/>
          <w:color w:val="auto"/>
          <w:szCs w:val="24"/>
          <w:highlight w:val="none"/>
        </w:rPr>
        <w:t>属于</w:t>
      </w:r>
      <w:r>
        <w:rPr>
          <w:rFonts w:hint="eastAsia" w:cs="Times New Roman"/>
          <w:color w:val="auto"/>
          <w:szCs w:val="24"/>
          <w:highlight w:val="none"/>
        </w:rPr>
        <w:t>化学</w:t>
      </w:r>
      <w:r>
        <w:rPr>
          <w:rFonts w:cs="Times New Roman"/>
          <w:color w:val="auto"/>
          <w:szCs w:val="24"/>
          <w:highlight w:val="none"/>
        </w:rPr>
        <w:t>矿采矿业，采用地下开采，生态破坏相对小。</w:t>
      </w:r>
    </w:p>
    <w:p>
      <w:pPr>
        <w:pStyle w:val="8"/>
        <w:keepNext w:val="0"/>
        <w:keepLines w:val="0"/>
        <w:pageBreakBefore w:val="0"/>
        <w:kinsoku/>
        <w:wordWrap w:val="0"/>
        <w:overflowPunct/>
        <w:topLinePunct w:val="0"/>
        <w:autoSpaceDE/>
        <w:autoSpaceDN/>
        <w:bidi w:val="0"/>
        <w:adjustRightInd/>
        <w:snapToGrid/>
        <w:spacing w:after="0" w:line="480" w:lineRule="exact"/>
        <w:ind w:left="0" w:leftChars="0" w:firstLine="540" w:firstLineChars="225"/>
        <w:textAlignment w:val="auto"/>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根据建设单位提供项目开发利用方案，矿区位于海拔</w:t>
      </w:r>
      <w:r>
        <w:rPr>
          <w:rFonts w:hint="eastAsia" w:cs="Times New Roman"/>
          <w:color w:val="auto"/>
          <w:szCs w:val="24"/>
          <w:highlight w:val="none"/>
        </w:rPr>
        <w:t>1000</w:t>
      </w:r>
      <w:r>
        <w:rPr>
          <w:rFonts w:cs="Times New Roman"/>
          <w:color w:val="auto"/>
          <w:szCs w:val="24"/>
          <w:highlight w:val="none"/>
        </w:rPr>
        <w:t>m-</w:t>
      </w:r>
      <w:r>
        <w:rPr>
          <w:rFonts w:hint="eastAsia" w:cs="Times New Roman"/>
          <w:color w:val="auto"/>
          <w:szCs w:val="24"/>
          <w:highlight w:val="none"/>
        </w:rPr>
        <w:t>1500</w:t>
      </w:r>
      <w:r>
        <w:rPr>
          <w:rFonts w:cs="Times New Roman"/>
          <w:color w:val="auto"/>
          <w:szCs w:val="24"/>
          <w:highlight w:val="none"/>
        </w:rPr>
        <w:t>m，处于秦岭适度开发区内。</w:t>
      </w:r>
    </w:p>
    <w:p>
      <w:pPr>
        <w:pStyle w:val="8"/>
        <w:keepNext w:val="0"/>
        <w:keepLines w:val="0"/>
        <w:pageBreakBefore w:val="0"/>
        <w:kinsoku/>
        <w:wordWrap w:val="0"/>
        <w:overflowPunct/>
        <w:topLinePunct w:val="0"/>
        <w:autoSpaceDE/>
        <w:autoSpaceDN/>
        <w:bidi w:val="0"/>
        <w:adjustRightInd/>
        <w:snapToGrid/>
        <w:spacing w:after="0" w:line="480" w:lineRule="exact"/>
        <w:ind w:left="0" w:leftChars="0" w:firstLine="540" w:firstLineChars="225"/>
        <w:textAlignment w:val="auto"/>
        <w:rPr>
          <w:rFonts w:cs="Times New Roman"/>
          <w:bCs/>
          <w:color w:val="auto"/>
          <w:szCs w:val="24"/>
          <w:highlight w:val="none"/>
        </w:rPr>
      </w:pPr>
      <w:r>
        <w:rPr>
          <w:rFonts w:hint="eastAsia" w:cs="Times New Roman"/>
          <w:color w:val="auto"/>
          <w:szCs w:val="24"/>
          <w:highlight w:val="none"/>
        </w:rPr>
        <w:t>（4）</w:t>
      </w:r>
      <w:r>
        <w:rPr>
          <w:rFonts w:cs="Times New Roman"/>
          <w:color w:val="auto"/>
          <w:szCs w:val="24"/>
          <w:highlight w:val="none"/>
        </w:rPr>
        <w:t>评价区无自然保护区、风景名胜区、</w:t>
      </w:r>
      <w:r>
        <w:rPr>
          <w:rFonts w:cs="Times New Roman"/>
          <w:bCs/>
          <w:color w:val="auto"/>
          <w:szCs w:val="24"/>
          <w:highlight w:val="none"/>
        </w:rPr>
        <w:t>集中饮用水水源保护区和文物古迹保护单位等敏感区。项目不属于陕西省涉重金属重点区域、重点行业。</w:t>
      </w:r>
    </w:p>
    <w:p>
      <w:pPr>
        <w:pStyle w:val="18"/>
        <w:keepNext w:val="0"/>
        <w:keepLines w:val="0"/>
        <w:pageBreakBefore w:val="0"/>
        <w:kinsoku/>
        <w:wordWrap w:val="0"/>
        <w:overflowPunct/>
        <w:topLinePunct w:val="0"/>
        <w:autoSpaceDE/>
        <w:autoSpaceDN/>
        <w:bidi w:val="0"/>
        <w:adjustRightInd/>
        <w:snapToGrid/>
        <w:spacing w:after="0" w:line="480" w:lineRule="exact"/>
        <w:ind w:left="0" w:leftChars="0" w:firstLine="0" w:firstLineChars="0"/>
        <w:textAlignment w:val="auto"/>
        <w:rPr>
          <w:rFonts w:cs="Times New Roman"/>
          <w:b/>
          <w:bCs/>
          <w:color w:val="auto"/>
          <w:sz w:val="28"/>
          <w:szCs w:val="28"/>
          <w:highlight w:val="none"/>
        </w:rPr>
      </w:pPr>
      <w:bookmarkStart w:id="44" w:name="_Toc7872_WPSOffice_Level1"/>
      <w:r>
        <w:rPr>
          <w:rFonts w:hint="eastAsia" w:cs="Times New Roman"/>
          <w:b/>
          <w:bCs/>
          <w:color w:val="auto"/>
          <w:sz w:val="28"/>
          <w:szCs w:val="28"/>
          <w:highlight w:val="none"/>
        </w:rPr>
        <w:t>5、主要环境问题</w:t>
      </w:r>
      <w:bookmarkEnd w:id="44"/>
    </w:p>
    <w:p>
      <w:pPr>
        <w:keepNext w:val="0"/>
        <w:keepLines w:val="0"/>
        <w:pageBreakBefore w:val="0"/>
        <w:kinsoku/>
        <w:wordWrap w:val="0"/>
        <w:overflowPunct/>
        <w:topLinePunct w:val="0"/>
        <w:autoSpaceDE/>
        <w:autoSpaceDN/>
        <w:bidi w:val="0"/>
        <w:adjustRightInd/>
        <w:snapToGrid/>
        <w:spacing w:line="480" w:lineRule="exact"/>
        <w:ind w:firstLine="480" w:firstLineChars="200"/>
        <w:textAlignment w:val="auto"/>
        <w:rPr>
          <w:rFonts w:cs="Times New Roman"/>
          <w:color w:val="auto"/>
          <w:szCs w:val="24"/>
          <w:highlight w:val="none"/>
        </w:rPr>
      </w:pPr>
      <w:r>
        <w:rPr>
          <w:rFonts w:hint="eastAsia" w:cs="Times New Roman"/>
          <w:color w:val="auto"/>
          <w:szCs w:val="24"/>
          <w:highlight w:val="none"/>
        </w:rPr>
        <w:t>（1）采矿对</w:t>
      </w:r>
      <w:r>
        <w:rPr>
          <w:rFonts w:cs="Times New Roman"/>
          <w:color w:val="auto"/>
          <w:szCs w:val="24"/>
          <w:highlight w:val="none"/>
        </w:rPr>
        <w:t>区域地表水、地下水的环境影响</w:t>
      </w:r>
      <w:r>
        <w:rPr>
          <w:rFonts w:hint="eastAsia" w:cs="Times New Roman"/>
          <w:color w:val="auto"/>
          <w:szCs w:val="24"/>
          <w:highlight w:val="none"/>
          <w:lang w:eastAsia="zh-CN"/>
        </w:rPr>
        <w:t>；</w:t>
      </w:r>
    </w:p>
    <w:p>
      <w:pPr>
        <w:keepNext w:val="0"/>
        <w:keepLines w:val="0"/>
        <w:pageBreakBefore w:val="0"/>
        <w:kinsoku/>
        <w:wordWrap w:val="0"/>
        <w:overflowPunct/>
        <w:topLinePunct w:val="0"/>
        <w:autoSpaceDE/>
        <w:autoSpaceDN/>
        <w:bidi w:val="0"/>
        <w:adjustRightInd/>
        <w:snapToGrid/>
        <w:spacing w:line="480" w:lineRule="exact"/>
        <w:ind w:firstLine="480" w:firstLineChars="200"/>
        <w:textAlignment w:val="auto"/>
        <w:rPr>
          <w:rFonts w:hint="eastAsia" w:cs="Times New Roman"/>
          <w:color w:val="auto"/>
          <w:szCs w:val="24"/>
          <w:highlight w:val="none"/>
          <w:lang w:eastAsia="zh-CN"/>
        </w:rPr>
      </w:pPr>
      <w:r>
        <w:rPr>
          <w:rFonts w:hint="eastAsia" w:cs="Times New Roman"/>
          <w:color w:val="auto"/>
          <w:szCs w:val="24"/>
          <w:highlight w:val="none"/>
        </w:rPr>
        <w:t>（2）采矿</w:t>
      </w:r>
      <w:r>
        <w:rPr>
          <w:rFonts w:cs="Times New Roman"/>
          <w:color w:val="auto"/>
          <w:szCs w:val="24"/>
          <w:highlight w:val="none"/>
        </w:rPr>
        <w:t>和废石场</w:t>
      </w:r>
      <w:r>
        <w:rPr>
          <w:rFonts w:hint="eastAsia" w:cs="Times New Roman"/>
          <w:color w:val="auto"/>
          <w:szCs w:val="24"/>
          <w:highlight w:val="none"/>
          <w:lang w:eastAsia="zh-CN"/>
        </w:rPr>
        <w:t>的</w:t>
      </w:r>
      <w:r>
        <w:rPr>
          <w:rFonts w:cs="Times New Roman"/>
          <w:color w:val="auto"/>
          <w:szCs w:val="24"/>
          <w:highlight w:val="none"/>
        </w:rPr>
        <w:t>设置</w:t>
      </w:r>
      <w:r>
        <w:rPr>
          <w:rFonts w:hint="eastAsia" w:cs="Times New Roman"/>
          <w:color w:val="auto"/>
          <w:szCs w:val="24"/>
          <w:highlight w:val="none"/>
        </w:rPr>
        <w:t>对</w:t>
      </w:r>
      <w:r>
        <w:rPr>
          <w:rFonts w:cs="Times New Roman"/>
          <w:color w:val="auto"/>
          <w:szCs w:val="24"/>
          <w:highlight w:val="none"/>
        </w:rPr>
        <w:t>区域生态环境</w:t>
      </w:r>
      <w:r>
        <w:rPr>
          <w:rFonts w:hint="eastAsia" w:cs="Times New Roman"/>
          <w:color w:val="auto"/>
          <w:szCs w:val="24"/>
          <w:highlight w:val="none"/>
        </w:rPr>
        <w:t>及</w:t>
      </w:r>
      <w:r>
        <w:rPr>
          <w:rFonts w:cs="Times New Roman"/>
          <w:color w:val="auto"/>
          <w:szCs w:val="24"/>
          <w:highlight w:val="none"/>
        </w:rPr>
        <w:t>下游敏感点的影响</w:t>
      </w:r>
      <w:r>
        <w:rPr>
          <w:rFonts w:hint="eastAsia" w:cs="Times New Roman"/>
          <w:color w:val="auto"/>
          <w:szCs w:val="24"/>
          <w:highlight w:val="none"/>
          <w:lang w:eastAsia="zh-CN"/>
        </w:rPr>
        <w:t>；</w:t>
      </w:r>
    </w:p>
    <w:p>
      <w:pPr>
        <w:keepNext w:val="0"/>
        <w:keepLines w:val="0"/>
        <w:pageBreakBefore w:val="0"/>
        <w:kinsoku/>
        <w:wordWrap w:val="0"/>
        <w:overflowPunct/>
        <w:topLinePunct w:val="0"/>
        <w:autoSpaceDE/>
        <w:autoSpaceDN/>
        <w:bidi w:val="0"/>
        <w:adjustRightInd/>
        <w:snapToGrid/>
        <w:spacing w:line="480" w:lineRule="exact"/>
        <w:ind w:firstLine="480" w:firstLineChars="200"/>
        <w:textAlignment w:val="auto"/>
        <w:rPr>
          <w:rFonts w:cs="Times New Roman"/>
          <w:color w:val="auto"/>
          <w:szCs w:val="24"/>
          <w:highlight w:val="none"/>
        </w:rPr>
      </w:pPr>
      <w:r>
        <w:rPr>
          <w:rFonts w:hint="eastAsia" w:cs="Times New Roman"/>
          <w:color w:val="auto"/>
          <w:szCs w:val="24"/>
          <w:highlight w:val="none"/>
          <w:lang w:eastAsia="zh-CN"/>
        </w:rPr>
        <w:t>（</w:t>
      </w:r>
      <w:r>
        <w:rPr>
          <w:rFonts w:hint="eastAsia" w:cs="Times New Roman"/>
          <w:color w:val="auto"/>
          <w:szCs w:val="24"/>
          <w:highlight w:val="none"/>
          <w:lang w:val="en-US" w:eastAsia="zh-CN"/>
        </w:rPr>
        <w:t>3）加工厂区矿石加工产生的粉尘和设备运行噪声等对周边环境的影响。</w:t>
      </w:r>
    </w:p>
    <w:p>
      <w:pPr>
        <w:pStyle w:val="7"/>
        <w:keepNext w:val="0"/>
        <w:keepLines w:val="0"/>
        <w:pageBreakBefore w:val="0"/>
        <w:kinsoku/>
        <w:wordWrap w:val="0"/>
        <w:overflowPunct/>
        <w:topLinePunct w:val="0"/>
        <w:autoSpaceDE/>
        <w:autoSpaceDN/>
        <w:bidi w:val="0"/>
        <w:adjustRightInd/>
        <w:snapToGrid/>
        <w:spacing w:after="0" w:line="480" w:lineRule="exact"/>
        <w:textAlignment w:val="auto"/>
        <w:rPr>
          <w:rFonts w:cs="Times New Roman"/>
          <w:b/>
          <w:bCs/>
          <w:color w:val="auto"/>
          <w:kern w:val="2"/>
          <w:sz w:val="28"/>
          <w:szCs w:val="28"/>
          <w:highlight w:val="none"/>
        </w:rPr>
      </w:pPr>
      <w:bookmarkStart w:id="45" w:name="_Toc15844_WPSOffice_Level1"/>
      <w:r>
        <w:rPr>
          <w:rFonts w:hint="eastAsia" w:cs="Times New Roman"/>
          <w:b/>
          <w:bCs/>
          <w:color w:val="auto"/>
          <w:kern w:val="2"/>
          <w:sz w:val="28"/>
          <w:szCs w:val="28"/>
          <w:highlight w:val="none"/>
        </w:rPr>
        <w:t>6、报告结论</w:t>
      </w:r>
      <w:bookmarkEnd w:id="45"/>
    </w:p>
    <w:p>
      <w:pPr>
        <w:keepNext w:val="0"/>
        <w:keepLines w:val="0"/>
        <w:pageBreakBefore w:val="0"/>
        <w:kinsoku/>
        <w:wordWrap w:val="0"/>
        <w:overflowPunct/>
        <w:topLinePunct w:val="0"/>
        <w:autoSpaceDE/>
        <w:autoSpaceDN/>
        <w:bidi w:val="0"/>
        <w:adjustRightInd/>
        <w:snapToGrid/>
        <w:spacing w:line="480" w:lineRule="exact"/>
        <w:ind w:firstLine="540" w:firstLineChars="225"/>
        <w:textAlignment w:val="auto"/>
        <w:rPr>
          <w:rFonts w:cs="Times New Roman"/>
          <w:b/>
          <w:bCs/>
          <w:color w:val="auto"/>
          <w:szCs w:val="24"/>
          <w:highlight w:val="none"/>
        </w:rPr>
      </w:pPr>
      <w:r>
        <w:rPr>
          <w:rFonts w:hint="eastAsia" w:cs="Times New Roman"/>
          <w:color w:val="auto"/>
          <w:szCs w:val="24"/>
          <w:highlight w:val="none"/>
        </w:rPr>
        <w:t>紫阳县毛坝泰宝贝矿有限公司沉海毒重石矿在原有矿山的基础上，建设年产5万吨碳酸钡粉开采加工项目，</w:t>
      </w:r>
      <w:r>
        <w:rPr>
          <w:rFonts w:cs="Times New Roman"/>
          <w:color w:val="auto"/>
          <w:szCs w:val="24"/>
          <w:highlight w:val="none"/>
        </w:rPr>
        <w:t>在采取工程开发利用方案和本报告书提出的污染防治</w:t>
      </w:r>
      <w:r>
        <w:rPr>
          <w:rFonts w:hint="eastAsia" w:cs="Times New Roman"/>
          <w:color w:val="auto"/>
          <w:szCs w:val="24"/>
          <w:highlight w:val="none"/>
          <w:lang w:eastAsia="zh-CN"/>
        </w:rPr>
        <w:t>、</w:t>
      </w:r>
      <w:r>
        <w:rPr>
          <w:rFonts w:cs="Times New Roman"/>
          <w:color w:val="auto"/>
          <w:szCs w:val="24"/>
          <w:highlight w:val="none"/>
        </w:rPr>
        <w:t>生态保护、恢复及补偿措施后，对外环境影响</w:t>
      </w:r>
      <w:r>
        <w:rPr>
          <w:rFonts w:hint="eastAsia" w:cs="Times New Roman"/>
          <w:color w:val="auto"/>
          <w:szCs w:val="24"/>
          <w:highlight w:val="none"/>
          <w:lang w:eastAsia="zh-CN"/>
        </w:rPr>
        <w:t>较小</w:t>
      </w:r>
      <w:r>
        <w:rPr>
          <w:rFonts w:cs="Times New Roman"/>
          <w:color w:val="auto"/>
          <w:szCs w:val="24"/>
          <w:highlight w:val="none"/>
        </w:rPr>
        <w:t>，生态环境影响可得到有效控制和减缓</w:t>
      </w:r>
      <w:r>
        <w:rPr>
          <w:rFonts w:hint="eastAsia" w:cs="Times New Roman"/>
          <w:color w:val="auto"/>
          <w:szCs w:val="24"/>
          <w:highlight w:val="none"/>
          <w:lang w:eastAsia="zh-CN"/>
        </w:rPr>
        <w:t>，</w:t>
      </w:r>
      <w:r>
        <w:rPr>
          <w:rFonts w:cs="Times New Roman"/>
          <w:color w:val="auto"/>
          <w:szCs w:val="24"/>
          <w:highlight w:val="none"/>
        </w:rPr>
        <w:t>在当地环境可接受范围内</w:t>
      </w:r>
      <w:r>
        <w:rPr>
          <w:rFonts w:hint="eastAsia" w:cs="Times New Roman"/>
          <w:color w:val="auto"/>
          <w:szCs w:val="24"/>
          <w:highlight w:val="none"/>
          <w:lang w:eastAsia="zh-CN"/>
        </w:rPr>
        <w:t>。</w:t>
      </w:r>
      <w:r>
        <w:rPr>
          <w:rFonts w:cs="Times New Roman"/>
          <w:color w:val="auto"/>
          <w:szCs w:val="24"/>
          <w:highlight w:val="none"/>
        </w:rPr>
        <w:t>在采取有效的环境风险防范措施、生态环境综合整治措施的前提下，从环境保护角度分析，工程建设可行。</w:t>
      </w:r>
    </w:p>
    <w:p>
      <w:pPr>
        <w:pStyle w:val="18"/>
        <w:keepNext w:val="0"/>
        <w:keepLines w:val="0"/>
        <w:pageBreakBefore w:val="0"/>
        <w:kinsoku/>
        <w:wordWrap w:val="0"/>
        <w:overflowPunct/>
        <w:topLinePunct w:val="0"/>
        <w:autoSpaceDE/>
        <w:autoSpaceDN/>
        <w:bidi w:val="0"/>
        <w:adjustRightInd/>
        <w:snapToGrid/>
        <w:spacing w:after="0" w:line="480" w:lineRule="exact"/>
        <w:ind w:left="0" w:leftChars="0" w:firstLine="0" w:firstLineChars="0"/>
        <w:textAlignment w:val="auto"/>
        <w:rPr>
          <w:rFonts w:cs="Times New Roman"/>
          <w:b/>
          <w:bCs/>
          <w:color w:val="auto"/>
          <w:szCs w:val="24"/>
          <w:highlight w:val="none"/>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color w:val="auto"/>
          <w:sz w:val="28"/>
          <w:szCs w:val="28"/>
          <w:highlight w:val="none"/>
        </w:rPr>
      </w:pPr>
      <w:bookmarkStart w:id="46" w:name="_Toc341369371"/>
      <w:bookmarkStart w:id="47" w:name="_Toc367281406"/>
      <w:bookmarkStart w:id="48" w:name="_Toc478716226"/>
      <w:bookmarkStart w:id="49" w:name="_Toc367281989"/>
      <w:bookmarkStart w:id="50" w:name="_Toc275001921"/>
      <w:bookmarkStart w:id="51" w:name="_Toc275730285"/>
      <w:bookmarkStart w:id="52" w:name="_Toc277495464"/>
      <w:bookmarkStart w:id="53" w:name="_Toc163373163"/>
      <w:bookmarkStart w:id="54" w:name="_Toc172915166"/>
      <w:bookmarkStart w:id="55" w:name="_Toc189128878"/>
      <w:bookmarkStart w:id="56" w:name="_Toc123697015"/>
      <w:bookmarkStart w:id="57" w:name="_Toc172077709"/>
      <w:bookmarkStart w:id="58" w:name="_Toc259103880"/>
      <w:bookmarkStart w:id="59" w:name="_Toc259128778"/>
      <w:bookmarkStart w:id="60" w:name="_Toc178676307"/>
      <w:bookmarkStart w:id="61" w:name="_Toc300244708"/>
      <w:bookmarkStart w:id="62" w:name="_Toc259130145"/>
      <w:bookmarkStart w:id="63" w:name="_Toc225617342"/>
      <w:bookmarkStart w:id="64" w:name="_Toc533649608"/>
      <w:bookmarkStart w:id="65" w:name="_Toc3971855"/>
      <w:bookmarkStart w:id="66" w:name="_Toc89781833"/>
      <w:bookmarkStart w:id="67" w:name="_Toc89766903"/>
      <w:bookmarkStart w:id="68" w:name="_Toc259104560"/>
      <w:r>
        <w:rPr>
          <w:color w:val="auto"/>
          <w:sz w:val="28"/>
          <w:szCs w:val="28"/>
          <w:highlight w:val="none"/>
        </w:rPr>
        <w:t>1</w:t>
      </w:r>
      <w:r>
        <w:rPr>
          <w:rFonts w:hint="eastAsia"/>
          <w:color w:val="auto"/>
          <w:sz w:val="28"/>
          <w:szCs w:val="28"/>
          <w:highlight w:val="none"/>
        </w:rPr>
        <w:t>、</w:t>
      </w:r>
      <w:r>
        <w:rPr>
          <w:color w:val="auto"/>
          <w:sz w:val="28"/>
          <w:szCs w:val="28"/>
          <w:highlight w:val="none"/>
        </w:rPr>
        <w:t>总</w:t>
      </w:r>
      <w:bookmarkEnd w:id="46"/>
      <w:r>
        <w:rPr>
          <w:color w:val="auto"/>
          <w:sz w:val="28"/>
          <w:szCs w:val="28"/>
          <w:highlight w:val="none"/>
        </w:rPr>
        <w:t>则</w:t>
      </w:r>
      <w:bookmarkEnd w:id="47"/>
      <w:bookmarkEnd w:id="48"/>
      <w:bookmarkEnd w:id="49"/>
    </w:p>
    <w:bookmarkEnd w:id="50"/>
    <w:bookmarkEnd w:id="51"/>
    <w:p>
      <w:pPr>
        <w:pStyle w:val="2"/>
        <w:adjustRightInd w:val="0"/>
        <w:ind w:firstLine="482" w:firstLineChars="200"/>
        <w:textAlignment w:val="baseline"/>
        <w:rPr>
          <w:bCs w:val="0"/>
          <w:color w:val="auto"/>
          <w:highlight w:val="none"/>
        </w:rPr>
      </w:pPr>
      <w:bookmarkStart w:id="69" w:name="_Toc28541_WPSOffice_Level2"/>
      <w:bookmarkStart w:id="70" w:name="_Toc367281990"/>
      <w:bookmarkStart w:id="71" w:name="_Toc478716227"/>
      <w:bookmarkStart w:id="72" w:name="_Toc367281407"/>
      <w:bookmarkStart w:id="73" w:name="_Toc341369372"/>
      <w:r>
        <w:rPr>
          <w:bCs w:val="0"/>
          <w:color w:val="auto"/>
          <w:highlight w:val="none"/>
        </w:rPr>
        <w:t>1.1编制依据</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keepLines/>
        <w:spacing w:line="360" w:lineRule="auto"/>
        <w:ind w:firstLine="482" w:firstLineChars="200"/>
        <w:outlineLvl w:val="2"/>
        <w:rPr>
          <w:rFonts w:cs="Times New Roman"/>
          <w:b/>
          <w:bCs/>
          <w:color w:val="auto"/>
          <w:szCs w:val="24"/>
          <w:highlight w:val="none"/>
        </w:rPr>
      </w:pPr>
      <w:bookmarkStart w:id="74" w:name="_Toc300244709"/>
      <w:bookmarkStart w:id="75" w:name="_Toc225617343"/>
      <w:bookmarkStart w:id="76" w:name="_Toc189128879"/>
      <w:bookmarkStart w:id="77" w:name="_Toc367281408"/>
      <w:bookmarkStart w:id="78" w:name="_Toc259128779"/>
      <w:bookmarkStart w:id="79" w:name="_Toc259104561"/>
      <w:bookmarkStart w:id="80" w:name="_Toc172077710"/>
      <w:bookmarkStart w:id="81" w:name="_Toc277495465"/>
      <w:bookmarkStart w:id="82" w:name="_Toc259103881"/>
      <w:bookmarkStart w:id="83" w:name="_Toc367281991"/>
      <w:bookmarkStart w:id="84" w:name="_Toc259130146"/>
      <w:bookmarkStart w:id="85" w:name="_Toc341369373"/>
      <w:bookmarkStart w:id="86" w:name="_Toc178676308"/>
      <w:bookmarkStart w:id="87" w:name="_Toc172915167"/>
      <w:r>
        <w:rPr>
          <w:rFonts w:cs="Times New Roman"/>
          <w:b/>
          <w:bCs/>
          <w:color w:val="auto"/>
          <w:szCs w:val="24"/>
          <w:highlight w:val="none"/>
        </w:rPr>
        <w:t>1.1.1评价依据</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line="360" w:lineRule="auto"/>
        <w:ind w:firstLine="480" w:firstLineChars="200"/>
        <w:rPr>
          <w:rFonts w:cs="Times New Roman"/>
          <w:color w:val="auto"/>
          <w:szCs w:val="24"/>
          <w:highlight w:val="none"/>
        </w:rPr>
      </w:pPr>
      <w:r>
        <w:rPr>
          <w:rFonts w:cs="Times New Roman"/>
          <w:color w:val="auto"/>
          <w:szCs w:val="24"/>
          <w:highlight w:val="none"/>
        </w:rPr>
        <w:t>《环境影响评价委托书》，紫阳县毛坝泰宝钡矿有限公司，201</w:t>
      </w:r>
      <w:r>
        <w:rPr>
          <w:rFonts w:hint="eastAsia" w:cs="Times New Roman"/>
          <w:color w:val="auto"/>
          <w:szCs w:val="24"/>
          <w:highlight w:val="none"/>
        </w:rPr>
        <w:t>9</w:t>
      </w:r>
      <w:r>
        <w:rPr>
          <w:rFonts w:cs="Times New Roman"/>
          <w:color w:val="auto"/>
          <w:szCs w:val="24"/>
          <w:highlight w:val="none"/>
        </w:rPr>
        <w:t>年</w:t>
      </w:r>
      <w:r>
        <w:rPr>
          <w:rFonts w:hint="eastAsia" w:cs="Times New Roman"/>
          <w:color w:val="auto"/>
          <w:szCs w:val="24"/>
          <w:highlight w:val="none"/>
        </w:rPr>
        <w:t>6</w:t>
      </w:r>
      <w:r>
        <w:rPr>
          <w:rFonts w:cs="Times New Roman"/>
          <w:color w:val="auto"/>
          <w:szCs w:val="24"/>
          <w:highlight w:val="none"/>
        </w:rPr>
        <w:t>月</w:t>
      </w:r>
      <w:r>
        <w:rPr>
          <w:rFonts w:hint="eastAsia" w:cs="Times New Roman"/>
          <w:color w:val="auto"/>
          <w:szCs w:val="24"/>
          <w:highlight w:val="none"/>
        </w:rPr>
        <w:t>26</w:t>
      </w:r>
      <w:r>
        <w:rPr>
          <w:rFonts w:cs="Times New Roman"/>
          <w:color w:val="auto"/>
          <w:szCs w:val="24"/>
          <w:highlight w:val="none"/>
        </w:rPr>
        <w:t>日。</w:t>
      </w:r>
    </w:p>
    <w:p>
      <w:pPr>
        <w:keepNext/>
        <w:keepLines/>
        <w:spacing w:line="360" w:lineRule="auto"/>
        <w:ind w:firstLine="482" w:firstLineChars="200"/>
        <w:outlineLvl w:val="2"/>
        <w:rPr>
          <w:rFonts w:cs="Times New Roman"/>
          <w:b/>
          <w:bCs/>
          <w:color w:val="auto"/>
          <w:szCs w:val="24"/>
          <w:highlight w:val="none"/>
        </w:rPr>
      </w:pPr>
      <w:bookmarkStart w:id="88" w:name="_Toc300244710"/>
      <w:bookmarkStart w:id="89" w:name="_Toc367281992"/>
      <w:bookmarkStart w:id="90" w:name="_Toc259128780"/>
      <w:bookmarkStart w:id="91" w:name="_Toc277495466"/>
      <w:bookmarkStart w:id="92" w:name="_Toc341369374"/>
      <w:bookmarkStart w:id="93" w:name="_Toc259103882"/>
      <w:bookmarkStart w:id="94" w:name="_Toc225617344"/>
      <w:bookmarkStart w:id="95" w:name="_Toc367281409"/>
      <w:bookmarkStart w:id="96" w:name="_Toc259104562"/>
      <w:bookmarkStart w:id="97" w:name="_Toc172915168"/>
      <w:bookmarkStart w:id="98" w:name="_Toc178676309"/>
      <w:bookmarkStart w:id="99" w:name="_Toc259130147"/>
      <w:bookmarkStart w:id="100" w:name="_Toc172077711"/>
      <w:bookmarkStart w:id="101" w:name="_Toc189128880"/>
      <w:r>
        <w:rPr>
          <w:rFonts w:cs="Times New Roman"/>
          <w:b/>
          <w:bCs/>
          <w:color w:val="auto"/>
          <w:szCs w:val="24"/>
          <w:highlight w:val="none"/>
        </w:rPr>
        <w:t>1.1.2法律、法规依据</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《中华人民共和国环境保护法》，2015年1月；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《中华人民共和国环境影响评价法》，20</w:t>
      </w:r>
      <w:r>
        <w:rPr>
          <w:rFonts w:hint="eastAsia" w:cs="Times New Roman"/>
          <w:color w:val="auto"/>
          <w:szCs w:val="24"/>
          <w:highlight w:val="none"/>
          <w:lang w:val="en-US" w:eastAsia="zh-CN"/>
        </w:rPr>
        <w:t>18</w:t>
      </w:r>
      <w:r>
        <w:rPr>
          <w:rFonts w:cs="Times New Roman"/>
          <w:color w:val="auto"/>
          <w:szCs w:val="24"/>
          <w:highlight w:val="none"/>
        </w:rPr>
        <w:t>年</w:t>
      </w:r>
      <w:r>
        <w:rPr>
          <w:rFonts w:hint="eastAsia" w:cs="Times New Roman"/>
          <w:color w:val="auto"/>
          <w:szCs w:val="24"/>
          <w:highlight w:val="none"/>
          <w:lang w:val="en-US" w:eastAsia="zh-CN"/>
        </w:rPr>
        <w:t>12</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《中华人民共和国大气污染防治法》，20</w:t>
      </w:r>
      <w:r>
        <w:rPr>
          <w:rFonts w:hint="eastAsia" w:cs="Times New Roman"/>
          <w:color w:val="auto"/>
          <w:szCs w:val="24"/>
          <w:highlight w:val="none"/>
          <w:lang w:val="en-US" w:eastAsia="zh-CN"/>
        </w:rPr>
        <w:t>18</w:t>
      </w:r>
      <w:r>
        <w:rPr>
          <w:rFonts w:cs="Times New Roman"/>
          <w:color w:val="auto"/>
          <w:szCs w:val="24"/>
          <w:highlight w:val="none"/>
        </w:rPr>
        <w:t>年</w:t>
      </w:r>
      <w:r>
        <w:rPr>
          <w:rFonts w:hint="eastAsia" w:cs="Times New Roman"/>
          <w:color w:val="auto"/>
          <w:szCs w:val="24"/>
          <w:highlight w:val="none"/>
          <w:lang w:val="en-US" w:eastAsia="zh-CN"/>
        </w:rPr>
        <w:t>10</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《中华人民共和国水污染防治法》，20</w:t>
      </w:r>
      <w:r>
        <w:rPr>
          <w:rFonts w:hint="eastAsia" w:cs="Times New Roman"/>
          <w:color w:val="auto"/>
          <w:szCs w:val="24"/>
          <w:highlight w:val="none"/>
          <w:lang w:val="en-US" w:eastAsia="zh-CN"/>
        </w:rPr>
        <w:t>18</w:t>
      </w:r>
      <w:r>
        <w:rPr>
          <w:rFonts w:cs="Times New Roman"/>
          <w:color w:val="auto"/>
          <w:szCs w:val="24"/>
          <w:highlight w:val="none"/>
        </w:rPr>
        <w:t>年</w:t>
      </w:r>
      <w:r>
        <w:rPr>
          <w:rFonts w:hint="eastAsia" w:cs="Times New Roman"/>
          <w:color w:val="auto"/>
          <w:szCs w:val="24"/>
          <w:highlight w:val="none"/>
          <w:lang w:val="en-US" w:eastAsia="zh-CN"/>
        </w:rPr>
        <w:t>1</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《中华人民共和国环境噪声污染防治法》，</w:t>
      </w:r>
      <w:r>
        <w:rPr>
          <w:rFonts w:hint="eastAsia" w:cs="Times New Roman"/>
          <w:color w:val="auto"/>
          <w:szCs w:val="24"/>
          <w:highlight w:val="none"/>
          <w:lang w:val="en-US" w:eastAsia="zh-CN"/>
        </w:rPr>
        <w:t>2018年12月</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（6）</w:t>
      </w:r>
      <w:r>
        <w:rPr>
          <w:rFonts w:cs="Times New Roman"/>
          <w:color w:val="auto"/>
          <w:szCs w:val="24"/>
          <w:highlight w:val="none"/>
        </w:rPr>
        <w:t>《中华人民共和国固体废物污染环境防治法》，</w:t>
      </w:r>
      <w:r>
        <w:rPr>
          <w:rFonts w:hint="eastAsia" w:cs="Times New Roman"/>
          <w:color w:val="auto"/>
          <w:szCs w:val="24"/>
          <w:highlight w:val="none"/>
          <w:lang w:val="en-US" w:eastAsia="zh-CN"/>
        </w:rPr>
        <w:t>2016</w:t>
      </w:r>
      <w:r>
        <w:rPr>
          <w:rFonts w:cs="Times New Roman"/>
          <w:color w:val="auto"/>
          <w:szCs w:val="24"/>
          <w:highlight w:val="none"/>
        </w:rPr>
        <w:t>年</w:t>
      </w:r>
      <w:r>
        <w:rPr>
          <w:rFonts w:hint="eastAsia" w:cs="Times New Roman"/>
          <w:color w:val="auto"/>
          <w:szCs w:val="24"/>
          <w:highlight w:val="none"/>
          <w:lang w:val="en-US" w:eastAsia="zh-CN"/>
        </w:rPr>
        <w:t>11</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（7）</w:t>
      </w:r>
      <w:r>
        <w:rPr>
          <w:rFonts w:cs="Times New Roman"/>
          <w:color w:val="auto"/>
          <w:szCs w:val="24"/>
          <w:highlight w:val="none"/>
        </w:rPr>
        <w:t>《中华人民共和国循环经济促进法》，</w:t>
      </w:r>
      <w:r>
        <w:rPr>
          <w:rFonts w:hint="eastAsia" w:cs="Times New Roman"/>
          <w:color w:val="auto"/>
          <w:szCs w:val="24"/>
          <w:highlight w:val="none"/>
          <w:lang w:val="en-US" w:eastAsia="zh-CN"/>
        </w:rPr>
        <w:t>2018</w:t>
      </w:r>
      <w:r>
        <w:rPr>
          <w:rFonts w:cs="Times New Roman"/>
          <w:color w:val="auto"/>
          <w:szCs w:val="24"/>
          <w:highlight w:val="none"/>
        </w:rPr>
        <w:t>年</w:t>
      </w:r>
      <w:r>
        <w:rPr>
          <w:rFonts w:hint="eastAsia" w:cs="Times New Roman"/>
          <w:color w:val="auto"/>
          <w:szCs w:val="24"/>
          <w:highlight w:val="none"/>
          <w:lang w:val="en-US" w:eastAsia="zh-CN"/>
        </w:rPr>
        <w:t>10</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（8）</w:t>
      </w:r>
      <w:r>
        <w:rPr>
          <w:rFonts w:cs="Times New Roman"/>
          <w:color w:val="auto"/>
          <w:szCs w:val="24"/>
          <w:highlight w:val="none"/>
        </w:rPr>
        <w:t>《中华人民共和国清洁生产促进法》，</w:t>
      </w:r>
      <w:r>
        <w:rPr>
          <w:rFonts w:hint="eastAsia" w:cs="Times New Roman"/>
          <w:color w:val="auto"/>
          <w:szCs w:val="24"/>
          <w:highlight w:val="none"/>
          <w:lang w:val="en-US" w:eastAsia="zh-CN"/>
        </w:rPr>
        <w:t>2012</w:t>
      </w:r>
      <w:r>
        <w:rPr>
          <w:rFonts w:cs="Times New Roman"/>
          <w:color w:val="auto"/>
          <w:szCs w:val="24"/>
          <w:highlight w:val="none"/>
        </w:rPr>
        <w:t>年</w:t>
      </w:r>
      <w:r>
        <w:rPr>
          <w:rFonts w:hint="eastAsia" w:cs="Times New Roman"/>
          <w:color w:val="auto"/>
          <w:szCs w:val="24"/>
          <w:highlight w:val="none"/>
          <w:lang w:val="en-US" w:eastAsia="zh-CN"/>
        </w:rPr>
        <w:t>7</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（9）</w:t>
      </w:r>
      <w:r>
        <w:rPr>
          <w:rFonts w:cs="Times New Roman"/>
          <w:color w:val="auto"/>
          <w:szCs w:val="24"/>
          <w:highlight w:val="none"/>
        </w:rPr>
        <w:t>《中华人民共和国矿产资源法》，</w:t>
      </w:r>
      <w:r>
        <w:rPr>
          <w:rFonts w:hint="eastAsia" w:cs="Times New Roman"/>
          <w:color w:val="auto"/>
          <w:szCs w:val="24"/>
          <w:highlight w:val="none"/>
          <w:lang w:val="en-US" w:eastAsia="zh-CN"/>
        </w:rPr>
        <w:t>2009</w:t>
      </w:r>
      <w:r>
        <w:rPr>
          <w:rFonts w:cs="Times New Roman"/>
          <w:color w:val="auto"/>
          <w:szCs w:val="24"/>
          <w:highlight w:val="none"/>
        </w:rPr>
        <w:t>年</w:t>
      </w:r>
      <w:r>
        <w:rPr>
          <w:rFonts w:hint="eastAsia" w:cs="Times New Roman"/>
          <w:color w:val="auto"/>
          <w:szCs w:val="24"/>
          <w:highlight w:val="none"/>
          <w:lang w:val="en-US" w:eastAsia="zh-CN"/>
        </w:rPr>
        <w:t>8</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（10）</w:t>
      </w:r>
      <w:r>
        <w:rPr>
          <w:rFonts w:cs="Times New Roman"/>
          <w:color w:val="auto"/>
          <w:szCs w:val="24"/>
          <w:highlight w:val="none"/>
        </w:rPr>
        <w:t>《中华人民共和国水土保持法》，</w:t>
      </w:r>
      <w:r>
        <w:rPr>
          <w:rFonts w:hint="eastAsia" w:cs="Times New Roman"/>
          <w:color w:val="auto"/>
          <w:szCs w:val="24"/>
          <w:highlight w:val="none"/>
          <w:lang w:val="en-US" w:eastAsia="zh-CN"/>
        </w:rPr>
        <w:t>2011</w:t>
      </w:r>
      <w:r>
        <w:rPr>
          <w:rFonts w:cs="Times New Roman"/>
          <w:color w:val="auto"/>
          <w:szCs w:val="24"/>
          <w:highlight w:val="none"/>
        </w:rPr>
        <w:t>年</w:t>
      </w:r>
      <w:r>
        <w:rPr>
          <w:rFonts w:hint="eastAsia" w:cs="Times New Roman"/>
          <w:color w:val="auto"/>
          <w:szCs w:val="24"/>
          <w:highlight w:val="none"/>
          <w:lang w:val="en-US" w:eastAsia="zh-CN"/>
        </w:rPr>
        <w:t>3</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（11）</w:t>
      </w:r>
      <w:r>
        <w:rPr>
          <w:rFonts w:cs="Times New Roman"/>
          <w:color w:val="auto"/>
          <w:szCs w:val="24"/>
          <w:highlight w:val="none"/>
        </w:rPr>
        <w:t>《中华人民共和国土地管理法》，2004年8月；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（12）</w:t>
      </w:r>
      <w:r>
        <w:rPr>
          <w:rFonts w:cs="Times New Roman"/>
          <w:color w:val="auto"/>
          <w:szCs w:val="24"/>
          <w:highlight w:val="none"/>
        </w:rPr>
        <w:t>《土地复垦条例》，国务院令第592号，2011年3月。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（13）</w:t>
      </w:r>
      <w:r>
        <w:rPr>
          <w:rFonts w:cs="Times New Roman"/>
          <w:color w:val="auto"/>
          <w:szCs w:val="24"/>
          <w:highlight w:val="none"/>
        </w:rPr>
        <w:t>《中华人民共和国野生植物保护条例》，</w:t>
      </w:r>
      <w:r>
        <w:rPr>
          <w:rFonts w:hint="eastAsia" w:cs="Times New Roman"/>
          <w:color w:val="auto"/>
          <w:szCs w:val="24"/>
          <w:highlight w:val="none"/>
          <w:lang w:val="en-US" w:eastAsia="zh-CN"/>
        </w:rPr>
        <w:t>2017</w:t>
      </w:r>
      <w:r>
        <w:rPr>
          <w:rFonts w:cs="Times New Roman"/>
          <w:color w:val="auto"/>
          <w:szCs w:val="24"/>
          <w:highlight w:val="none"/>
        </w:rPr>
        <w:t>年</w:t>
      </w:r>
      <w:r>
        <w:rPr>
          <w:rFonts w:hint="eastAsia" w:cs="Times New Roman"/>
          <w:color w:val="auto"/>
          <w:szCs w:val="24"/>
          <w:highlight w:val="none"/>
          <w:lang w:val="en-US" w:eastAsia="zh-CN"/>
        </w:rPr>
        <w:t>10</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（14）</w:t>
      </w:r>
      <w:r>
        <w:rPr>
          <w:rFonts w:cs="Times New Roman"/>
          <w:color w:val="auto"/>
          <w:szCs w:val="24"/>
          <w:highlight w:val="none"/>
        </w:rPr>
        <w:t>《中华人民共和国野生动物保护法》，</w:t>
      </w:r>
      <w:r>
        <w:rPr>
          <w:rFonts w:hint="eastAsia" w:cs="Times New Roman"/>
          <w:color w:val="auto"/>
          <w:szCs w:val="24"/>
          <w:highlight w:val="none"/>
          <w:lang w:val="en-US" w:eastAsia="zh-CN"/>
        </w:rPr>
        <w:t>2018</w:t>
      </w:r>
      <w:r>
        <w:rPr>
          <w:rFonts w:cs="Times New Roman"/>
          <w:color w:val="auto"/>
          <w:szCs w:val="24"/>
          <w:highlight w:val="none"/>
        </w:rPr>
        <w:t>年</w:t>
      </w:r>
      <w:r>
        <w:rPr>
          <w:rFonts w:hint="eastAsia" w:cs="Times New Roman"/>
          <w:color w:val="auto"/>
          <w:szCs w:val="24"/>
          <w:highlight w:val="none"/>
          <w:lang w:val="en-US" w:eastAsia="zh-CN"/>
        </w:rPr>
        <w:t>10</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（15）</w:t>
      </w:r>
      <w:r>
        <w:rPr>
          <w:rFonts w:cs="Times New Roman"/>
          <w:color w:val="auto"/>
          <w:szCs w:val="24"/>
          <w:highlight w:val="none"/>
        </w:rPr>
        <w:t>《陕西秦岭生态环境保护条例》，201</w:t>
      </w:r>
      <w:r>
        <w:rPr>
          <w:rFonts w:hint="eastAsia" w:cs="Times New Roman"/>
          <w:color w:val="auto"/>
          <w:szCs w:val="24"/>
          <w:highlight w:val="none"/>
          <w:lang w:val="en-US" w:eastAsia="zh-CN"/>
        </w:rPr>
        <w:t>9</w:t>
      </w:r>
      <w:r>
        <w:rPr>
          <w:rFonts w:cs="Times New Roman"/>
          <w:color w:val="auto"/>
          <w:szCs w:val="24"/>
          <w:highlight w:val="none"/>
        </w:rPr>
        <w:t>年</w:t>
      </w:r>
      <w:r>
        <w:rPr>
          <w:rFonts w:hint="eastAsia" w:cs="Times New Roman"/>
          <w:color w:val="auto"/>
          <w:szCs w:val="24"/>
          <w:highlight w:val="none"/>
          <w:lang w:val="en-US" w:eastAsia="zh-CN"/>
        </w:rPr>
        <w:t>9</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（16）</w:t>
      </w:r>
      <w:r>
        <w:rPr>
          <w:rFonts w:cs="Times New Roman"/>
          <w:color w:val="auto"/>
          <w:szCs w:val="24"/>
          <w:highlight w:val="none"/>
        </w:rPr>
        <w:t>《建设项目环境保护管理条例》，</w:t>
      </w:r>
      <w:r>
        <w:rPr>
          <w:rFonts w:hint="eastAsia" w:cs="Times New Roman"/>
          <w:color w:val="auto"/>
          <w:szCs w:val="24"/>
          <w:highlight w:val="none"/>
          <w:lang w:val="en-US" w:eastAsia="zh-CN"/>
        </w:rPr>
        <w:t>2017</w:t>
      </w:r>
      <w:r>
        <w:rPr>
          <w:rFonts w:cs="Times New Roman"/>
          <w:color w:val="auto"/>
          <w:szCs w:val="24"/>
          <w:highlight w:val="none"/>
        </w:rPr>
        <w:t>年</w:t>
      </w:r>
      <w:r>
        <w:rPr>
          <w:rFonts w:hint="eastAsia" w:cs="Times New Roman"/>
          <w:color w:val="auto"/>
          <w:szCs w:val="24"/>
          <w:highlight w:val="none"/>
          <w:lang w:val="en-US" w:eastAsia="zh-CN"/>
        </w:rPr>
        <w:t>10</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（17）</w:t>
      </w:r>
      <w:r>
        <w:rPr>
          <w:rFonts w:cs="Times New Roman"/>
          <w:color w:val="auto"/>
          <w:szCs w:val="24"/>
          <w:highlight w:val="none"/>
        </w:rPr>
        <w:t>《中华人民共和国森林法实施条例》，</w:t>
      </w:r>
      <w:r>
        <w:rPr>
          <w:rFonts w:hint="eastAsia" w:cs="Times New Roman"/>
          <w:color w:val="auto"/>
          <w:szCs w:val="24"/>
          <w:highlight w:val="none"/>
          <w:lang w:val="en-US" w:eastAsia="zh-CN"/>
        </w:rPr>
        <w:t>2018</w:t>
      </w:r>
      <w:r>
        <w:rPr>
          <w:rFonts w:cs="Times New Roman"/>
          <w:color w:val="auto"/>
          <w:szCs w:val="24"/>
          <w:highlight w:val="none"/>
        </w:rPr>
        <w:t>年</w:t>
      </w:r>
      <w:r>
        <w:rPr>
          <w:rFonts w:hint="eastAsia" w:cs="Times New Roman"/>
          <w:color w:val="auto"/>
          <w:szCs w:val="24"/>
          <w:highlight w:val="none"/>
          <w:lang w:val="en-US" w:eastAsia="zh-CN"/>
        </w:rPr>
        <w:t>3</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（18）</w:t>
      </w:r>
      <w:r>
        <w:rPr>
          <w:rFonts w:cs="Times New Roman"/>
          <w:color w:val="auto"/>
          <w:szCs w:val="24"/>
          <w:highlight w:val="none"/>
        </w:rPr>
        <w:t>《陕西省汉江丹江流域水污染防治条例》，</w:t>
      </w:r>
      <w:r>
        <w:rPr>
          <w:rFonts w:hint="eastAsia" w:cs="Times New Roman"/>
          <w:color w:val="auto"/>
          <w:szCs w:val="24"/>
          <w:highlight w:val="none"/>
          <w:lang w:val="en-US" w:eastAsia="zh-CN"/>
        </w:rPr>
        <w:t>2006年3月1日</w:t>
      </w:r>
      <w:r>
        <w:rPr>
          <w:rFonts w:cs="Times New Roman"/>
          <w:color w:val="auto"/>
          <w:szCs w:val="24"/>
          <w:highlight w:val="none"/>
        </w:rPr>
        <w:t>。</w:t>
      </w:r>
    </w:p>
    <w:p>
      <w:pPr>
        <w:keepNext/>
        <w:keepLines/>
        <w:spacing w:line="360" w:lineRule="auto"/>
        <w:ind w:firstLine="482" w:firstLineChars="200"/>
        <w:outlineLvl w:val="2"/>
        <w:rPr>
          <w:rFonts w:cs="Times New Roman"/>
          <w:b/>
          <w:bCs/>
          <w:color w:val="auto"/>
          <w:szCs w:val="24"/>
          <w:highlight w:val="none"/>
        </w:rPr>
      </w:pPr>
      <w:bookmarkStart w:id="102" w:name="_Toc189128881"/>
      <w:bookmarkStart w:id="103" w:name="_Toc172915169"/>
      <w:bookmarkStart w:id="104" w:name="_Toc367281410"/>
      <w:bookmarkStart w:id="105" w:name="_Toc259130148"/>
      <w:bookmarkStart w:id="106" w:name="_Toc300244711"/>
      <w:bookmarkStart w:id="107" w:name="_Toc367281993"/>
      <w:bookmarkStart w:id="108" w:name="_Toc225617345"/>
      <w:bookmarkStart w:id="109" w:name="_Toc259103883"/>
      <w:bookmarkStart w:id="110" w:name="_Toc277495467"/>
      <w:bookmarkStart w:id="111" w:name="_Toc259128781"/>
      <w:bookmarkStart w:id="112" w:name="_Toc178676310"/>
      <w:bookmarkStart w:id="113" w:name="_Toc341369375"/>
      <w:bookmarkStart w:id="114" w:name="_Toc259104563"/>
      <w:bookmarkStart w:id="115" w:name="_Toc172077712"/>
      <w:r>
        <w:rPr>
          <w:rFonts w:cs="Times New Roman"/>
          <w:b/>
          <w:bCs/>
          <w:color w:val="auto"/>
          <w:szCs w:val="24"/>
          <w:highlight w:val="none"/>
        </w:rPr>
        <w:t>1.1.3部门规章依据</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keepNext/>
        <w:keepLines/>
        <w:widowControl/>
        <w:spacing w:line="360" w:lineRule="auto"/>
        <w:ind w:firstLine="480" w:firstLineChars="200"/>
        <w:jc w:val="left"/>
        <w:outlineLvl w:val="2"/>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《建设项目环境影响评价分类管理名录》，</w:t>
      </w:r>
      <w:r>
        <w:rPr>
          <w:rFonts w:hint="default" w:ascii="Times New Roman" w:hAnsi="Times New Roman" w:eastAsia="宋体" w:cs="Times New Roman"/>
          <w:color w:val="auto"/>
          <w:kern w:val="0"/>
          <w:sz w:val="24"/>
          <w:szCs w:val="24"/>
          <w:highlight w:val="none"/>
          <w:lang w:val="en-US" w:eastAsia="zh-CN" w:bidi="ar"/>
        </w:rPr>
        <w:t>2017</w:t>
      </w:r>
      <w:r>
        <w:rPr>
          <w:rFonts w:hint="eastAsia" w:ascii="宋体" w:hAnsi="宋体" w:eastAsia="宋体" w:cs="宋体"/>
          <w:color w:val="auto"/>
          <w:kern w:val="0"/>
          <w:sz w:val="24"/>
          <w:szCs w:val="24"/>
          <w:highlight w:val="none"/>
          <w:lang w:val="en-US" w:eastAsia="zh-CN" w:bidi="ar"/>
        </w:rPr>
        <w:t>年</w:t>
      </w:r>
      <w:r>
        <w:rPr>
          <w:rFonts w:hint="default" w:ascii="Times New Roman" w:hAnsi="Times New Roman" w:eastAsia="宋体" w:cs="Times New Roman"/>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val="en-US" w:eastAsia="zh-CN" w:bidi="ar"/>
        </w:rPr>
        <w:t>月</w:t>
      </w:r>
      <w:r>
        <w:rPr>
          <w:rFonts w:hint="default" w:ascii="Times New Roman" w:hAnsi="Times New Roman" w:eastAsia="宋体" w:cs="Times New Roman"/>
          <w:color w:val="auto"/>
          <w:kern w:val="0"/>
          <w:sz w:val="24"/>
          <w:szCs w:val="24"/>
          <w:highlight w:val="none"/>
          <w:lang w:val="en-US" w:eastAsia="zh-CN" w:bidi="ar"/>
        </w:rPr>
        <w:t>29</w:t>
      </w:r>
      <w:r>
        <w:rPr>
          <w:rFonts w:hint="eastAsia" w:ascii="宋体" w:hAnsi="宋体" w:eastAsia="宋体" w:cs="宋体"/>
          <w:color w:val="auto"/>
          <w:kern w:val="0"/>
          <w:sz w:val="24"/>
          <w:szCs w:val="24"/>
          <w:highlight w:val="none"/>
          <w:lang w:val="en-US" w:eastAsia="zh-CN" w:bidi="ar"/>
        </w:rPr>
        <w:t>日环境保护部令第</w:t>
      </w:r>
      <w:r>
        <w:rPr>
          <w:rFonts w:hint="default" w:ascii="Times New Roman" w:hAnsi="Times New Roman" w:eastAsia="宋体" w:cs="Times New Roman"/>
          <w:color w:val="auto"/>
          <w:kern w:val="0"/>
          <w:sz w:val="24"/>
          <w:szCs w:val="24"/>
          <w:highlight w:val="none"/>
          <w:lang w:val="en-US" w:eastAsia="zh-CN" w:bidi="ar"/>
        </w:rPr>
        <w:t>44</w:t>
      </w:r>
      <w:r>
        <w:rPr>
          <w:rFonts w:hint="eastAsia" w:ascii="宋体" w:hAnsi="宋体" w:eastAsia="宋体" w:cs="宋体"/>
          <w:color w:val="auto"/>
          <w:kern w:val="0"/>
          <w:sz w:val="24"/>
          <w:szCs w:val="24"/>
          <w:highlight w:val="none"/>
          <w:lang w:val="en-US" w:eastAsia="zh-CN" w:bidi="ar"/>
        </w:rPr>
        <w:t>号公布，</w:t>
      </w:r>
      <w:r>
        <w:rPr>
          <w:rFonts w:hint="default" w:ascii="Times New Roman" w:hAnsi="Times New Roman" w:eastAsia="宋体" w:cs="Times New Roman"/>
          <w:color w:val="auto"/>
          <w:kern w:val="0"/>
          <w:sz w:val="24"/>
          <w:szCs w:val="24"/>
          <w:highlight w:val="none"/>
          <w:lang w:val="en-US" w:eastAsia="zh-CN" w:bidi="ar"/>
        </w:rPr>
        <w:t>2018</w:t>
      </w:r>
      <w:r>
        <w:rPr>
          <w:rFonts w:hint="eastAsia" w:ascii="宋体" w:hAnsi="宋体" w:eastAsia="宋体" w:cs="宋体"/>
          <w:color w:val="auto"/>
          <w:kern w:val="0"/>
          <w:sz w:val="24"/>
          <w:szCs w:val="24"/>
          <w:highlight w:val="none"/>
          <w:lang w:val="en-US" w:eastAsia="zh-CN" w:bidi="ar"/>
        </w:rPr>
        <w:t>年</w:t>
      </w:r>
      <w:r>
        <w:rPr>
          <w:rFonts w:hint="default" w:ascii="Times New Roman" w:hAnsi="Times New Roman" w:eastAsia="宋体" w:cs="Times New Roman"/>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月</w:t>
      </w:r>
      <w:r>
        <w:rPr>
          <w:rFonts w:hint="default" w:ascii="Times New Roman" w:hAnsi="Times New Roman" w:eastAsia="宋体" w:cs="Times New Roman"/>
          <w:color w:val="auto"/>
          <w:kern w:val="0"/>
          <w:sz w:val="24"/>
          <w:szCs w:val="24"/>
          <w:highlight w:val="none"/>
          <w:lang w:val="en-US" w:eastAsia="zh-CN" w:bidi="ar"/>
        </w:rPr>
        <w:t>28</w:t>
      </w:r>
      <w:r>
        <w:rPr>
          <w:rFonts w:hint="eastAsia" w:ascii="宋体" w:hAnsi="宋体" w:eastAsia="宋体" w:cs="宋体"/>
          <w:color w:val="auto"/>
          <w:kern w:val="0"/>
          <w:sz w:val="24"/>
          <w:szCs w:val="24"/>
          <w:highlight w:val="none"/>
          <w:lang w:val="en-US" w:eastAsia="zh-CN" w:bidi="ar"/>
        </w:rPr>
        <w:t>日生态环境部令第</w:t>
      </w:r>
      <w:r>
        <w:rPr>
          <w:rFonts w:hint="default" w:ascii="Times New Roman" w:hAnsi="Times New Roman" w:eastAsia="宋体" w:cs="Times New Roman"/>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号修正</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《关于进一步加强环境影响评价管理防范环境风险的通知》，环发（2012）77号；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《产业结构调整目录（201</w:t>
      </w:r>
      <w:r>
        <w:rPr>
          <w:rFonts w:hint="eastAsia" w:cs="Times New Roman"/>
          <w:color w:val="auto"/>
          <w:szCs w:val="24"/>
          <w:highlight w:val="none"/>
        </w:rPr>
        <w:t>3</w:t>
      </w:r>
      <w:r>
        <w:rPr>
          <w:rFonts w:cs="Times New Roman"/>
          <w:color w:val="auto"/>
          <w:szCs w:val="24"/>
          <w:highlight w:val="none"/>
        </w:rPr>
        <w:t>年本）（修正版）》，国家发展和改革委员会，2013</w:t>
      </w:r>
      <w:r>
        <w:rPr>
          <w:rFonts w:hint="eastAsia" w:cs="Times New Roman"/>
          <w:color w:val="auto"/>
          <w:szCs w:val="24"/>
          <w:highlight w:val="none"/>
          <w:lang w:eastAsia="zh-CN"/>
        </w:rPr>
        <w:t>年</w:t>
      </w:r>
      <w:r>
        <w:rPr>
          <w:rFonts w:cs="Times New Roman"/>
          <w:color w:val="auto"/>
          <w:szCs w:val="24"/>
          <w:highlight w:val="none"/>
        </w:rPr>
        <w:t>2</w:t>
      </w:r>
      <w:r>
        <w:rPr>
          <w:rFonts w:hint="eastAsia" w:cs="Times New Roman"/>
          <w:color w:val="auto"/>
          <w:szCs w:val="24"/>
          <w:highlight w:val="none"/>
          <w:lang w:eastAsia="zh-CN"/>
        </w:rPr>
        <w:t>月</w:t>
      </w:r>
      <w:r>
        <w:rPr>
          <w:rFonts w:cs="Times New Roman"/>
          <w:color w:val="auto"/>
          <w:szCs w:val="24"/>
          <w:highlight w:val="none"/>
        </w:rPr>
        <w:t>；</w:t>
      </w:r>
    </w:p>
    <w:p>
      <w:pPr>
        <w:spacing w:line="360" w:lineRule="auto"/>
        <w:ind w:firstLine="480" w:firstLineChars="200"/>
        <w:rPr>
          <w:rFonts w:hint="eastAsia" w:eastAsia="宋体" w:cs="Times New Roman"/>
          <w:color w:val="auto"/>
          <w:szCs w:val="24"/>
          <w:highlight w:val="none"/>
          <w:lang w:eastAsia="zh-CN"/>
        </w:rPr>
      </w:pPr>
      <w:r>
        <w:rPr>
          <w:rFonts w:hint="eastAsia" w:cs="Times New Roman"/>
          <w:color w:val="auto"/>
          <w:szCs w:val="24"/>
          <w:highlight w:val="none"/>
        </w:rPr>
        <w:t>（</w:t>
      </w:r>
      <w:r>
        <w:rPr>
          <w:rFonts w:hint="eastAsia" w:cs="Times New Roman"/>
          <w:color w:val="auto"/>
          <w:szCs w:val="24"/>
          <w:highlight w:val="none"/>
          <w:lang w:val="en-US" w:eastAsia="zh-CN"/>
        </w:rPr>
        <w:t>4</w:t>
      </w:r>
      <w:r>
        <w:rPr>
          <w:rFonts w:hint="eastAsia" w:cs="Times New Roman"/>
          <w:color w:val="auto"/>
          <w:szCs w:val="24"/>
          <w:highlight w:val="none"/>
        </w:rPr>
        <w:t>）</w:t>
      </w:r>
      <w:r>
        <w:rPr>
          <w:rFonts w:cs="Times New Roman"/>
          <w:color w:val="auto"/>
          <w:szCs w:val="24"/>
          <w:highlight w:val="none"/>
        </w:rPr>
        <w:t>《</w:t>
      </w:r>
      <w:r>
        <w:rPr>
          <w:rFonts w:hint="eastAsia" w:cs="Times New Roman"/>
          <w:color w:val="auto"/>
          <w:szCs w:val="24"/>
          <w:highlight w:val="none"/>
          <w:lang w:eastAsia="zh-CN"/>
        </w:rPr>
        <w:t>国务院</w:t>
      </w:r>
      <w:r>
        <w:rPr>
          <w:rFonts w:cs="Times New Roman"/>
          <w:color w:val="auto"/>
          <w:szCs w:val="24"/>
          <w:highlight w:val="none"/>
        </w:rPr>
        <w:t>关于印发&lt;“十</w:t>
      </w:r>
      <w:r>
        <w:rPr>
          <w:rFonts w:hint="eastAsia" w:cs="Times New Roman"/>
          <w:color w:val="auto"/>
          <w:szCs w:val="24"/>
          <w:highlight w:val="none"/>
          <w:lang w:eastAsia="zh-CN"/>
        </w:rPr>
        <w:t>三</w:t>
      </w:r>
      <w:r>
        <w:rPr>
          <w:rFonts w:cs="Times New Roman"/>
          <w:color w:val="auto"/>
          <w:szCs w:val="24"/>
          <w:highlight w:val="none"/>
        </w:rPr>
        <w:t>五”</w:t>
      </w:r>
      <w:r>
        <w:rPr>
          <w:rFonts w:hint="eastAsia" w:cs="Times New Roman"/>
          <w:color w:val="auto"/>
          <w:szCs w:val="24"/>
          <w:highlight w:val="none"/>
          <w:lang w:eastAsia="zh-CN"/>
        </w:rPr>
        <w:t>生态环境保护规划</w:t>
      </w:r>
      <w:r>
        <w:rPr>
          <w:rFonts w:cs="Times New Roman"/>
          <w:color w:val="auto"/>
          <w:szCs w:val="24"/>
          <w:highlight w:val="none"/>
        </w:rPr>
        <w:t>&gt;的通知》，</w:t>
      </w:r>
      <w:r>
        <w:rPr>
          <w:rFonts w:hint="eastAsia" w:cs="Times New Roman"/>
          <w:color w:val="auto"/>
          <w:szCs w:val="24"/>
          <w:highlight w:val="none"/>
          <w:lang w:eastAsia="zh-CN"/>
        </w:rPr>
        <w:t>国发</w:t>
      </w:r>
      <w:r>
        <w:rPr>
          <w:rFonts w:cs="Times New Roman"/>
          <w:color w:val="auto"/>
          <w:szCs w:val="24"/>
          <w:highlight w:val="none"/>
        </w:rPr>
        <w:t>[20</w:t>
      </w:r>
      <w:r>
        <w:rPr>
          <w:rFonts w:hint="eastAsia" w:cs="Times New Roman"/>
          <w:color w:val="auto"/>
          <w:szCs w:val="24"/>
          <w:highlight w:val="none"/>
          <w:lang w:val="en-US" w:eastAsia="zh-CN"/>
        </w:rPr>
        <w:t>16</w:t>
      </w:r>
      <w:r>
        <w:rPr>
          <w:rFonts w:cs="Times New Roman"/>
          <w:color w:val="auto"/>
          <w:szCs w:val="24"/>
          <w:highlight w:val="none"/>
        </w:rPr>
        <w:t>]</w:t>
      </w:r>
      <w:r>
        <w:rPr>
          <w:rFonts w:hint="eastAsia" w:cs="Times New Roman"/>
          <w:color w:val="auto"/>
          <w:szCs w:val="24"/>
          <w:highlight w:val="none"/>
          <w:lang w:val="en-US" w:eastAsia="zh-CN"/>
        </w:rPr>
        <w:t>65</w:t>
      </w:r>
      <w:r>
        <w:rPr>
          <w:rFonts w:cs="Times New Roman"/>
          <w:color w:val="auto"/>
          <w:szCs w:val="24"/>
          <w:highlight w:val="none"/>
        </w:rPr>
        <w:t>号</w:t>
      </w:r>
      <w:r>
        <w:rPr>
          <w:rFonts w:hint="eastAsia" w:cs="Times New Roman"/>
          <w:color w:val="auto"/>
          <w:szCs w:val="24"/>
          <w:highlight w:val="none"/>
          <w:lang w:eastAsia="zh-CN"/>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5</w:t>
      </w:r>
      <w:r>
        <w:rPr>
          <w:rFonts w:hint="eastAsia" w:cs="Times New Roman"/>
          <w:color w:val="auto"/>
          <w:szCs w:val="24"/>
          <w:highlight w:val="none"/>
        </w:rPr>
        <w:t>）</w:t>
      </w:r>
      <w:r>
        <w:rPr>
          <w:rFonts w:cs="Times New Roman"/>
          <w:color w:val="auto"/>
          <w:szCs w:val="24"/>
          <w:highlight w:val="none"/>
        </w:rPr>
        <w:t>《矿山生态环境保护与污染防治技术政策》，国环发[2005]109号，2005年9月；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6</w:t>
      </w:r>
      <w:r>
        <w:rPr>
          <w:rFonts w:hint="eastAsia" w:cs="Times New Roman"/>
          <w:color w:val="auto"/>
          <w:szCs w:val="24"/>
          <w:highlight w:val="none"/>
        </w:rPr>
        <w:t>）</w:t>
      </w:r>
      <w:r>
        <w:rPr>
          <w:rFonts w:cs="Times New Roman"/>
          <w:color w:val="auto"/>
          <w:szCs w:val="24"/>
          <w:highlight w:val="none"/>
        </w:rPr>
        <w:t>《关于加强资源开发生态环境保护监管工作的意见》，国环发[2004]24号；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7</w:t>
      </w:r>
      <w:r>
        <w:rPr>
          <w:rFonts w:hint="eastAsia" w:cs="Times New Roman"/>
          <w:color w:val="auto"/>
          <w:szCs w:val="24"/>
          <w:highlight w:val="none"/>
        </w:rPr>
        <w:t>）</w:t>
      </w:r>
      <w:r>
        <w:rPr>
          <w:rFonts w:cs="Times New Roman"/>
          <w:color w:val="auto"/>
          <w:szCs w:val="24"/>
          <w:highlight w:val="none"/>
        </w:rPr>
        <w:t>《排污费征收标准管理办法》，国家环保总局第31号令，2003年2月；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8</w:t>
      </w:r>
      <w:r>
        <w:rPr>
          <w:rFonts w:hint="eastAsia" w:cs="Times New Roman"/>
          <w:color w:val="auto"/>
          <w:szCs w:val="24"/>
          <w:highlight w:val="none"/>
        </w:rPr>
        <w:t>）</w:t>
      </w:r>
      <w:r>
        <w:rPr>
          <w:rFonts w:cs="Times New Roman"/>
          <w:color w:val="auto"/>
          <w:szCs w:val="24"/>
          <w:highlight w:val="none"/>
        </w:rPr>
        <w:t>《关于加强生产建设项目土地复垦管理工作的通知》，国土资发[2006]225号，2006年9月；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9</w:t>
      </w:r>
      <w:r>
        <w:rPr>
          <w:rFonts w:hint="eastAsia" w:cs="Times New Roman"/>
          <w:color w:val="auto"/>
          <w:szCs w:val="24"/>
          <w:highlight w:val="none"/>
        </w:rPr>
        <w:t>）</w:t>
      </w:r>
      <w:r>
        <w:rPr>
          <w:rFonts w:cs="Times New Roman"/>
          <w:color w:val="auto"/>
          <w:szCs w:val="24"/>
          <w:highlight w:val="none"/>
        </w:rPr>
        <w:t>《关于进一步加强建设项目环境监理工作的通知》，陕环发[2008]14号；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10</w:t>
      </w:r>
      <w:r>
        <w:rPr>
          <w:rFonts w:hint="eastAsia" w:cs="Times New Roman"/>
          <w:color w:val="auto"/>
          <w:szCs w:val="24"/>
          <w:highlight w:val="none"/>
        </w:rPr>
        <w:t>）</w:t>
      </w:r>
      <w:r>
        <w:rPr>
          <w:rFonts w:cs="Times New Roman"/>
          <w:color w:val="auto"/>
          <w:szCs w:val="24"/>
          <w:highlight w:val="none"/>
        </w:rPr>
        <w:t>《陕西省行业用水定额》，2015年1月1日；</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11</w:t>
      </w:r>
      <w:r>
        <w:rPr>
          <w:rFonts w:hint="eastAsia" w:cs="Times New Roman"/>
          <w:color w:val="auto"/>
          <w:szCs w:val="24"/>
          <w:highlight w:val="none"/>
        </w:rPr>
        <w:t>）</w:t>
      </w:r>
      <w:r>
        <w:rPr>
          <w:rFonts w:cs="Times New Roman"/>
          <w:color w:val="auto"/>
          <w:szCs w:val="24"/>
          <w:highlight w:val="none"/>
        </w:rPr>
        <w:t>《陕西省人民政府办公厅关于印发陕西省生态功能区划的通知》，陕政发[2004]1</w:t>
      </w:r>
      <w:r>
        <w:rPr>
          <w:rFonts w:hint="eastAsia" w:cs="Times New Roman"/>
          <w:color w:val="auto"/>
          <w:szCs w:val="24"/>
          <w:highlight w:val="none"/>
          <w:lang w:val="en-US" w:eastAsia="zh-CN"/>
        </w:rPr>
        <w:t>1</w:t>
      </w:r>
      <w:r>
        <w:rPr>
          <w:rFonts w:cs="Times New Roman"/>
          <w:color w:val="auto"/>
          <w:szCs w:val="24"/>
          <w:highlight w:val="none"/>
        </w:rPr>
        <w:t>5号</w:t>
      </w:r>
      <w:r>
        <w:rPr>
          <w:rFonts w:hint="eastAsia" w:cs="Times New Roman"/>
          <w:color w:val="auto"/>
          <w:szCs w:val="24"/>
          <w:highlight w:val="none"/>
          <w:lang w:val="en-US" w:eastAsia="zh-CN"/>
        </w:rPr>
        <w:t>,2004年11月</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12</w:t>
      </w:r>
      <w:r>
        <w:rPr>
          <w:rFonts w:hint="eastAsia" w:cs="Times New Roman"/>
          <w:color w:val="auto"/>
          <w:szCs w:val="24"/>
          <w:highlight w:val="none"/>
        </w:rPr>
        <w:t>）《国家危险</w:t>
      </w:r>
      <w:r>
        <w:rPr>
          <w:rFonts w:cs="Times New Roman"/>
          <w:color w:val="auto"/>
          <w:szCs w:val="24"/>
          <w:highlight w:val="none"/>
        </w:rPr>
        <w:t>废物名录</w:t>
      </w:r>
      <w:r>
        <w:rPr>
          <w:rFonts w:hint="eastAsia" w:cs="Times New Roman"/>
          <w:color w:val="auto"/>
          <w:szCs w:val="24"/>
          <w:highlight w:val="none"/>
        </w:rPr>
        <w:t>》（2016年</w:t>
      </w:r>
      <w:r>
        <w:rPr>
          <w:rFonts w:hint="eastAsia" w:cs="Times New Roman"/>
          <w:color w:val="auto"/>
          <w:szCs w:val="24"/>
          <w:highlight w:val="none"/>
          <w:lang w:val="en-US" w:eastAsia="zh-CN"/>
        </w:rPr>
        <w:t>8月1日</w:t>
      </w:r>
      <w:r>
        <w:rPr>
          <w:rFonts w:hint="eastAsia" w:cs="Times New Roman"/>
          <w:color w:val="auto"/>
          <w:szCs w:val="24"/>
          <w:highlight w:val="none"/>
        </w:rPr>
        <w:t>）</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13</w:t>
      </w:r>
      <w:r>
        <w:rPr>
          <w:rFonts w:hint="eastAsia" w:cs="Times New Roman"/>
          <w:color w:val="auto"/>
          <w:szCs w:val="24"/>
          <w:highlight w:val="none"/>
        </w:rPr>
        <w:t>）</w:t>
      </w:r>
      <w:r>
        <w:rPr>
          <w:rFonts w:cs="Times New Roman"/>
          <w:color w:val="auto"/>
          <w:szCs w:val="24"/>
          <w:highlight w:val="none"/>
        </w:rPr>
        <w:t>《陕西秦岭生态环境保护纲要》，陕政办发（2007）5号</w:t>
      </w:r>
      <w:r>
        <w:rPr>
          <w:rFonts w:hint="eastAsia" w:cs="Times New Roman"/>
          <w:color w:val="auto"/>
          <w:szCs w:val="24"/>
          <w:highlight w:val="none"/>
          <w:lang w:eastAsia="zh-CN"/>
        </w:rPr>
        <w:t>，</w:t>
      </w:r>
      <w:r>
        <w:rPr>
          <w:rFonts w:hint="eastAsia" w:cs="Times New Roman"/>
          <w:color w:val="auto"/>
          <w:szCs w:val="24"/>
          <w:highlight w:val="none"/>
          <w:lang w:val="en-US" w:eastAsia="zh-CN"/>
        </w:rPr>
        <w:t>2007年1月</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14</w:t>
      </w:r>
      <w:r>
        <w:rPr>
          <w:rFonts w:hint="eastAsia" w:cs="Times New Roman"/>
          <w:color w:val="auto"/>
          <w:szCs w:val="24"/>
          <w:highlight w:val="none"/>
        </w:rPr>
        <w:t>）</w:t>
      </w:r>
      <w:r>
        <w:rPr>
          <w:rFonts w:cs="Times New Roman"/>
          <w:color w:val="auto"/>
          <w:szCs w:val="24"/>
          <w:highlight w:val="none"/>
        </w:rPr>
        <w:t>《关于切实加强风险防范严格环境影响评价管理的通知》，环发（2012）98号</w:t>
      </w:r>
      <w:r>
        <w:rPr>
          <w:rFonts w:hint="eastAsia"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15</w:t>
      </w:r>
      <w:r>
        <w:rPr>
          <w:rFonts w:hint="eastAsia" w:cs="Times New Roman"/>
          <w:color w:val="auto"/>
          <w:szCs w:val="24"/>
          <w:highlight w:val="none"/>
        </w:rPr>
        <w:t>）《大气污染防治行动计划》，国发〔2013〕37号；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16</w:t>
      </w:r>
      <w:r>
        <w:rPr>
          <w:rFonts w:hint="eastAsia" w:cs="Times New Roman"/>
          <w:color w:val="auto"/>
          <w:szCs w:val="24"/>
          <w:highlight w:val="none"/>
        </w:rPr>
        <w:t>）《</w:t>
      </w:r>
      <w:r>
        <w:rPr>
          <w:rFonts w:cs="Times New Roman"/>
          <w:color w:val="auto"/>
          <w:szCs w:val="24"/>
          <w:highlight w:val="none"/>
        </w:rPr>
        <w:t>水污染防治行动计划》，</w:t>
      </w:r>
      <w:r>
        <w:rPr>
          <w:rFonts w:hint="eastAsia" w:cs="Times New Roman"/>
          <w:color w:val="auto"/>
          <w:szCs w:val="24"/>
          <w:highlight w:val="none"/>
        </w:rPr>
        <w:t>国发〔201</w:t>
      </w:r>
      <w:r>
        <w:rPr>
          <w:rFonts w:cs="Times New Roman"/>
          <w:color w:val="auto"/>
          <w:szCs w:val="24"/>
          <w:highlight w:val="none"/>
        </w:rPr>
        <w:t>5</w:t>
      </w:r>
      <w:r>
        <w:rPr>
          <w:rFonts w:hint="eastAsia" w:cs="Times New Roman"/>
          <w:color w:val="auto"/>
          <w:szCs w:val="24"/>
          <w:highlight w:val="none"/>
        </w:rPr>
        <w:t>〕</w:t>
      </w:r>
      <w:r>
        <w:rPr>
          <w:rFonts w:cs="Times New Roman"/>
          <w:color w:val="auto"/>
          <w:szCs w:val="24"/>
          <w:highlight w:val="none"/>
        </w:rPr>
        <w:t>1</w:t>
      </w:r>
      <w:r>
        <w:rPr>
          <w:rFonts w:hint="eastAsia" w:cs="Times New Roman"/>
          <w:color w:val="auto"/>
          <w:szCs w:val="24"/>
          <w:highlight w:val="none"/>
        </w:rPr>
        <w:t>7号；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17</w:t>
      </w:r>
      <w:r>
        <w:rPr>
          <w:rFonts w:hint="eastAsia" w:cs="Times New Roman"/>
          <w:color w:val="auto"/>
          <w:szCs w:val="24"/>
          <w:highlight w:val="none"/>
        </w:rPr>
        <w:t>）《土壤</w:t>
      </w:r>
      <w:r>
        <w:rPr>
          <w:rFonts w:cs="Times New Roman"/>
          <w:color w:val="auto"/>
          <w:szCs w:val="24"/>
          <w:highlight w:val="none"/>
        </w:rPr>
        <w:t>污染防治行动计划》，</w:t>
      </w:r>
      <w:r>
        <w:rPr>
          <w:rFonts w:hint="eastAsia" w:cs="Times New Roman"/>
          <w:color w:val="auto"/>
          <w:szCs w:val="24"/>
          <w:highlight w:val="none"/>
        </w:rPr>
        <w:t>国发〔201</w:t>
      </w:r>
      <w:r>
        <w:rPr>
          <w:rFonts w:cs="Times New Roman"/>
          <w:color w:val="auto"/>
          <w:szCs w:val="24"/>
          <w:highlight w:val="none"/>
        </w:rPr>
        <w:t>6</w:t>
      </w:r>
      <w:r>
        <w:rPr>
          <w:rFonts w:hint="eastAsia" w:cs="Times New Roman"/>
          <w:color w:val="auto"/>
          <w:szCs w:val="24"/>
          <w:highlight w:val="none"/>
        </w:rPr>
        <w:t>〕</w:t>
      </w:r>
      <w:r>
        <w:rPr>
          <w:rFonts w:cs="Times New Roman"/>
          <w:color w:val="auto"/>
          <w:szCs w:val="24"/>
          <w:highlight w:val="none"/>
        </w:rPr>
        <w:t>31</w:t>
      </w:r>
      <w:r>
        <w:rPr>
          <w:rFonts w:hint="eastAsia" w:cs="Times New Roman"/>
          <w:color w:val="auto"/>
          <w:szCs w:val="24"/>
          <w:highlight w:val="none"/>
        </w:rPr>
        <w:t>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18</w:t>
      </w:r>
      <w:r>
        <w:rPr>
          <w:rFonts w:hint="eastAsia" w:cs="Times New Roman"/>
          <w:color w:val="auto"/>
          <w:szCs w:val="24"/>
          <w:highlight w:val="none"/>
        </w:rPr>
        <w:t>）</w:t>
      </w:r>
      <w:r>
        <w:rPr>
          <w:rFonts w:cs="Times New Roman"/>
          <w:color w:val="auto"/>
          <w:szCs w:val="24"/>
          <w:highlight w:val="none"/>
        </w:rPr>
        <w:t>《陕西省固体废物污染环境防治条例》，2016年4月1日</w:t>
      </w:r>
      <w:r>
        <w:rPr>
          <w:rFonts w:hint="eastAsia" w:cs="Times New Roman"/>
          <w:color w:val="auto"/>
          <w:szCs w:val="24"/>
          <w:highlight w:val="none"/>
        </w:rPr>
        <w:t>；</w:t>
      </w:r>
    </w:p>
    <w:p>
      <w:pPr>
        <w:pStyle w:val="29"/>
        <w:spacing w:line="360" w:lineRule="auto"/>
        <w:ind w:firstLine="480" w:firstLineChars="200"/>
        <w:rPr>
          <w:color w:val="auto"/>
          <w:sz w:val="24"/>
          <w:szCs w:val="24"/>
          <w:highlight w:val="none"/>
        </w:rPr>
      </w:pPr>
      <w:r>
        <w:rPr>
          <w:rFonts w:hint="eastAsia"/>
          <w:color w:val="auto"/>
          <w:sz w:val="24"/>
          <w:szCs w:val="24"/>
          <w:highlight w:val="none"/>
        </w:rPr>
        <w:t>（</w:t>
      </w:r>
      <w:r>
        <w:rPr>
          <w:rFonts w:hint="eastAsia"/>
          <w:color w:val="auto"/>
          <w:sz w:val="24"/>
          <w:szCs w:val="24"/>
          <w:highlight w:val="none"/>
          <w:lang w:val="en-US" w:eastAsia="zh-CN"/>
        </w:rPr>
        <w:t>19</w:t>
      </w:r>
      <w:r>
        <w:rPr>
          <w:rFonts w:hint="eastAsia"/>
          <w:color w:val="auto"/>
          <w:sz w:val="24"/>
          <w:szCs w:val="24"/>
          <w:highlight w:val="none"/>
        </w:rPr>
        <w:t>）</w:t>
      </w:r>
      <w:r>
        <w:rPr>
          <w:color w:val="auto"/>
          <w:sz w:val="24"/>
          <w:szCs w:val="24"/>
          <w:highlight w:val="none"/>
        </w:rPr>
        <w:t>《陕西省大气污染防治条例》</w:t>
      </w:r>
      <w:r>
        <w:rPr>
          <w:rFonts w:hint="eastAsia"/>
          <w:color w:val="auto"/>
          <w:sz w:val="24"/>
          <w:szCs w:val="24"/>
          <w:highlight w:val="none"/>
          <w:lang w:eastAsia="zh-CN"/>
        </w:rPr>
        <w:t>，</w:t>
      </w:r>
      <w:r>
        <w:rPr>
          <w:rFonts w:hint="eastAsia"/>
          <w:color w:val="auto"/>
          <w:sz w:val="24"/>
          <w:szCs w:val="24"/>
          <w:highlight w:val="none"/>
          <w:lang w:val="en-US" w:eastAsia="zh-CN"/>
        </w:rPr>
        <w:t>2017</w:t>
      </w:r>
      <w:r>
        <w:rPr>
          <w:color w:val="auto"/>
          <w:sz w:val="24"/>
          <w:szCs w:val="24"/>
          <w:highlight w:val="none"/>
        </w:rPr>
        <w:t>年</w:t>
      </w:r>
      <w:r>
        <w:rPr>
          <w:rFonts w:hint="eastAsia"/>
          <w:color w:val="auto"/>
          <w:sz w:val="24"/>
          <w:szCs w:val="24"/>
          <w:highlight w:val="none"/>
          <w:lang w:val="en-US" w:eastAsia="zh-CN"/>
        </w:rPr>
        <w:t>7</w:t>
      </w:r>
      <w:r>
        <w:rPr>
          <w:color w:val="auto"/>
          <w:sz w:val="24"/>
          <w:szCs w:val="24"/>
          <w:highlight w:val="none"/>
        </w:rPr>
        <w:t>月；</w:t>
      </w:r>
    </w:p>
    <w:p>
      <w:pPr>
        <w:pStyle w:val="30"/>
        <w:ind w:firstLine="48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20</w:t>
      </w:r>
      <w:r>
        <w:rPr>
          <w:rFonts w:hint="eastAsia" w:cs="Times New Roman"/>
          <w:color w:val="auto"/>
          <w:szCs w:val="24"/>
          <w:highlight w:val="none"/>
        </w:rPr>
        <w:t>）《陝西省水污染防治工作方案》，</w:t>
      </w:r>
      <w:r>
        <w:rPr>
          <w:rFonts w:cs="Times New Roman"/>
          <w:color w:val="auto"/>
          <w:szCs w:val="24"/>
          <w:highlight w:val="none"/>
        </w:rPr>
        <w:t>陕政办发〔2017〕17号</w:t>
      </w:r>
      <w:r>
        <w:rPr>
          <w:rFonts w:hint="eastAsia" w:cs="Times New Roman"/>
          <w:color w:val="auto"/>
          <w:szCs w:val="24"/>
          <w:highlight w:val="none"/>
        </w:rPr>
        <w:t>，2017年3月；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21</w:t>
      </w:r>
      <w:r>
        <w:rPr>
          <w:rFonts w:hint="eastAsia" w:cs="Times New Roman"/>
          <w:color w:val="auto"/>
          <w:szCs w:val="24"/>
          <w:highlight w:val="none"/>
        </w:rPr>
        <w:t>）《陝西省土壤污染防治工作方案》，2017年1月；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22</w:t>
      </w:r>
      <w:r>
        <w:rPr>
          <w:rFonts w:hint="eastAsia" w:cs="Times New Roman"/>
          <w:color w:val="auto"/>
          <w:szCs w:val="24"/>
          <w:highlight w:val="none"/>
        </w:rPr>
        <w:t>）安康市人民政府关于印发《安康市水污染防治工作方案》的通知，安政发〔2016〕7号，2016年03月24日；</w:t>
      </w:r>
    </w:p>
    <w:p>
      <w:pPr>
        <w:keepNext/>
        <w:keepLines/>
        <w:spacing w:line="360" w:lineRule="auto"/>
        <w:ind w:firstLine="482" w:firstLineChars="200"/>
        <w:outlineLvl w:val="2"/>
        <w:rPr>
          <w:rFonts w:cs="Times New Roman"/>
          <w:b/>
          <w:bCs/>
          <w:color w:val="auto"/>
          <w:szCs w:val="24"/>
          <w:highlight w:val="none"/>
        </w:rPr>
      </w:pPr>
      <w:bookmarkStart w:id="116" w:name="_Toc189128882"/>
      <w:bookmarkStart w:id="117" w:name="_Toc367281994"/>
      <w:bookmarkStart w:id="118" w:name="_Toc259103884"/>
      <w:bookmarkStart w:id="119" w:name="_Toc277495468"/>
      <w:bookmarkStart w:id="120" w:name="_Toc259128782"/>
      <w:bookmarkStart w:id="121" w:name="_Toc341369376"/>
      <w:bookmarkStart w:id="122" w:name="_Toc172919563"/>
      <w:bookmarkStart w:id="123" w:name="_Toc172077713"/>
      <w:bookmarkStart w:id="124" w:name="_Toc259130149"/>
      <w:bookmarkStart w:id="125" w:name="_Toc225617346"/>
      <w:bookmarkStart w:id="126" w:name="_Toc300244712"/>
      <w:bookmarkStart w:id="127" w:name="_Toc259104564"/>
      <w:bookmarkStart w:id="128" w:name="_Toc173209356"/>
      <w:bookmarkStart w:id="129" w:name="_Toc367281411"/>
      <w:bookmarkStart w:id="130" w:name="_Toc178676311"/>
      <w:r>
        <w:rPr>
          <w:rFonts w:cs="Times New Roman"/>
          <w:b/>
          <w:bCs/>
          <w:color w:val="auto"/>
          <w:szCs w:val="24"/>
          <w:highlight w:val="none"/>
        </w:rPr>
        <w:t>1.1.4相关规划依据</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《陕西秦岭国家级生态环境功能保护区规划》（2000～2015）；</w:t>
      </w:r>
    </w:p>
    <w:p>
      <w:pPr>
        <w:pStyle w:val="7"/>
        <w:spacing w:after="0"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（2）《安康市秦岭生态环境保护规划》（2018-2025）；</w:t>
      </w:r>
    </w:p>
    <w:p>
      <w:pPr>
        <w:pStyle w:val="7"/>
        <w:spacing w:after="0"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（3）《陕西省矿产资源总体规划》（2016—2020年）；</w:t>
      </w:r>
    </w:p>
    <w:p>
      <w:pPr>
        <w:pStyle w:val="7"/>
        <w:spacing w:after="0"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（4）《紫阳县矿产资源总体规划》（2016-2020年）；</w:t>
      </w:r>
    </w:p>
    <w:p>
      <w:pPr>
        <w:pStyle w:val="7"/>
        <w:spacing w:after="0"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（5）《陕西省主体功能区划》；</w:t>
      </w:r>
    </w:p>
    <w:p>
      <w:pPr>
        <w:pStyle w:val="7"/>
        <w:spacing w:after="0"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（6）《陕西省生态功能区划》；</w:t>
      </w:r>
    </w:p>
    <w:p>
      <w:pPr>
        <w:spacing w:line="360" w:lineRule="auto"/>
        <w:ind w:firstLine="480" w:firstLineChars="200"/>
        <w:rPr>
          <w:rFonts w:cs="Times New Roman"/>
          <w:color w:val="auto"/>
          <w:szCs w:val="24"/>
          <w:highlight w:val="none"/>
        </w:rPr>
      </w:pPr>
      <w:r>
        <w:rPr>
          <w:rFonts w:hint="eastAsia" w:cs="Times New Roman"/>
          <w:bCs/>
          <w:color w:val="auto"/>
          <w:szCs w:val="24"/>
          <w:highlight w:val="none"/>
        </w:rPr>
        <w:t>（7）</w:t>
      </w:r>
      <w:r>
        <w:rPr>
          <w:rFonts w:cs="Times New Roman"/>
          <w:bCs/>
          <w:color w:val="auto"/>
          <w:szCs w:val="24"/>
          <w:highlight w:val="none"/>
        </w:rPr>
        <w:t>《陕西省水功能区划》，陕西省水利厅，2004年9月；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（8）</w:t>
      </w:r>
      <w:r>
        <w:rPr>
          <w:rFonts w:cs="Times New Roman"/>
          <w:color w:val="auto"/>
          <w:szCs w:val="24"/>
          <w:highlight w:val="none"/>
        </w:rPr>
        <w:t>《安康市人民政府关于进一步加强环境保护工作的决定》，2013年；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（9）</w:t>
      </w:r>
      <w:r>
        <w:rPr>
          <w:rFonts w:cs="Times New Roman"/>
          <w:color w:val="auto"/>
          <w:szCs w:val="24"/>
          <w:highlight w:val="none"/>
        </w:rPr>
        <w:t>《安康市人民政府关于进一步加强汉江水质保护工作的意见》，2013年；</w:t>
      </w:r>
    </w:p>
    <w:p>
      <w:pPr>
        <w:spacing w:line="360" w:lineRule="auto"/>
        <w:ind w:firstLine="480" w:firstLineChars="200"/>
        <w:rPr>
          <w:rFonts w:cs="Times New Roman"/>
          <w:bCs/>
          <w:color w:val="auto"/>
          <w:szCs w:val="24"/>
          <w:highlight w:val="none"/>
        </w:rPr>
      </w:pPr>
      <w:r>
        <w:rPr>
          <w:rFonts w:hint="eastAsia" w:cs="Times New Roman"/>
          <w:bCs/>
          <w:color w:val="auto"/>
          <w:szCs w:val="24"/>
          <w:highlight w:val="none"/>
        </w:rPr>
        <w:t>（10）《安康市主体功能区划》。</w:t>
      </w:r>
    </w:p>
    <w:p>
      <w:pPr>
        <w:keepNext/>
        <w:keepLines/>
        <w:spacing w:line="360" w:lineRule="auto"/>
        <w:ind w:firstLine="482" w:firstLineChars="200"/>
        <w:outlineLvl w:val="2"/>
        <w:rPr>
          <w:rFonts w:cs="Times New Roman"/>
          <w:b/>
          <w:bCs/>
          <w:color w:val="auto"/>
          <w:szCs w:val="24"/>
          <w:highlight w:val="none"/>
        </w:rPr>
      </w:pPr>
      <w:bookmarkStart w:id="131" w:name="_Toc178676312"/>
      <w:bookmarkStart w:id="132" w:name="_Toc172077714"/>
      <w:bookmarkStart w:id="133" w:name="_Toc172915171"/>
      <w:bookmarkStart w:id="134" w:name="_Toc189128883"/>
      <w:bookmarkStart w:id="135" w:name="_Toc225617347"/>
      <w:bookmarkStart w:id="136" w:name="_Toc367281995"/>
      <w:bookmarkStart w:id="137" w:name="_Toc300244713"/>
      <w:bookmarkStart w:id="138" w:name="_Toc341369377"/>
      <w:bookmarkStart w:id="139" w:name="_Toc259130150"/>
      <w:bookmarkStart w:id="140" w:name="_Toc277495469"/>
      <w:bookmarkStart w:id="141" w:name="_Toc259103885"/>
      <w:bookmarkStart w:id="142" w:name="_Toc259128783"/>
      <w:bookmarkStart w:id="143" w:name="_Toc367281412"/>
      <w:bookmarkStart w:id="144" w:name="_Toc259104565"/>
      <w:r>
        <w:rPr>
          <w:rFonts w:cs="Times New Roman"/>
          <w:b/>
          <w:bCs/>
          <w:color w:val="auto"/>
          <w:szCs w:val="24"/>
          <w:highlight w:val="none"/>
        </w:rPr>
        <w:t>1.1.5技术规范</w:t>
      </w:r>
      <w:bookmarkEnd w:id="131"/>
      <w:bookmarkEnd w:id="132"/>
      <w:bookmarkEnd w:id="133"/>
      <w:bookmarkEnd w:id="134"/>
      <w:bookmarkEnd w:id="135"/>
      <w:r>
        <w:rPr>
          <w:rFonts w:cs="Times New Roman"/>
          <w:b/>
          <w:bCs/>
          <w:color w:val="auto"/>
          <w:szCs w:val="24"/>
          <w:highlight w:val="none"/>
        </w:rPr>
        <w:t>依据</w:t>
      </w:r>
      <w:bookmarkEnd w:id="136"/>
      <w:bookmarkEnd w:id="137"/>
      <w:bookmarkEnd w:id="138"/>
      <w:bookmarkEnd w:id="139"/>
      <w:bookmarkEnd w:id="140"/>
      <w:bookmarkEnd w:id="141"/>
      <w:bookmarkEnd w:id="142"/>
      <w:bookmarkEnd w:id="143"/>
      <w:bookmarkEnd w:id="144"/>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《环境影响评价技术导则·总纲》(HJ2.1－201</w:t>
      </w:r>
      <w:r>
        <w:rPr>
          <w:rFonts w:hint="eastAsia" w:cs="Times New Roman"/>
          <w:color w:val="auto"/>
          <w:szCs w:val="24"/>
          <w:highlight w:val="none"/>
        </w:rPr>
        <w:t>6</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《环境影响评价技术导则·大气环境》(HJ2.2－20</w:t>
      </w:r>
      <w:r>
        <w:rPr>
          <w:rFonts w:hint="eastAsia" w:cs="Times New Roman"/>
          <w:color w:val="auto"/>
          <w:szCs w:val="24"/>
          <w:highlight w:val="none"/>
        </w:rPr>
        <w:t>18</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《环境影响评价技术导则·</w:t>
      </w:r>
      <w:r>
        <w:rPr>
          <w:rFonts w:hint="eastAsia" w:cs="Times New Roman"/>
          <w:color w:val="auto"/>
          <w:szCs w:val="24"/>
          <w:highlight w:val="none"/>
        </w:rPr>
        <w:t>地表水</w:t>
      </w:r>
      <w:r>
        <w:rPr>
          <w:rFonts w:cs="Times New Roman"/>
          <w:color w:val="auto"/>
          <w:szCs w:val="24"/>
          <w:highlight w:val="none"/>
        </w:rPr>
        <w:t>环境》(HJ/T2.3－</w:t>
      </w:r>
      <w:r>
        <w:rPr>
          <w:rFonts w:hint="eastAsia" w:cs="Times New Roman"/>
          <w:color w:val="auto"/>
          <w:szCs w:val="24"/>
          <w:highlight w:val="none"/>
        </w:rPr>
        <w:t>2018</w:t>
      </w:r>
      <w:r>
        <w:rPr>
          <w:rFonts w:cs="Times New Roman"/>
          <w:color w:val="auto"/>
          <w:szCs w:val="24"/>
          <w:highlight w:val="none"/>
        </w:rPr>
        <w:t>)；</w:t>
      </w:r>
    </w:p>
    <w:p>
      <w:pPr>
        <w:spacing w:line="360" w:lineRule="auto"/>
        <w:ind w:firstLine="439" w:firstLineChars="183"/>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《环境影响评价技术导则·地下水环境》（HJ610-2016）；</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《环境影响评价技术导则·声环境》(HJ2.4－2009)；</w:t>
      </w:r>
    </w:p>
    <w:p>
      <w:pPr>
        <w:spacing w:line="360" w:lineRule="auto"/>
        <w:ind w:firstLine="480" w:firstLineChars="200"/>
        <w:rPr>
          <w:rFonts w:hint="default" w:eastAsia="宋体" w:cs="Times New Roman"/>
          <w:color w:val="auto"/>
          <w:szCs w:val="24"/>
          <w:highlight w:val="none"/>
          <w:lang w:val="en-US" w:eastAsia="zh-CN"/>
        </w:rPr>
      </w:pPr>
      <w:r>
        <w:rPr>
          <w:rFonts w:hint="eastAsia" w:cs="Times New Roman"/>
          <w:color w:val="auto"/>
          <w:szCs w:val="24"/>
          <w:highlight w:val="none"/>
        </w:rPr>
        <w:t>（6）</w:t>
      </w:r>
      <w:r>
        <w:rPr>
          <w:rFonts w:hint="eastAsia" w:cs="Times New Roman"/>
          <w:color w:val="auto"/>
          <w:szCs w:val="24"/>
          <w:highlight w:val="none"/>
          <w:lang w:eastAsia="zh-CN"/>
        </w:rPr>
        <w:t>《环境影响评价技术导则</w:t>
      </w:r>
      <w:r>
        <w:rPr>
          <w:rFonts w:hint="eastAsia" w:cs="Times New Roman"/>
          <w:color w:val="auto"/>
          <w:szCs w:val="24"/>
          <w:highlight w:val="none"/>
          <w:lang w:val="en-US" w:eastAsia="zh-CN"/>
        </w:rPr>
        <w:t xml:space="preserve"> 土壤环境（试行）》（HJ 964-2018）</w:t>
      </w:r>
    </w:p>
    <w:p>
      <w:pPr>
        <w:spacing w:line="360" w:lineRule="auto"/>
        <w:ind w:firstLine="480" w:firstLineChars="200"/>
        <w:rPr>
          <w:rFonts w:cs="Times New Roman"/>
          <w:color w:val="auto"/>
          <w:szCs w:val="24"/>
          <w:highlight w:val="none"/>
        </w:rPr>
      </w:pPr>
      <w:r>
        <w:rPr>
          <w:rFonts w:hint="eastAsia" w:cs="Times New Roman"/>
          <w:color w:val="auto"/>
          <w:szCs w:val="24"/>
          <w:highlight w:val="none"/>
          <w:lang w:eastAsia="zh-CN"/>
        </w:rPr>
        <w:t>（</w:t>
      </w:r>
      <w:r>
        <w:rPr>
          <w:rFonts w:hint="eastAsia" w:cs="Times New Roman"/>
          <w:color w:val="auto"/>
          <w:szCs w:val="24"/>
          <w:highlight w:val="none"/>
          <w:lang w:val="en-US" w:eastAsia="zh-CN"/>
        </w:rPr>
        <w:t>7）</w:t>
      </w:r>
      <w:r>
        <w:rPr>
          <w:rFonts w:cs="Times New Roman"/>
          <w:color w:val="auto"/>
          <w:szCs w:val="24"/>
          <w:highlight w:val="none"/>
        </w:rPr>
        <w:t>《环境影响评价技术导则·生态影响》(HJ19－2011)；</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8</w:t>
      </w:r>
      <w:r>
        <w:rPr>
          <w:rFonts w:hint="eastAsia" w:cs="Times New Roman"/>
          <w:color w:val="auto"/>
          <w:szCs w:val="24"/>
          <w:highlight w:val="none"/>
        </w:rPr>
        <w:t>）</w:t>
      </w:r>
      <w:r>
        <w:rPr>
          <w:rFonts w:cs="Times New Roman"/>
          <w:color w:val="auto"/>
          <w:szCs w:val="24"/>
          <w:highlight w:val="none"/>
        </w:rPr>
        <w:t>《建设项目环境风险评价技术导则》(HJ/T169－20</w:t>
      </w:r>
      <w:r>
        <w:rPr>
          <w:rFonts w:hint="eastAsia" w:cs="Times New Roman"/>
          <w:color w:val="auto"/>
          <w:szCs w:val="24"/>
          <w:highlight w:val="none"/>
        </w:rPr>
        <w:t>18</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9）</w:t>
      </w:r>
      <w:r>
        <w:rPr>
          <w:rFonts w:cs="Times New Roman"/>
          <w:color w:val="auto"/>
          <w:szCs w:val="24"/>
          <w:highlight w:val="none"/>
        </w:rPr>
        <w:t>《金属非金属矿山排土场安全生产规则》，国家安全生产监督管理局，200</w:t>
      </w:r>
      <w:r>
        <w:rPr>
          <w:rFonts w:hint="eastAsia" w:cs="Times New Roman"/>
          <w:color w:val="auto"/>
          <w:szCs w:val="24"/>
          <w:highlight w:val="none"/>
          <w:lang w:val="en-US" w:eastAsia="zh-CN"/>
        </w:rPr>
        <w:t>5</w:t>
      </w:r>
      <w:r>
        <w:rPr>
          <w:rFonts w:cs="Times New Roman"/>
          <w:color w:val="auto"/>
          <w:szCs w:val="24"/>
          <w:highlight w:val="none"/>
        </w:rPr>
        <w:t>年</w:t>
      </w:r>
      <w:r>
        <w:rPr>
          <w:rFonts w:hint="eastAsia" w:cs="Times New Roman"/>
          <w:color w:val="auto"/>
          <w:szCs w:val="24"/>
          <w:highlight w:val="none"/>
          <w:lang w:val="en-US" w:eastAsia="zh-CN"/>
        </w:rPr>
        <w:t>5</w:t>
      </w:r>
      <w:r>
        <w:rPr>
          <w:rFonts w:cs="Times New Roman"/>
          <w:color w:val="auto"/>
          <w:szCs w:val="24"/>
          <w:highlight w:val="none"/>
        </w:rPr>
        <w:t>月。</w:t>
      </w:r>
    </w:p>
    <w:p>
      <w:pPr>
        <w:keepNext/>
        <w:keepLines/>
        <w:spacing w:line="360" w:lineRule="auto"/>
        <w:ind w:firstLine="482" w:firstLineChars="200"/>
        <w:outlineLvl w:val="2"/>
        <w:rPr>
          <w:rFonts w:cs="Times New Roman"/>
          <w:b/>
          <w:bCs/>
          <w:color w:val="auto"/>
          <w:szCs w:val="24"/>
          <w:highlight w:val="none"/>
        </w:rPr>
      </w:pPr>
      <w:bookmarkStart w:id="145" w:name="_Toc259103886"/>
      <w:bookmarkStart w:id="146" w:name="_Toc341369378"/>
      <w:bookmarkStart w:id="147" w:name="_Toc300244714"/>
      <w:bookmarkStart w:id="148" w:name="_Toc225617348"/>
      <w:bookmarkStart w:id="149" w:name="_Toc367281413"/>
      <w:bookmarkStart w:id="150" w:name="_Toc259104566"/>
      <w:bookmarkStart w:id="151" w:name="_Toc277495470"/>
      <w:bookmarkStart w:id="152" w:name="_Toc178676313"/>
      <w:bookmarkStart w:id="153" w:name="_Toc259130151"/>
      <w:bookmarkStart w:id="154" w:name="_Toc172915172"/>
      <w:bookmarkStart w:id="155" w:name="_Toc172077715"/>
      <w:bookmarkStart w:id="156" w:name="_Toc259128784"/>
      <w:bookmarkStart w:id="157" w:name="_Toc189128884"/>
      <w:bookmarkStart w:id="158" w:name="_Toc367281996"/>
      <w:r>
        <w:rPr>
          <w:rFonts w:cs="Times New Roman"/>
          <w:b/>
          <w:bCs/>
          <w:color w:val="auto"/>
          <w:szCs w:val="24"/>
          <w:highlight w:val="none"/>
        </w:rPr>
        <w:t>1.1.6项目资料</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ind w:firstLine="480" w:firstLineChars="200"/>
        <w:rPr>
          <w:rFonts w:cs="Times New Roman"/>
          <w:color w:val="auto"/>
          <w:szCs w:val="24"/>
          <w:highlight w:val="none"/>
        </w:rPr>
      </w:pPr>
      <w:bookmarkStart w:id="159" w:name="_Toc66497353"/>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陕西省紫阳县毛坝镇沉海毒重石矿矿产资源开发利用方案</w:t>
      </w:r>
      <w:r>
        <w:rPr>
          <w:rFonts w:cs="Times New Roman"/>
          <w:color w:val="auto"/>
          <w:szCs w:val="24"/>
          <w:highlight w:val="none"/>
        </w:rPr>
        <w:t>》，陕西</w:t>
      </w:r>
      <w:r>
        <w:rPr>
          <w:rFonts w:hint="eastAsia" w:cs="Times New Roman"/>
          <w:color w:val="auto"/>
          <w:szCs w:val="24"/>
          <w:highlight w:val="none"/>
        </w:rPr>
        <w:t>国兴</w:t>
      </w:r>
      <w:r>
        <w:rPr>
          <w:rFonts w:cs="Times New Roman"/>
          <w:color w:val="auto"/>
          <w:szCs w:val="24"/>
          <w:highlight w:val="none"/>
        </w:rPr>
        <w:t>矿业科技有限责任公司，2016年4月；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w:t>
      </w:r>
      <w:r>
        <w:rPr>
          <w:rFonts w:hint="eastAsia" w:cs="Times New Roman"/>
          <w:color w:val="auto"/>
          <w:szCs w:val="24"/>
          <w:highlight w:val="none"/>
        </w:rPr>
        <w:t>陕西省紫阳县毛坝镇沉海毒重石矿资源储量</w:t>
      </w:r>
      <w:r>
        <w:rPr>
          <w:rFonts w:cs="Times New Roman"/>
          <w:color w:val="auto"/>
          <w:szCs w:val="24"/>
          <w:highlight w:val="none"/>
        </w:rPr>
        <w:t>核实报告》</w:t>
      </w:r>
      <w:r>
        <w:rPr>
          <w:rFonts w:hint="eastAsia" w:cs="Times New Roman"/>
          <w:color w:val="auto"/>
          <w:szCs w:val="24"/>
          <w:highlight w:val="none"/>
        </w:rPr>
        <w:t>矿产</w:t>
      </w:r>
      <w:r>
        <w:rPr>
          <w:rFonts w:cs="Times New Roman"/>
          <w:color w:val="auto"/>
          <w:szCs w:val="24"/>
          <w:highlight w:val="none"/>
        </w:rPr>
        <w:t>资源储量评审备案证明</w:t>
      </w:r>
      <w:r>
        <w:rPr>
          <w:rFonts w:hint="eastAsia" w:cs="Times New Roman"/>
          <w:color w:val="auto"/>
          <w:szCs w:val="24"/>
          <w:highlight w:val="none"/>
        </w:rPr>
        <w:t>，安</w:t>
      </w:r>
      <w:r>
        <w:rPr>
          <w:rFonts w:cs="Times New Roman"/>
          <w:color w:val="auto"/>
          <w:szCs w:val="24"/>
          <w:highlight w:val="none"/>
        </w:rPr>
        <w:t>国土资储备[2016]1</w:t>
      </w:r>
      <w:r>
        <w:rPr>
          <w:rFonts w:hint="eastAsia" w:cs="Times New Roman"/>
          <w:color w:val="auto"/>
          <w:szCs w:val="24"/>
          <w:highlight w:val="none"/>
        </w:rPr>
        <w:t>4号</w:t>
      </w:r>
      <w:r>
        <w:rPr>
          <w:rFonts w:cs="Times New Roman"/>
          <w:color w:val="auto"/>
          <w:szCs w:val="24"/>
          <w:highlight w:val="none"/>
        </w:rPr>
        <w:t>，</w:t>
      </w:r>
      <w:r>
        <w:rPr>
          <w:rFonts w:hint="eastAsia" w:cs="Times New Roman"/>
          <w:color w:val="auto"/>
          <w:szCs w:val="24"/>
          <w:highlight w:val="none"/>
        </w:rPr>
        <w:t>2016年5月30日</w:t>
      </w:r>
      <w:r>
        <w:rPr>
          <w:rFonts w:cs="Times New Roman"/>
          <w:color w:val="auto"/>
          <w:szCs w:val="24"/>
          <w:highlight w:val="none"/>
        </w:rPr>
        <w:t>；</w:t>
      </w:r>
    </w:p>
    <w:bookmarkEnd w:id="159"/>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w:t>
      </w:r>
      <w:r>
        <w:rPr>
          <w:rFonts w:hint="eastAsia" w:cs="Times New Roman"/>
          <w:color w:val="auto"/>
          <w:szCs w:val="24"/>
          <w:highlight w:val="none"/>
        </w:rPr>
        <w:t>陕西省紫阳县毛坝镇沉海毒重石矿矿山地质环境保护与恢复治理方案</w:t>
      </w:r>
      <w:r>
        <w:rPr>
          <w:rFonts w:cs="Times New Roman"/>
          <w:color w:val="auto"/>
          <w:szCs w:val="24"/>
          <w:highlight w:val="none"/>
        </w:rPr>
        <w:t>》，陕西</w:t>
      </w:r>
      <w:r>
        <w:rPr>
          <w:rFonts w:hint="eastAsia" w:cs="Times New Roman"/>
          <w:color w:val="auto"/>
          <w:szCs w:val="24"/>
          <w:highlight w:val="none"/>
        </w:rPr>
        <w:t>地质工程</w:t>
      </w:r>
      <w:r>
        <w:rPr>
          <w:rFonts w:cs="Times New Roman"/>
          <w:color w:val="auto"/>
          <w:szCs w:val="24"/>
          <w:highlight w:val="none"/>
        </w:rPr>
        <w:t>总公司，2016年</w:t>
      </w:r>
      <w:r>
        <w:rPr>
          <w:rFonts w:hint="eastAsia" w:cs="Times New Roman"/>
          <w:color w:val="auto"/>
          <w:szCs w:val="24"/>
          <w:highlight w:val="none"/>
        </w:rPr>
        <w:t>4</w:t>
      </w:r>
      <w:r>
        <w:rPr>
          <w:rFonts w:cs="Times New Roman"/>
          <w:color w:val="auto"/>
          <w:szCs w:val="24"/>
          <w:highlight w:val="none"/>
        </w:rPr>
        <w:t>月；</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与工程建设有关的其它技术资料。</w:t>
      </w:r>
    </w:p>
    <w:p>
      <w:pPr>
        <w:pStyle w:val="7"/>
        <w:spacing w:after="0" w:line="360" w:lineRule="auto"/>
        <w:ind w:firstLine="482" w:firstLineChars="200"/>
        <w:rPr>
          <w:rFonts w:cs="Times New Roman"/>
          <w:b/>
          <w:bCs/>
          <w:color w:val="auto"/>
          <w:sz w:val="24"/>
          <w:szCs w:val="24"/>
          <w:highlight w:val="none"/>
        </w:rPr>
      </w:pPr>
      <w:bookmarkStart w:id="160" w:name="_Toc7872_WPSOffice_Level2"/>
      <w:r>
        <w:rPr>
          <w:rFonts w:hint="eastAsia" w:cs="Times New Roman"/>
          <w:b/>
          <w:bCs/>
          <w:color w:val="auto"/>
          <w:sz w:val="24"/>
          <w:szCs w:val="24"/>
          <w:highlight w:val="none"/>
        </w:rPr>
        <w:t>1.2</w:t>
      </w:r>
      <w:r>
        <w:rPr>
          <w:rFonts w:hint="eastAsia" w:cs="Times New Roman"/>
          <w:b/>
          <w:bCs/>
          <w:color w:val="auto"/>
          <w:sz w:val="24"/>
          <w:szCs w:val="24"/>
          <w:highlight w:val="none"/>
          <w:lang w:eastAsia="zh-CN"/>
        </w:rPr>
        <w:t>环境影响</w:t>
      </w:r>
      <w:r>
        <w:rPr>
          <w:rFonts w:hint="eastAsia" w:cs="Times New Roman"/>
          <w:b/>
          <w:bCs/>
          <w:color w:val="auto"/>
          <w:sz w:val="24"/>
          <w:szCs w:val="24"/>
          <w:highlight w:val="none"/>
        </w:rPr>
        <w:t>评价原则</w:t>
      </w:r>
      <w:bookmarkEnd w:id="160"/>
    </w:p>
    <w:p>
      <w:pPr>
        <w:spacing w:line="360" w:lineRule="auto"/>
        <w:ind w:firstLine="480" w:firstLineChars="200"/>
        <w:rPr>
          <w:rFonts w:cs="Times New Roman"/>
          <w:color w:val="auto"/>
          <w:szCs w:val="24"/>
          <w:highlight w:val="none"/>
        </w:rPr>
      </w:pPr>
      <w:r>
        <w:rPr>
          <w:rFonts w:hint="eastAsia" w:cs="Times New Roman"/>
          <w:color w:val="auto"/>
          <w:szCs w:val="24"/>
          <w:highlight w:val="none"/>
        </w:rPr>
        <w:t>突出环境</w:t>
      </w:r>
      <w:r>
        <w:rPr>
          <w:rFonts w:cs="Times New Roman"/>
          <w:color w:val="auto"/>
          <w:szCs w:val="24"/>
          <w:highlight w:val="none"/>
        </w:rPr>
        <w:t>影响评价的源头预防作用，坚持保护和改善环境质量。</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（1）依法</w:t>
      </w:r>
      <w:r>
        <w:rPr>
          <w:rFonts w:cs="Times New Roman"/>
          <w:color w:val="auto"/>
          <w:szCs w:val="24"/>
          <w:highlight w:val="none"/>
        </w:rPr>
        <w:t>评价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贯彻执行我国环境</w:t>
      </w:r>
      <w:r>
        <w:rPr>
          <w:rFonts w:cs="Times New Roman"/>
          <w:color w:val="auto"/>
          <w:szCs w:val="24"/>
          <w:highlight w:val="none"/>
        </w:rPr>
        <w:t>保护相关法律法规、标准、政策和规划等，优化项目建设，服务环境管理。</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（2）科学</w:t>
      </w:r>
      <w:r>
        <w:rPr>
          <w:rFonts w:cs="Times New Roman"/>
          <w:color w:val="auto"/>
          <w:szCs w:val="24"/>
          <w:highlight w:val="none"/>
        </w:rPr>
        <w:t>评价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规范环境</w:t>
      </w:r>
      <w:r>
        <w:rPr>
          <w:rFonts w:cs="Times New Roman"/>
          <w:color w:val="auto"/>
          <w:szCs w:val="24"/>
          <w:highlight w:val="none"/>
        </w:rPr>
        <w:t>影响评价方法，科学分析项目建设对环境的影响。</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（3）突出</w:t>
      </w:r>
      <w:r>
        <w:rPr>
          <w:rFonts w:cs="Times New Roman"/>
          <w:color w:val="auto"/>
          <w:szCs w:val="24"/>
          <w:highlight w:val="none"/>
        </w:rPr>
        <w:t>重点</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根据建设</w:t>
      </w:r>
      <w:r>
        <w:rPr>
          <w:rFonts w:cs="Times New Roman"/>
          <w:color w:val="auto"/>
          <w:szCs w:val="24"/>
          <w:highlight w:val="none"/>
        </w:rPr>
        <w:t>项目的工程内容及其特点，明确与环境要素</w:t>
      </w:r>
      <w:r>
        <w:rPr>
          <w:rFonts w:hint="eastAsia" w:cs="Times New Roman"/>
          <w:color w:val="auto"/>
          <w:szCs w:val="24"/>
          <w:highlight w:val="none"/>
        </w:rPr>
        <w:t>间</w:t>
      </w:r>
      <w:r>
        <w:rPr>
          <w:rFonts w:cs="Times New Roman"/>
          <w:color w:val="auto"/>
          <w:szCs w:val="24"/>
          <w:highlight w:val="none"/>
        </w:rPr>
        <w:t>的作用</w:t>
      </w:r>
      <w:r>
        <w:rPr>
          <w:rFonts w:hint="eastAsia" w:cs="Times New Roman"/>
          <w:color w:val="auto"/>
          <w:szCs w:val="24"/>
          <w:highlight w:val="none"/>
        </w:rPr>
        <w:t>效应</w:t>
      </w:r>
      <w:r>
        <w:rPr>
          <w:rFonts w:cs="Times New Roman"/>
          <w:color w:val="auto"/>
          <w:szCs w:val="24"/>
          <w:highlight w:val="none"/>
        </w:rPr>
        <w:t>关系，利用符合时效的数据资料及成果，对建设项目主要环境影响予以重点分析和评价。</w:t>
      </w:r>
    </w:p>
    <w:p>
      <w:pPr>
        <w:keepNext/>
        <w:keepLines/>
        <w:spacing w:line="360" w:lineRule="auto"/>
        <w:ind w:firstLine="482" w:firstLineChars="200"/>
        <w:outlineLvl w:val="2"/>
        <w:rPr>
          <w:rFonts w:cs="Times New Roman"/>
          <w:b/>
          <w:bCs/>
          <w:color w:val="auto"/>
          <w:szCs w:val="24"/>
          <w:highlight w:val="none"/>
        </w:rPr>
      </w:pPr>
      <w:bookmarkStart w:id="161" w:name="_Toc15844_WPSOffice_Level2"/>
      <w:bookmarkStart w:id="162" w:name="_Toc478716229"/>
      <w:r>
        <w:rPr>
          <w:rFonts w:hint="eastAsia" w:cs="Times New Roman"/>
          <w:b/>
          <w:bCs/>
          <w:color w:val="auto"/>
          <w:szCs w:val="24"/>
          <w:highlight w:val="none"/>
        </w:rPr>
        <w:t>1.3环境影响评价工作程序</w:t>
      </w:r>
      <w:bookmarkEnd w:id="161"/>
      <w:bookmarkEnd w:id="162"/>
    </w:p>
    <w:p>
      <w:pPr>
        <w:spacing w:line="360" w:lineRule="auto"/>
        <w:ind w:firstLine="480" w:firstLineChars="200"/>
        <w:rPr>
          <w:rFonts w:cs="Times New Roman"/>
          <w:color w:val="auto"/>
          <w:szCs w:val="24"/>
          <w:highlight w:val="none"/>
        </w:rPr>
      </w:pPr>
      <w:r>
        <w:rPr>
          <w:rFonts w:hint="eastAsia" w:cs="Times New Roman"/>
          <w:color w:val="auto"/>
          <w:szCs w:val="24"/>
          <w:highlight w:val="none"/>
        </w:rPr>
        <w:t>分析判定</w:t>
      </w:r>
      <w:r>
        <w:rPr>
          <w:rFonts w:cs="Times New Roman"/>
          <w:color w:val="auto"/>
          <w:szCs w:val="24"/>
          <w:highlight w:val="none"/>
        </w:rPr>
        <w:t>建设项目选址选线、规模、性质和工艺路线等与国家和地方有关环境保护</w:t>
      </w:r>
      <w:r>
        <w:rPr>
          <w:rFonts w:hint="eastAsia" w:cs="Times New Roman"/>
          <w:color w:val="auto"/>
          <w:szCs w:val="24"/>
          <w:highlight w:val="none"/>
        </w:rPr>
        <w:t>法律</w:t>
      </w:r>
      <w:r>
        <w:rPr>
          <w:rFonts w:cs="Times New Roman"/>
          <w:color w:val="auto"/>
          <w:szCs w:val="24"/>
          <w:highlight w:val="none"/>
        </w:rPr>
        <w:t>、法规、标准、政策、规范、相关规划、规划环境影响评价结论及审查意见的符合性，并与生态</w:t>
      </w:r>
      <w:r>
        <w:rPr>
          <w:rFonts w:hint="eastAsia" w:cs="Times New Roman"/>
          <w:color w:val="auto"/>
          <w:szCs w:val="24"/>
          <w:highlight w:val="none"/>
        </w:rPr>
        <w:t>保护</w:t>
      </w:r>
      <w:r>
        <w:rPr>
          <w:rFonts w:cs="Times New Roman"/>
          <w:color w:val="auto"/>
          <w:szCs w:val="24"/>
          <w:highlight w:val="none"/>
        </w:rPr>
        <w:t>红线、环境质量底线、资源利用上线和环境准入负面清单进行对照，作为开展环境影响评价工作的前提和基础。</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环境</w:t>
      </w:r>
      <w:r>
        <w:rPr>
          <w:rFonts w:cs="Times New Roman"/>
          <w:color w:val="auto"/>
          <w:szCs w:val="24"/>
          <w:highlight w:val="none"/>
        </w:rPr>
        <w:t>影响评价工作一般分为三个阶段，即调查分析和工作方案制定阶段，分析论证和预测评价阶段，环境影响报告书（</w:t>
      </w:r>
      <w:r>
        <w:rPr>
          <w:rFonts w:hint="eastAsia" w:cs="Times New Roman"/>
          <w:color w:val="auto"/>
          <w:szCs w:val="24"/>
          <w:highlight w:val="none"/>
        </w:rPr>
        <w:t>表</w:t>
      </w:r>
      <w:r>
        <w:rPr>
          <w:rFonts w:cs="Times New Roman"/>
          <w:color w:val="auto"/>
          <w:szCs w:val="24"/>
          <w:highlight w:val="none"/>
        </w:rPr>
        <w:t>）</w:t>
      </w:r>
      <w:r>
        <w:rPr>
          <w:rFonts w:hint="eastAsia" w:cs="Times New Roman"/>
          <w:color w:val="auto"/>
          <w:szCs w:val="24"/>
          <w:highlight w:val="none"/>
        </w:rPr>
        <w:t>编制</w:t>
      </w:r>
      <w:r>
        <w:rPr>
          <w:rFonts w:cs="Times New Roman"/>
          <w:color w:val="auto"/>
          <w:szCs w:val="24"/>
          <w:highlight w:val="none"/>
        </w:rPr>
        <w:t>阶段。具体</w:t>
      </w:r>
      <w:r>
        <w:rPr>
          <w:rFonts w:hint="eastAsia" w:cs="Times New Roman"/>
          <w:color w:val="auto"/>
          <w:szCs w:val="24"/>
          <w:highlight w:val="none"/>
        </w:rPr>
        <w:t>流程</w:t>
      </w:r>
      <w:r>
        <w:rPr>
          <w:rFonts w:cs="Times New Roman"/>
          <w:color w:val="auto"/>
          <w:szCs w:val="24"/>
          <w:highlight w:val="none"/>
        </w:rPr>
        <w:t>见图</w:t>
      </w:r>
      <w:r>
        <w:rPr>
          <w:rFonts w:hint="eastAsia" w:cs="Times New Roman"/>
          <w:color w:val="auto"/>
          <w:szCs w:val="24"/>
          <w:highlight w:val="none"/>
        </w:rPr>
        <w:t>1.3-1。</w:t>
      </w:r>
    </w:p>
    <w:p>
      <w:pPr>
        <w:pStyle w:val="7"/>
        <w:spacing w:after="0" w:line="360" w:lineRule="auto"/>
        <w:rPr>
          <w:rFonts w:cs="Times New Roman"/>
          <w:color w:val="auto"/>
          <w:sz w:val="24"/>
          <w:szCs w:val="24"/>
          <w:highlight w:val="none"/>
        </w:rPr>
      </w:pPr>
      <w:r>
        <w:rPr>
          <w:rFonts w:cs="Times New Roman"/>
          <w:color w:val="auto"/>
          <w:sz w:val="24"/>
          <w:szCs w:val="24"/>
          <w:highlight w:val="none"/>
        </w:rPr>
        <w:drawing>
          <wp:inline distT="0" distB="0" distL="114300" distR="114300">
            <wp:extent cx="5459730" cy="5364480"/>
            <wp:effectExtent l="0" t="0" r="762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3"/>
                    <a:stretch>
                      <a:fillRect/>
                    </a:stretch>
                  </pic:blipFill>
                  <pic:spPr>
                    <a:xfrm>
                      <a:off x="0" y="0"/>
                      <a:ext cx="5459730" cy="5364480"/>
                    </a:xfrm>
                    <a:prstGeom prst="rect">
                      <a:avLst/>
                    </a:prstGeom>
                    <a:noFill/>
                    <a:ln>
                      <a:noFill/>
                    </a:ln>
                  </pic:spPr>
                </pic:pic>
              </a:graphicData>
            </a:graphic>
          </wp:inline>
        </w:drawing>
      </w:r>
    </w:p>
    <w:p>
      <w:pPr>
        <w:spacing w:line="360" w:lineRule="auto"/>
        <w:ind w:firstLine="422" w:firstLineChars="200"/>
        <w:jc w:val="center"/>
        <w:rPr>
          <w:rFonts w:cs="Times New Roman"/>
          <w:b/>
          <w:color w:val="auto"/>
          <w:sz w:val="21"/>
          <w:szCs w:val="21"/>
          <w:highlight w:val="none"/>
        </w:rPr>
      </w:pPr>
      <w:r>
        <w:rPr>
          <w:rFonts w:hint="eastAsia" w:cs="Times New Roman"/>
          <w:b/>
          <w:color w:val="auto"/>
          <w:sz w:val="21"/>
          <w:szCs w:val="21"/>
          <w:highlight w:val="none"/>
        </w:rPr>
        <w:t>图1.3-1  建设项目环境</w:t>
      </w:r>
      <w:r>
        <w:rPr>
          <w:rFonts w:cs="Times New Roman"/>
          <w:b/>
          <w:color w:val="auto"/>
          <w:sz w:val="21"/>
          <w:szCs w:val="21"/>
          <w:highlight w:val="none"/>
        </w:rPr>
        <w:t>影响评价工作</w:t>
      </w:r>
      <w:r>
        <w:rPr>
          <w:rFonts w:hint="eastAsia" w:cs="Times New Roman"/>
          <w:b/>
          <w:color w:val="auto"/>
          <w:sz w:val="21"/>
          <w:szCs w:val="21"/>
          <w:highlight w:val="none"/>
        </w:rPr>
        <w:t>程序图</w:t>
      </w:r>
    </w:p>
    <w:p>
      <w:pPr>
        <w:pStyle w:val="2"/>
        <w:adjustRightInd w:val="0"/>
        <w:ind w:firstLine="482" w:firstLineChars="200"/>
        <w:textAlignment w:val="baseline"/>
        <w:rPr>
          <w:bCs w:val="0"/>
          <w:color w:val="auto"/>
          <w:highlight w:val="none"/>
        </w:rPr>
      </w:pPr>
      <w:bookmarkStart w:id="163" w:name="_Toc478716230"/>
      <w:bookmarkStart w:id="164" w:name="_Toc367281415"/>
      <w:bookmarkStart w:id="165" w:name="_Toc14558_WPSOffice_Level2"/>
      <w:bookmarkStart w:id="166" w:name="_Toc367281998"/>
      <w:bookmarkStart w:id="167" w:name="_Toc341369380"/>
      <w:r>
        <w:rPr>
          <w:rFonts w:hint="eastAsia"/>
          <w:color w:val="auto"/>
          <w:kern w:val="0"/>
          <w:highlight w:val="none"/>
        </w:rPr>
        <w:t>1.4</w:t>
      </w:r>
      <w:r>
        <w:rPr>
          <w:rFonts w:hint="eastAsia"/>
          <w:bCs w:val="0"/>
          <w:color w:val="auto"/>
          <w:highlight w:val="none"/>
        </w:rPr>
        <w:t>评价因子与评价标准</w:t>
      </w:r>
      <w:bookmarkEnd w:id="163"/>
      <w:bookmarkEnd w:id="164"/>
      <w:bookmarkEnd w:id="165"/>
      <w:bookmarkEnd w:id="166"/>
      <w:bookmarkEnd w:id="167"/>
    </w:p>
    <w:p>
      <w:pPr>
        <w:keepNext/>
        <w:keepLines/>
        <w:spacing w:line="360" w:lineRule="auto"/>
        <w:ind w:firstLine="482" w:firstLineChars="200"/>
        <w:outlineLvl w:val="2"/>
        <w:rPr>
          <w:rFonts w:cs="Times New Roman"/>
          <w:b/>
          <w:bCs/>
          <w:color w:val="auto"/>
          <w:szCs w:val="24"/>
          <w:highlight w:val="none"/>
        </w:rPr>
      </w:pPr>
      <w:bookmarkStart w:id="168" w:name="_Toc210287777"/>
      <w:bookmarkStart w:id="169" w:name="_Toc367282075"/>
      <w:bookmarkStart w:id="170" w:name="_Toc259130318"/>
      <w:bookmarkStart w:id="171" w:name="_Toc259104053"/>
      <w:bookmarkStart w:id="172" w:name="_Toc225617404"/>
      <w:bookmarkStart w:id="173" w:name="_Toc259128951"/>
      <w:bookmarkStart w:id="174" w:name="_Toc259104733"/>
      <w:bookmarkStart w:id="175" w:name="_Toc341369456"/>
      <w:bookmarkStart w:id="176" w:name="_Toc275002033"/>
      <w:bookmarkStart w:id="177" w:name="_Toc367281492"/>
      <w:bookmarkStart w:id="178" w:name="_Toc275730397"/>
      <w:r>
        <w:rPr>
          <w:rFonts w:hint="eastAsia" w:cs="Times New Roman"/>
          <w:b/>
          <w:bCs/>
          <w:color w:val="auto"/>
          <w:szCs w:val="24"/>
          <w:highlight w:val="none"/>
        </w:rPr>
        <w:t>1.</w:t>
      </w:r>
      <w:r>
        <w:rPr>
          <w:rFonts w:cs="Times New Roman"/>
          <w:b/>
          <w:bCs/>
          <w:color w:val="auto"/>
          <w:szCs w:val="24"/>
          <w:highlight w:val="none"/>
        </w:rPr>
        <w:t>4</w:t>
      </w:r>
      <w:r>
        <w:rPr>
          <w:rFonts w:hint="eastAsia" w:cs="Times New Roman"/>
          <w:b/>
          <w:bCs/>
          <w:color w:val="auto"/>
          <w:szCs w:val="24"/>
          <w:highlight w:val="none"/>
        </w:rPr>
        <w:t>.1</w:t>
      </w:r>
      <w:r>
        <w:rPr>
          <w:rFonts w:cs="Times New Roman"/>
          <w:b/>
          <w:bCs/>
          <w:color w:val="auto"/>
          <w:szCs w:val="24"/>
          <w:highlight w:val="none"/>
        </w:rPr>
        <w:t>工程影响环境要素的</w:t>
      </w:r>
      <w:r>
        <w:rPr>
          <w:rFonts w:hint="eastAsia" w:cs="Times New Roman"/>
          <w:b/>
          <w:bCs/>
          <w:color w:val="auto"/>
          <w:szCs w:val="24"/>
          <w:highlight w:val="none"/>
        </w:rPr>
        <w:t>识别</w:t>
      </w:r>
    </w:p>
    <w:bookmarkEnd w:id="168"/>
    <w:bookmarkEnd w:id="169"/>
    <w:bookmarkEnd w:id="170"/>
    <w:bookmarkEnd w:id="171"/>
    <w:bookmarkEnd w:id="172"/>
    <w:bookmarkEnd w:id="173"/>
    <w:bookmarkEnd w:id="174"/>
    <w:bookmarkEnd w:id="175"/>
    <w:bookmarkEnd w:id="176"/>
    <w:bookmarkEnd w:id="177"/>
    <w:bookmarkEnd w:id="178"/>
    <w:p>
      <w:pPr>
        <w:spacing w:line="360" w:lineRule="auto"/>
        <w:ind w:firstLine="480" w:firstLineChars="200"/>
        <w:rPr>
          <w:rFonts w:cs="Times New Roman"/>
          <w:color w:val="auto"/>
          <w:szCs w:val="24"/>
          <w:highlight w:val="none"/>
          <w:lang w:val="zh-CN"/>
        </w:rPr>
      </w:pPr>
      <w:r>
        <w:rPr>
          <w:rFonts w:hint="eastAsia" w:cs="Times New Roman"/>
          <w:color w:val="auto"/>
          <w:szCs w:val="24"/>
          <w:highlight w:val="none"/>
        </w:rPr>
        <w:t>矿区</w:t>
      </w:r>
      <w:r>
        <w:rPr>
          <w:rFonts w:cs="Times New Roman"/>
          <w:color w:val="auto"/>
          <w:szCs w:val="24"/>
          <w:highlight w:val="none"/>
        </w:rPr>
        <w:t>工程对环境的不利影响，建设期主要表现在</w:t>
      </w:r>
      <w:r>
        <w:rPr>
          <w:rFonts w:hint="eastAsia" w:cs="Times New Roman"/>
          <w:color w:val="auto"/>
          <w:szCs w:val="24"/>
          <w:highlight w:val="none"/>
        </w:rPr>
        <w:t>巷道工程、</w:t>
      </w:r>
      <w:r>
        <w:rPr>
          <w:rFonts w:cs="Times New Roman"/>
          <w:color w:val="auto"/>
          <w:szCs w:val="24"/>
          <w:highlight w:val="none"/>
        </w:rPr>
        <w:t>地面设施建设</w:t>
      </w:r>
      <w:r>
        <w:rPr>
          <w:rFonts w:hint="eastAsia" w:cs="Times New Roman"/>
          <w:color w:val="auto"/>
          <w:szCs w:val="24"/>
          <w:highlight w:val="none"/>
        </w:rPr>
        <w:t>、场地清理等会</w:t>
      </w:r>
      <w:r>
        <w:rPr>
          <w:rFonts w:cs="Times New Roman"/>
          <w:color w:val="auto"/>
          <w:szCs w:val="24"/>
          <w:highlight w:val="none"/>
        </w:rPr>
        <w:t>破坏植被，加大水土流失以及施工扬尘、施工噪声等对环境的影响；</w:t>
      </w:r>
      <w:r>
        <w:rPr>
          <w:rFonts w:hint="eastAsia" w:cs="Times New Roman"/>
          <w:color w:val="auto"/>
          <w:szCs w:val="24"/>
          <w:highlight w:val="none"/>
        </w:rPr>
        <w:t>加工厂区建设期主要为现有加工</w:t>
      </w:r>
      <w:r>
        <w:rPr>
          <w:rFonts w:hint="eastAsia" w:cs="Times New Roman"/>
          <w:color w:val="auto"/>
          <w:szCs w:val="24"/>
          <w:highlight w:val="none"/>
          <w:lang w:eastAsia="zh-CN"/>
        </w:rPr>
        <w:t>生产</w:t>
      </w:r>
      <w:r>
        <w:rPr>
          <w:rFonts w:hint="eastAsia" w:cs="Times New Roman"/>
          <w:color w:val="auto"/>
          <w:szCs w:val="24"/>
          <w:highlight w:val="none"/>
        </w:rPr>
        <w:t>车间的封闭、</w:t>
      </w:r>
      <w:r>
        <w:rPr>
          <w:rFonts w:hint="eastAsia" w:cs="Times New Roman"/>
          <w:color w:val="auto"/>
          <w:szCs w:val="24"/>
          <w:highlight w:val="none"/>
          <w:lang w:val="zh-CN"/>
        </w:rPr>
        <w:t>原料厂、临时废石场和成品库房设置防风抑尘网等，施工量较小，对外环境的影响较小。</w:t>
      </w:r>
    </w:p>
    <w:p>
      <w:pPr>
        <w:spacing w:line="360" w:lineRule="auto"/>
        <w:ind w:firstLine="480" w:firstLineChars="200"/>
        <w:rPr>
          <w:rFonts w:cs="Times New Roman"/>
          <w:color w:val="auto"/>
          <w:szCs w:val="24"/>
          <w:highlight w:val="none"/>
        </w:rPr>
      </w:pPr>
      <w:r>
        <w:rPr>
          <w:rFonts w:cs="Times New Roman"/>
          <w:color w:val="auto"/>
          <w:szCs w:val="24"/>
          <w:highlight w:val="none"/>
        </w:rPr>
        <w:t>生产期主要环境影响</w:t>
      </w:r>
      <w:r>
        <w:rPr>
          <w:rFonts w:hint="eastAsia" w:cs="Times New Roman"/>
          <w:color w:val="auto"/>
          <w:szCs w:val="24"/>
          <w:highlight w:val="none"/>
        </w:rPr>
        <w:t>为</w:t>
      </w:r>
      <w:r>
        <w:rPr>
          <w:rFonts w:cs="Times New Roman"/>
          <w:color w:val="auto"/>
          <w:szCs w:val="24"/>
          <w:highlight w:val="none"/>
        </w:rPr>
        <w:t>采矿工程建设</w:t>
      </w:r>
      <w:r>
        <w:rPr>
          <w:rFonts w:hint="eastAsia" w:cs="Times New Roman"/>
          <w:color w:val="auto"/>
          <w:szCs w:val="24"/>
          <w:highlight w:val="none"/>
        </w:rPr>
        <w:t>对地下的影响、矿（废）</w:t>
      </w:r>
      <w:r>
        <w:rPr>
          <w:rFonts w:cs="Times New Roman"/>
          <w:color w:val="auto"/>
          <w:szCs w:val="24"/>
          <w:highlight w:val="none"/>
        </w:rPr>
        <w:t>石堆放对生态环境的影响以及矿石运输等环节产生的粉尘</w:t>
      </w:r>
      <w:r>
        <w:rPr>
          <w:rFonts w:hint="eastAsia" w:cs="Times New Roman"/>
          <w:color w:val="auto"/>
          <w:szCs w:val="24"/>
          <w:highlight w:val="none"/>
        </w:rPr>
        <w:t>等</w:t>
      </w:r>
      <w:r>
        <w:rPr>
          <w:rFonts w:cs="Times New Roman"/>
          <w:color w:val="auto"/>
          <w:szCs w:val="24"/>
          <w:highlight w:val="none"/>
        </w:rPr>
        <w:t>废气</w:t>
      </w:r>
      <w:r>
        <w:rPr>
          <w:rFonts w:hint="eastAsia" w:cs="Times New Roman"/>
          <w:color w:val="auto"/>
          <w:szCs w:val="24"/>
          <w:highlight w:val="none"/>
        </w:rPr>
        <w:t>对环境空气的影响；设备</w:t>
      </w:r>
      <w:r>
        <w:rPr>
          <w:rFonts w:cs="Times New Roman"/>
          <w:color w:val="auto"/>
          <w:szCs w:val="24"/>
          <w:highlight w:val="none"/>
        </w:rPr>
        <w:t>噪声对声环境的影响</w:t>
      </w:r>
      <w:r>
        <w:rPr>
          <w:rFonts w:hint="eastAsia" w:cs="Times New Roman"/>
          <w:color w:val="auto"/>
          <w:szCs w:val="24"/>
          <w:highlight w:val="none"/>
        </w:rPr>
        <w:t>；加工厂区主要为破碎、研磨工序产生的粉尘和设备运行噪声等对环境空气和声环境的影响。</w:t>
      </w:r>
    </w:p>
    <w:p>
      <w:pPr>
        <w:spacing w:line="360" w:lineRule="auto"/>
        <w:ind w:firstLine="480" w:firstLineChars="200"/>
        <w:rPr>
          <w:rFonts w:cs="Times New Roman"/>
          <w:color w:val="auto"/>
          <w:szCs w:val="24"/>
          <w:highlight w:val="none"/>
        </w:rPr>
      </w:pPr>
      <w:r>
        <w:rPr>
          <w:rFonts w:cs="Times New Roman"/>
          <w:color w:val="auto"/>
          <w:szCs w:val="24"/>
          <w:highlight w:val="none"/>
        </w:rPr>
        <w:t>从影响性质上说，建设期除采矿工业场地、废石场等建设占地为长期影响外，其他均为短期和可逆影响，随着施工结束而结束。通过污染防治、生态综合治理及恢复措施，生产期对自然环境、生态环境的影响可得到有效的减缓和恢复。环境影响要素程度的识别结果列于表</w:t>
      </w:r>
      <w:r>
        <w:rPr>
          <w:rFonts w:hint="eastAsia" w:cs="Times New Roman"/>
          <w:color w:val="auto"/>
          <w:szCs w:val="24"/>
          <w:highlight w:val="none"/>
        </w:rPr>
        <w:t>1.4.1-1</w:t>
      </w:r>
      <w:r>
        <w:rPr>
          <w:rFonts w:cs="Times New Roman"/>
          <w:color w:val="auto"/>
          <w:szCs w:val="24"/>
          <w:highlight w:val="none"/>
        </w:rPr>
        <w:t>。</w:t>
      </w:r>
    </w:p>
    <w:p>
      <w:pPr>
        <w:ind w:firstLine="422" w:firstLineChars="200"/>
        <w:jc w:val="center"/>
        <w:rPr>
          <w:rFonts w:cs="Times New Roman"/>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1.4.1-1  </w:t>
      </w:r>
      <w:r>
        <w:rPr>
          <w:rFonts w:cs="Times New Roman"/>
          <w:b/>
          <w:color w:val="auto"/>
          <w:sz w:val="21"/>
          <w:szCs w:val="21"/>
          <w:highlight w:val="none"/>
        </w:rPr>
        <w:t>建设期、生产期环境要素影响程度识别表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49"/>
        <w:gridCol w:w="1023"/>
        <w:gridCol w:w="1024"/>
        <w:gridCol w:w="911"/>
        <w:gridCol w:w="1024"/>
        <w:gridCol w:w="1025"/>
        <w:gridCol w:w="1164"/>
        <w:gridCol w:w="1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839" w:type="dxa"/>
            <w:gridSpan w:val="2"/>
            <w:vMerge w:val="restart"/>
            <w:tcBorders>
              <w:tl2br w:val="nil"/>
              <w:tr2bl w:val="nil"/>
            </w:tcBorders>
          </w:tcPr>
          <w:p>
            <w:pPr>
              <w:adjustRightInd w:val="0"/>
              <w:snapToGrid w:val="0"/>
              <w:rPr>
                <w:rFonts w:cs="Times New Roman"/>
                <w:b/>
                <w:bCs/>
                <w:color w:val="auto"/>
                <w:sz w:val="21"/>
                <w:szCs w:val="21"/>
                <w:highlight w:val="none"/>
              </w:rPr>
            </w:pPr>
            <w:r>
              <w:rPr>
                <w:rFonts w:cs="Times New Roman"/>
                <w:color w:val="auto"/>
                <w:sz w:val="21"/>
                <w:szCs w:val="21"/>
                <w:highlight w:val="none"/>
              </w:rPr>
              <mc:AlternateContent>
                <mc:Choice Requires="wps">
                  <w:drawing>
                    <wp:anchor distT="0" distB="0" distL="114300" distR="114300" simplePos="0" relativeHeight="251644928" behindDoc="0" locked="0" layoutInCell="1" allowOverlap="1">
                      <wp:simplePos x="0" y="0"/>
                      <wp:positionH relativeFrom="column">
                        <wp:posOffset>-80645</wp:posOffset>
                      </wp:positionH>
                      <wp:positionV relativeFrom="paragraph">
                        <wp:posOffset>-1270</wp:posOffset>
                      </wp:positionV>
                      <wp:extent cx="1181735" cy="528320"/>
                      <wp:effectExtent l="1905" t="4445" r="16510" b="19685"/>
                      <wp:wrapNone/>
                      <wp:docPr id="7" name="直接连接符 7"/>
                      <wp:cNvGraphicFramePr/>
                      <a:graphic xmlns:a="http://schemas.openxmlformats.org/drawingml/2006/main">
                        <a:graphicData uri="http://schemas.microsoft.com/office/word/2010/wordprocessingShape">
                          <wps:wsp>
                            <wps:cNvCnPr/>
                            <wps:spPr>
                              <a:xfrm>
                                <a:off x="1062355" y="1526540"/>
                                <a:ext cx="1181735" cy="528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0.1pt;height:41.6pt;width:93.05pt;z-index:251644928;mso-width-relative:page;mso-height-relative:page;" filled="f" stroked="t" coordsize="21600,21600" o:gfxdata="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PAGW1gAAAAgBAAAPAAAAAAAAAAEA&#10;IAAAACIAAABkcnMvZG93bnJldi54bWxQSwECFAAUAAAACACHTuJA/S7TttgBAAB0AwAADgAAAAAA&#10;AAABACAAAAAlAQAAZHJzL2Uyb0RvYy54bWxQSwUGAAAAAAYABgBZAQAAbwUAAAAA&#10;">
                      <v:fill on="f" focussize="0,0"/>
                      <v:stroke weight="0.5pt" color="#000000 [3213]" miterlimit="8" joinstyle="miter"/>
                      <v:imagedata o:title=""/>
                      <o:lock v:ext="edit" aspectratio="f"/>
                    </v:line>
                  </w:pict>
                </mc:Fallback>
              </mc:AlternateContent>
            </w:r>
            <w:r>
              <w:rPr>
                <w:rFonts w:cs="Times New Roman"/>
                <w:b/>
                <w:bCs/>
                <w:color w:val="auto"/>
                <w:sz w:val="21"/>
                <w:szCs w:val="21"/>
                <w:highlight w:val="none"/>
              </w:rPr>
              <w:t xml:space="preserve">     </w:t>
            </w:r>
            <w:r>
              <w:rPr>
                <w:rFonts w:hint="eastAsia" w:cs="Times New Roman"/>
                <w:b/>
                <w:bCs/>
                <w:color w:val="auto"/>
                <w:sz w:val="21"/>
                <w:szCs w:val="21"/>
                <w:highlight w:val="none"/>
              </w:rPr>
              <w:t xml:space="preserve"> </w:t>
            </w:r>
            <w:r>
              <w:rPr>
                <w:rFonts w:cs="Times New Roman"/>
                <w:b/>
                <w:bCs/>
                <w:color w:val="auto"/>
                <w:sz w:val="21"/>
                <w:szCs w:val="21"/>
                <w:highlight w:val="none"/>
              </w:rPr>
              <w:t>开发活动</w:t>
            </w:r>
          </w:p>
          <w:p>
            <w:pPr>
              <w:adjustRightInd w:val="0"/>
              <w:snapToGrid w:val="0"/>
              <w:rPr>
                <w:rFonts w:cs="Times New Roman"/>
                <w:b/>
                <w:bCs/>
                <w:color w:val="auto"/>
                <w:sz w:val="21"/>
                <w:szCs w:val="21"/>
                <w:highlight w:val="none"/>
              </w:rPr>
            </w:pPr>
          </w:p>
          <w:p>
            <w:pPr>
              <w:adjustRightInd w:val="0"/>
              <w:snapToGrid w:val="0"/>
              <w:rPr>
                <w:rFonts w:cs="Times New Roman"/>
                <w:b/>
                <w:bCs/>
                <w:color w:val="auto"/>
                <w:sz w:val="21"/>
                <w:szCs w:val="21"/>
                <w:highlight w:val="none"/>
              </w:rPr>
            </w:pPr>
            <w:r>
              <w:rPr>
                <w:rFonts w:cs="Times New Roman"/>
                <w:b/>
                <w:bCs/>
                <w:color w:val="auto"/>
                <w:sz w:val="21"/>
                <w:szCs w:val="21"/>
                <w:highlight w:val="none"/>
              </w:rPr>
              <w:t>环境要素</w:t>
            </w:r>
          </w:p>
        </w:tc>
        <w:tc>
          <w:tcPr>
            <w:tcW w:w="3982" w:type="dxa"/>
            <w:gridSpan w:val="4"/>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建设期</w:t>
            </w:r>
          </w:p>
        </w:tc>
        <w:tc>
          <w:tcPr>
            <w:tcW w:w="3353" w:type="dxa"/>
            <w:gridSpan w:val="3"/>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生产期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839" w:type="dxa"/>
            <w:gridSpan w:val="2"/>
            <w:vMerge w:val="continue"/>
            <w:tcBorders>
              <w:tl2br w:val="nil"/>
              <w:tr2bl w:val="nil"/>
            </w:tcBorders>
          </w:tcPr>
          <w:p>
            <w:pPr>
              <w:adjustRightInd w:val="0"/>
              <w:snapToGrid w:val="0"/>
              <w:rPr>
                <w:rFonts w:cs="Times New Roman"/>
                <w:b/>
                <w:bCs/>
                <w:color w:val="auto"/>
                <w:sz w:val="21"/>
                <w:szCs w:val="21"/>
                <w:highlight w:val="none"/>
              </w:rPr>
            </w:pPr>
          </w:p>
        </w:tc>
        <w:tc>
          <w:tcPr>
            <w:tcW w:w="1023"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场地</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清理</w:t>
            </w:r>
          </w:p>
        </w:tc>
        <w:tc>
          <w:tcPr>
            <w:tcW w:w="1024" w:type="dxa"/>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基础</w:t>
            </w:r>
          </w:p>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工程</w:t>
            </w:r>
          </w:p>
        </w:tc>
        <w:tc>
          <w:tcPr>
            <w:tcW w:w="911"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运输</w:t>
            </w:r>
          </w:p>
        </w:tc>
        <w:tc>
          <w:tcPr>
            <w:tcW w:w="1024"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安装</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建设</w:t>
            </w:r>
          </w:p>
        </w:tc>
        <w:tc>
          <w:tcPr>
            <w:tcW w:w="1025"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采矿</w:t>
            </w:r>
          </w:p>
        </w:tc>
        <w:tc>
          <w:tcPr>
            <w:tcW w:w="1164" w:type="dxa"/>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加工</w:t>
            </w:r>
          </w:p>
        </w:tc>
        <w:tc>
          <w:tcPr>
            <w:tcW w:w="1164"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公辅</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restart"/>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自然</w:t>
            </w:r>
          </w:p>
          <w:p>
            <w:pPr>
              <w:adjustRightInd w:val="0"/>
              <w:snapToGrid w:val="0"/>
              <w:jc w:val="center"/>
              <w:rPr>
                <w:rFonts w:cs="Times New Roman"/>
                <w:color w:val="auto"/>
                <w:sz w:val="21"/>
                <w:szCs w:val="21"/>
                <w:highlight w:val="none"/>
              </w:rPr>
            </w:pPr>
            <w:r>
              <w:rPr>
                <w:rFonts w:cs="Times New Roman"/>
                <w:color w:val="auto"/>
                <w:sz w:val="21"/>
                <w:szCs w:val="21"/>
                <w:highlight w:val="none"/>
              </w:rPr>
              <w:t>环境</w:t>
            </w: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环境空气</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地表水质</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w:t>
            </w:r>
            <w:r>
              <w:rPr>
                <w:rFonts w:hint="eastAsia" w:cs="Times New Roman"/>
                <w:color w:val="auto"/>
                <w:sz w:val="21"/>
                <w:szCs w:val="21"/>
                <w:highlight w:val="none"/>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地下水质</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声环境</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土壤质量</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restart"/>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生态</w:t>
            </w:r>
          </w:p>
          <w:p>
            <w:pPr>
              <w:adjustRightInd w:val="0"/>
              <w:snapToGrid w:val="0"/>
              <w:jc w:val="center"/>
              <w:rPr>
                <w:rFonts w:cs="Times New Roman"/>
                <w:color w:val="auto"/>
                <w:sz w:val="21"/>
                <w:szCs w:val="21"/>
                <w:highlight w:val="none"/>
              </w:rPr>
            </w:pPr>
            <w:r>
              <w:rPr>
                <w:rFonts w:cs="Times New Roman"/>
                <w:color w:val="auto"/>
                <w:sz w:val="21"/>
                <w:szCs w:val="21"/>
                <w:highlight w:val="none"/>
              </w:rPr>
              <w:t>环境</w:t>
            </w: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植被</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土地资源</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水土流失</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-3D</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-2D</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1149"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景观</w:t>
            </w:r>
          </w:p>
        </w:tc>
        <w:tc>
          <w:tcPr>
            <w:tcW w:w="1023"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9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025"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c>
          <w:tcPr>
            <w:tcW w:w="116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-2C</w:t>
            </w:r>
          </w:p>
        </w:tc>
      </w:tr>
    </w:tbl>
    <w:p>
      <w:pPr>
        <w:ind w:firstLine="207" w:firstLineChars="98"/>
        <w:rPr>
          <w:rFonts w:cs="Times New Roman"/>
          <w:b/>
          <w:bCs/>
          <w:color w:val="auto"/>
          <w:sz w:val="21"/>
          <w:szCs w:val="21"/>
          <w:highlight w:val="none"/>
        </w:rPr>
      </w:pPr>
      <w:r>
        <w:rPr>
          <w:rFonts w:cs="Times New Roman"/>
          <w:b/>
          <w:bCs/>
          <w:color w:val="auto"/>
          <w:sz w:val="21"/>
          <w:szCs w:val="21"/>
          <w:highlight w:val="none"/>
        </w:rPr>
        <w:t>注：1、“×”表示无影响，“+”有利影响，“-”不利影响；</w:t>
      </w:r>
    </w:p>
    <w:p>
      <w:pPr>
        <w:ind w:firstLine="628" w:firstLineChars="298"/>
        <w:rPr>
          <w:rFonts w:cs="Times New Roman"/>
          <w:b/>
          <w:bCs/>
          <w:color w:val="auto"/>
          <w:sz w:val="21"/>
          <w:szCs w:val="21"/>
          <w:highlight w:val="none"/>
        </w:rPr>
      </w:pPr>
      <w:r>
        <w:rPr>
          <w:rFonts w:cs="Times New Roman"/>
          <w:b/>
          <w:bCs/>
          <w:color w:val="auto"/>
          <w:sz w:val="21"/>
          <w:szCs w:val="21"/>
          <w:highlight w:val="none"/>
        </w:rPr>
        <w:t>2、表中数字表示影响的相对程度，“1” 影响较小，“2”影响中等，“3”影响较大；</w:t>
      </w:r>
    </w:p>
    <w:p>
      <w:pPr>
        <w:ind w:firstLine="628" w:firstLineChars="298"/>
        <w:rPr>
          <w:rFonts w:cs="Times New Roman"/>
          <w:b/>
          <w:bCs/>
          <w:color w:val="auto"/>
          <w:sz w:val="21"/>
          <w:szCs w:val="21"/>
          <w:highlight w:val="none"/>
        </w:rPr>
      </w:pPr>
      <w:r>
        <w:rPr>
          <w:rFonts w:cs="Times New Roman"/>
          <w:b/>
          <w:bCs/>
          <w:color w:val="auto"/>
          <w:sz w:val="21"/>
          <w:szCs w:val="21"/>
          <w:highlight w:val="none"/>
        </w:rPr>
        <w:t>3、表中“D”表示短期影响，“C”长期影响。</w:t>
      </w:r>
    </w:p>
    <w:p>
      <w:pPr>
        <w:keepNext/>
        <w:keepLines/>
        <w:spacing w:line="360" w:lineRule="auto"/>
        <w:ind w:firstLine="482" w:firstLineChars="200"/>
        <w:outlineLvl w:val="2"/>
        <w:rPr>
          <w:rFonts w:cs="Times New Roman"/>
          <w:b/>
          <w:bCs/>
          <w:color w:val="auto"/>
          <w:szCs w:val="24"/>
          <w:highlight w:val="none"/>
        </w:rPr>
      </w:pPr>
      <w:r>
        <w:rPr>
          <w:rFonts w:cs="Times New Roman"/>
          <w:b/>
          <w:bCs/>
          <w:color w:val="auto"/>
          <w:szCs w:val="24"/>
          <w:highlight w:val="none"/>
        </w:rPr>
        <w:t>1.4.2环境影响因子识别</w:t>
      </w:r>
    </w:p>
    <w:p>
      <w:pPr>
        <w:keepNext/>
        <w:keepLines/>
        <w:spacing w:line="360" w:lineRule="auto"/>
        <w:ind w:firstLine="482" w:firstLineChars="200"/>
        <w:rPr>
          <w:rFonts w:cs="Times New Roman"/>
          <w:b/>
          <w:bCs/>
          <w:color w:val="auto"/>
          <w:szCs w:val="24"/>
          <w:highlight w:val="none"/>
        </w:rPr>
      </w:pPr>
      <w:bookmarkStart w:id="179" w:name="_Toc341369458"/>
      <w:bookmarkStart w:id="180" w:name="_Toc254770039"/>
      <w:bookmarkStart w:id="181" w:name="_Toc367281494"/>
      <w:bookmarkStart w:id="182" w:name="_Toc312584037"/>
      <w:bookmarkStart w:id="183" w:name="_Toc367282077"/>
      <w:r>
        <w:rPr>
          <w:rFonts w:hint="eastAsia" w:cs="Times New Roman"/>
          <w:b/>
          <w:bCs/>
          <w:color w:val="auto"/>
          <w:szCs w:val="24"/>
          <w:highlight w:val="none"/>
        </w:rPr>
        <w:t>1.4.2.1</w:t>
      </w:r>
      <w:r>
        <w:rPr>
          <w:rFonts w:cs="Times New Roman"/>
          <w:b/>
          <w:bCs/>
          <w:color w:val="auto"/>
          <w:szCs w:val="24"/>
          <w:highlight w:val="none"/>
        </w:rPr>
        <w:t>建设期</w:t>
      </w:r>
      <w:bookmarkEnd w:id="179"/>
      <w:bookmarkEnd w:id="180"/>
      <w:bookmarkEnd w:id="181"/>
      <w:bookmarkEnd w:id="182"/>
      <w:bookmarkEnd w:id="183"/>
    </w:p>
    <w:p>
      <w:pPr>
        <w:spacing w:line="360" w:lineRule="auto"/>
        <w:ind w:firstLine="480" w:firstLineChars="200"/>
        <w:rPr>
          <w:rFonts w:cs="Times New Roman"/>
          <w:bCs/>
          <w:color w:val="auto"/>
          <w:szCs w:val="24"/>
          <w:highlight w:val="none"/>
        </w:rPr>
      </w:pPr>
      <w:bookmarkStart w:id="184" w:name="_Toc312584038"/>
      <w:r>
        <w:rPr>
          <w:rFonts w:hint="eastAsia" w:cs="Times New Roman"/>
          <w:bCs/>
          <w:color w:val="auto"/>
          <w:szCs w:val="24"/>
          <w:highlight w:val="none"/>
        </w:rPr>
        <w:t>矿区</w:t>
      </w:r>
      <w:r>
        <w:rPr>
          <w:rFonts w:cs="Times New Roman"/>
          <w:bCs/>
          <w:color w:val="auto"/>
          <w:szCs w:val="24"/>
          <w:highlight w:val="none"/>
        </w:rPr>
        <w:t>工程建设施工过程对环境的主要影响是</w:t>
      </w:r>
      <w:r>
        <w:rPr>
          <w:rFonts w:cs="Times New Roman"/>
          <w:color w:val="auto"/>
          <w:szCs w:val="24"/>
          <w:highlight w:val="none"/>
        </w:rPr>
        <w:t>生态环境、</w:t>
      </w:r>
      <w:r>
        <w:rPr>
          <w:rFonts w:cs="Times New Roman"/>
          <w:bCs/>
          <w:color w:val="auto"/>
          <w:szCs w:val="24"/>
          <w:highlight w:val="none"/>
        </w:rPr>
        <w:t>施工扬尘和施工噪声</w:t>
      </w:r>
      <w:r>
        <w:rPr>
          <w:rFonts w:hint="eastAsia" w:cs="Times New Roman"/>
          <w:bCs/>
          <w:color w:val="auto"/>
          <w:szCs w:val="24"/>
          <w:highlight w:val="none"/>
        </w:rPr>
        <w:t>和施工过程产生的弃土弃石等</w:t>
      </w:r>
      <w:r>
        <w:rPr>
          <w:rFonts w:cs="Times New Roman"/>
          <w:bCs/>
          <w:color w:val="auto"/>
          <w:szCs w:val="24"/>
          <w:highlight w:val="none"/>
        </w:rPr>
        <w:t>。</w:t>
      </w:r>
    </w:p>
    <w:p>
      <w:pPr>
        <w:numPr>
          <w:ilvl w:val="0"/>
          <w:numId w:val="3"/>
        </w:num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采场、废石场及采矿工业场地等的改造、建设，必然压占土地、植被，增加水土流失，对局部生态环境造成影响。</w:t>
      </w:r>
    </w:p>
    <w:p>
      <w:pPr>
        <w:numPr>
          <w:ilvl w:val="0"/>
          <w:numId w:val="3"/>
        </w:numPr>
        <w:spacing w:line="360" w:lineRule="auto"/>
        <w:ind w:firstLine="480" w:firstLineChars="200"/>
        <w:rPr>
          <w:rFonts w:cs="Times New Roman"/>
          <w:color w:val="auto"/>
          <w:highlight w:val="none"/>
        </w:rPr>
      </w:pPr>
      <w:r>
        <w:rPr>
          <w:rFonts w:cs="Times New Roman"/>
          <w:color w:val="auto"/>
          <w:highlight w:val="none"/>
        </w:rPr>
        <w:t>施工过程中开挖、填埋和物料装运与堆放过程产生的扬尘，属无组织排放，对局部环境空气质量会产生短期不利影响，其影响因子为TSP。</w:t>
      </w:r>
    </w:p>
    <w:p>
      <w:pPr>
        <w:numPr>
          <w:ilvl w:val="0"/>
          <w:numId w:val="3"/>
        </w:numPr>
        <w:spacing w:line="360" w:lineRule="auto"/>
        <w:ind w:firstLine="480" w:firstLineChars="200"/>
        <w:rPr>
          <w:rFonts w:cs="Times New Roman"/>
          <w:color w:val="auto"/>
          <w:highlight w:val="none"/>
        </w:rPr>
      </w:pPr>
      <w:r>
        <w:rPr>
          <w:rFonts w:cs="Times New Roman"/>
          <w:color w:val="auto"/>
          <w:highlight w:val="none"/>
        </w:rPr>
        <w:t>施工机械设备燃油</w:t>
      </w:r>
      <w:r>
        <w:rPr>
          <w:rFonts w:hint="eastAsia" w:cs="Times New Roman"/>
          <w:color w:val="auto"/>
          <w:highlight w:val="none"/>
        </w:rPr>
        <w:t>会</w:t>
      </w:r>
      <w:r>
        <w:rPr>
          <w:rFonts w:cs="Times New Roman"/>
          <w:color w:val="auto"/>
          <w:highlight w:val="none"/>
        </w:rPr>
        <w:t>产生NOx、CO和非甲烷总烃</w:t>
      </w:r>
      <w:r>
        <w:rPr>
          <w:rFonts w:hint="eastAsia" w:cs="Times New Roman"/>
          <w:color w:val="auto"/>
          <w:highlight w:val="none"/>
        </w:rPr>
        <w:t>等</w:t>
      </w:r>
      <w:r>
        <w:rPr>
          <w:rFonts w:cs="Times New Roman"/>
          <w:color w:val="auto"/>
          <w:highlight w:val="none"/>
        </w:rPr>
        <w:t>。</w:t>
      </w:r>
    </w:p>
    <w:p>
      <w:pPr>
        <w:spacing w:line="360" w:lineRule="auto"/>
        <w:ind w:firstLine="480" w:firstLineChars="200"/>
        <w:rPr>
          <w:rFonts w:cs="Times New Roman"/>
          <w:bCs/>
          <w:color w:val="auto"/>
          <w:highlight w:val="none"/>
        </w:rPr>
      </w:pPr>
      <w:r>
        <w:rPr>
          <w:rFonts w:hint="eastAsia" w:cs="Times New Roman"/>
          <w:color w:val="auto"/>
          <w:highlight w:val="none"/>
        </w:rPr>
        <w:t>（4）</w:t>
      </w:r>
      <w:r>
        <w:rPr>
          <w:rFonts w:cs="Times New Roman"/>
          <w:color w:val="auto"/>
          <w:highlight w:val="none"/>
        </w:rPr>
        <w:t>建设期机械噪声源有推土机、挖土机、装载机、重型卡车等，声级在80～105dB</w:t>
      </w:r>
      <w:r>
        <w:rPr>
          <w:rFonts w:hint="eastAsia" w:cs="Times New Roman"/>
          <w:color w:val="auto"/>
          <w:highlight w:val="none"/>
        </w:rPr>
        <w:t>（A）</w:t>
      </w:r>
      <w:r>
        <w:rPr>
          <w:rFonts w:cs="Times New Roman"/>
          <w:color w:val="auto"/>
          <w:highlight w:val="none"/>
        </w:rPr>
        <w:t>，对外界声环境有一定影响，</w:t>
      </w:r>
      <w:r>
        <w:rPr>
          <w:rFonts w:cs="Times New Roman"/>
          <w:bCs/>
          <w:color w:val="auto"/>
          <w:highlight w:val="none"/>
        </w:rPr>
        <w:t>影响因子为等效声级Leq(A)。</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建设期井巷开拓将产生少量矿坑水，其影响因子为SS、氨氮</w:t>
      </w:r>
      <w:r>
        <w:rPr>
          <w:rFonts w:hint="eastAsia" w:cs="Times New Roman"/>
          <w:color w:val="auto"/>
          <w:szCs w:val="24"/>
          <w:highlight w:val="none"/>
        </w:rPr>
        <w:t>等</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（6）</w:t>
      </w:r>
      <w:r>
        <w:rPr>
          <w:rFonts w:cs="Times New Roman"/>
          <w:color w:val="auto"/>
          <w:szCs w:val="24"/>
          <w:highlight w:val="none"/>
        </w:rPr>
        <w:t>工程基建废石主要包括开拓工程、采准切割等建设产生的废石。</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（7）施工人员会产生少量的生活垃圾。</w:t>
      </w:r>
    </w:p>
    <w:p>
      <w:pPr>
        <w:pStyle w:val="18"/>
        <w:spacing w:line="360" w:lineRule="auto"/>
        <w:ind w:left="0" w:leftChars="0" w:firstLine="480" w:firstLineChars="200"/>
        <w:rPr>
          <w:color w:val="auto"/>
          <w:highlight w:val="none"/>
        </w:rPr>
      </w:pPr>
      <w:r>
        <w:rPr>
          <w:rFonts w:hint="eastAsia" w:cs="Times New Roman"/>
          <w:color w:val="auto"/>
          <w:szCs w:val="24"/>
          <w:highlight w:val="none"/>
          <w:lang w:eastAsia="zh-CN"/>
        </w:rPr>
        <w:t>（</w:t>
      </w:r>
      <w:r>
        <w:rPr>
          <w:rFonts w:hint="eastAsia" w:cs="Times New Roman"/>
          <w:color w:val="auto"/>
          <w:szCs w:val="24"/>
          <w:highlight w:val="none"/>
          <w:lang w:val="en-US" w:eastAsia="zh-CN"/>
        </w:rPr>
        <w:t>8）</w:t>
      </w:r>
      <w:r>
        <w:rPr>
          <w:rFonts w:hint="eastAsia" w:cs="Times New Roman"/>
          <w:color w:val="auto"/>
          <w:szCs w:val="24"/>
          <w:highlight w:val="none"/>
        </w:rPr>
        <w:t>加工厂区工程建设施工过程对环境的主要影响是设备安装，厂房改造等过程产生的施工扬尘、施工噪声和一般固废和施工人员产生的少量生活垃圾。</w:t>
      </w:r>
    </w:p>
    <w:p>
      <w:pPr>
        <w:keepNext/>
        <w:keepLines/>
        <w:spacing w:line="360" w:lineRule="auto"/>
        <w:ind w:firstLine="482" w:firstLineChars="200"/>
        <w:rPr>
          <w:rFonts w:cs="Times New Roman"/>
          <w:b/>
          <w:bCs/>
          <w:color w:val="auto"/>
          <w:szCs w:val="24"/>
          <w:highlight w:val="none"/>
        </w:rPr>
      </w:pPr>
      <w:bookmarkStart w:id="185" w:name="_Toc367282078"/>
      <w:bookmarkStart w:id="186" w:name="_Toc341369459"/>
      <w:bookmarkStart w:id="187" w:name="_Toc367281495"/>
      <w:r>
        <w:rPr>
          <w:rFonts w:hint="eastAsia" w:cs="Times New Roman"/>
          <w:b/>
          <w:bCs/>
          <w:color w:val="auto"/>
          <w:szCs w:val="24"/>
          <w:highlight w:val="none"/>
        </w:rPr>
        <w:t>1.4.2.2生产期</w:t>
      </w:r>
    </w:p>
    <w:bookmarkEnd w:id="184"/>
    <w:bookmarkEnd w:id="185"/>
    <w:bookmarkEnd w:id="186"/>
    <w:bookmarkEnd w:id="187"/>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生态环境</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①本项目矿山开采规模为</w:t>
      </w:r>
      <w:r>
        <w:rPr>
          <w:rFonts w:cs="Times New Roman"/>
          <w:color w:val="auto"/>
          <w:szCs w:val="24"/>
          <w:highlight w:val="none"/>
        </w:rPr>
        <w:t>5.0×10</w:t>
      </w:r>
      <w:r>
        <w:rPr>
          <w:rFonts w:cs="Times New Roman"/>
          <w:color w:val="auto"/>
          <w:szCs w:val="24"/>
          <w:highlight w:val="none"/>
          <w:vertAlign w:val="superscript"/>
        </w:rPr>
        <w:t>4</w:t>
      </w:r>
      <w:r>
        <w:rPr>
          <w:rFonts w:cs="Times New Roman"/>
          <w:color w:val="auto"/>
          <w:szCs w:val="24"/>
          <w:highlight w:val="none"/>
        </w:rPr>
        <w:t>t/a，矿山开采、排弃废石必然压占部分土地、植被、</w:t>
      </w:r>
      <w:r>
        <w:rPr>
          <w:rFonts w:hint="eastAsia" w:cs="Times New Roman"/>
          <w:color w:val="auto"/>
          <w:szCs w:val="24"/>
          <w:highlight w:val="none"/>
          <w:lang w:eastAsia="zh-CN"/>
        </w:rPr>
        <w:t>会导致</w:t>
      </w:r>
      <w:r>
        <w:rPr>
          <w:rFonts w:cs="Times New Roman"/>
          <w:color w:val="auto"/>
          <w:szCs w:val="24"/>
          <w:highlight w:val="none"/>
        </w:rPr>
        <w:t>局部生态环境受到影响，水土流失加重</w:t>
      </w:r>
      <w:r>
        <w:rPr>
          <w:rFonts w:hint="eastAsia"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w:t>
      </w:r>
      <w:r>
        <w:rPr>
          <w:rFonts w:cs="Times New Roman"/>
          <w:color w:val="auto"/>
          <w:szCs w:val="24"/>
          <w:highlight w:val="none"/>
        </w:rPr>
        <w:t>矿区降雨量大且比较集中，如遇特大暴雨、洪水冲刷，废石场有可能发生坍塌</w:t>
      </w:r>
      <w:r>
        <w:rPr>
          <w:rFonts w:hint="eastAsia" w:cs="Times New Roman"/>
          <w:color w:val="auto"/>
          <w:szCs w:val="24"/>
          <w:highlight w:val="none"/>
        </w:rPr>
        <w:t>、溃坝</w:t>
      </w:r>
      <w:r>
        <w:rPr>
          <w:rFonts w:cs="Times New Roman"/>
          <w:color w:val="auto"/>
          <w:szCs w:val="24"/>
          <w:highlight w:val="none"/>
        </w:rPr>
        <w:t>事故，引发泥石流灾害，可能对下游生态环境造成影响。</w:t>
      </w:r>
    </w:p>
    <w:p>
      <w:pPr>
        <w:spacing w:line="360" w:lineRule="auto"/>
        <w:ind w:firstLine="472" w:firstLineChars="200"/>
        <w:rPr>
          <w:rFonts w:cs="Times New Roman"/>
          <w:color w:val="auto"/>
          <w:spacing w:val="-2"/>
          <w:szCs w:val="24"/>
          <w:highlight w:val="none"/>
        </w:rPr>
      </w:pPr>
      <w:r>
        <w:rPr>
          <w:rFonts w:cs="Times New Roman"/>
          <w:color w:val="auto"/>
          <w:spacing w:val="-2"/>
          <w:szCs w:val="24"/>
          <w:highlight w:val="none"/>
        </w:rPr>
        <w:t>评价因子选取占地、土壤、植被、动物、水土流失、景观、地面塌陷、地质灾害等。</w:t>
      </w:r>
    </w:p>
    <w:p>
      <w:pPr>
        <w:numPr>
          <w:ilvl w:val="0"/>
          <w:numId w:val="4"/>
        </w:numPr>
        <w:spacing w:line="360" w:lineRule="auto"/>
        <w:ind w:firstLine="480" w:firstLineChars="200"/>
        <w:rPr>
          <w:rFonts w:cs="Times New Roman"/>
          <w:bCs/>
          <w:color w:val="auto"/>
          <w:szCs w:val="24"/>
          <w:highlight w:val="none"/>
        </w:rPr>
      </w:pPr>
      <w:r>
        <w:rPr>
          <w:rFonts w:cs="Times New Roman"/>
          <w:bCs/>
          <w:color w:val="auto"/>
          <w:szCs w:val="24"/>
          <w:highlight w:val="none"/>
        </w:rPr>
        <w:t>环境空气</w:t>
      </w:r>
    </w:p>
    <w:p>
      <w:pPr>
        <w:spacing w:line="360" w:lineRule="auto"/>
        <w:ind w:firstLine="480" w:firstLineChars="200"/>
        <w:rPr>
          <w:rFonts w:cs="Times New Roman"/>
          <w:color w:val="auto"/>
          <w:szCs w:val="24"/>
          <w:highlight w:val="none"/>
        </w:rPr>
      </w:pPr>
      <w:r>
        <w:rPr>
          <w:rFonts w:cs="Times New Roman"/>
          <w:color w:val="auto"/>
          <w:szCs w:val="24"/>
          <w:highlight w:val="none"/>
        </w:rPr>
        <w:t>采矿</w:t>
      </w:r>
      <w:r>
        <w:rPr>
          <w:rFonts w:hint="eastAsia" w:cs="Times New Roman"/>
          <w:color w:val="auto"/>
          <w:szCs w:val="24"/>
          <w:highlight w:val="none"/>
        </w:rPr>
        <w:t>过程产生的废气主要</w:t>
      </w:r>
      <w:r>
        <w:rPr>
          <w:rFonts w:cs="Times New Roman"/>
          <w:color w:val="auto"/>
          <w:szCs w:val="24"/>
          <w:highlight w:val="none"/>
        </w:rPr>
        <w:t>为无组织粉尘</w:t>
      </w:r>
      <w:r>
        <w:rPr>
          <w:rFonts w:hint="eastAsia" w:cs="Times New Roman"/>
          <w:color w:val="auto"/>
          <w:szCs w:val="24"/>
          <w:highlight w:val="none"/>
        </w:rPr>
        <w:t>，</w:t>
      </w:r>
      <w:r>
        <w:rPr>
          <w:rFonts w:cs="Times New Roman"/>
          <w:color w:val="auto"/>
          <w:szCs w:val="24"/>
          <w:highlight w:val="none"/>
        </w:rPr>
        <w:t>污染因子主要是</w:t>
      </w:r>
      <w:r>
        <w:rPr>
          <w:rFonts w:cs="Times New Roman"/>
          <w:color w:val="auto"/>
          <w:highlight w:val="none"/>
        </w:rPr>
        <w:t>TSP</w:t>
      </w:r>
      <w:r>
        <w:rPr>
          <w:rFonts w:hint="eastAsia" w:cs="Times New Roman"/>
          <w:color w:val="auto"/>
          <w:szCs w:val="24"/>
          <w:highlight w:val="none"/>
        </w:rPr>
        <w:t>；加工厂区主要为有组织粉尘，</w:t>
      </w:r>
      <w:r>
        <w:rPr>
          <w:rFonts w:cs="Times New Roman"/>
          <w:color w:val="auto"/>
          <w:szCs w:val="24"/>
          <w:highlight w:val="none"/>
        </w:rPr>
        <w:t>污染因子主要是</w:t>
      </w:r>
      <w:r>
        <w:rPr>
          <w:rFonts w:cs="Times New Roman"/>
          <w:color w:val="auto"/>
          <w:highlight w:val="none"/>
        </w:rPr>
        <w:t>TSP</w:t>
      </w:r>
      <w:r>
        <w:rPr>
          <w:rFonts w:hint="eastAsia" w:cs="Times New Roman"/>
          <w:color w:val="auto"/>
          <w:highlight w:val="none"/>
        </w:rPr>
        <w:t>。</w:t>
      </w:r>
    </w:p>
    <w:p>
      <w:pPr>
        <w:spacing w:line="360" w:lineRule="auto"/>
        <w:ind w:firstLine="480" w:firstLineChars="200"/>
        <w:rPr>
          <w:rFonts w:cs="Times New Roman"/>
          <w:color w:val="auto"/>
          <w:szCs w:val="24"/>
          <w:highlight w:val="none"/>
        </w:rPr>
      </w:pPr>
      <w:r>
        <w:rPr>
          <w:rFonts w:cs="Times New Roman"/>
          <w:color w:val="auto"/>
          <w:szCs w:val="24"/>
          <w:highlight w:val="none"/>
        </w:rPr>
        <w:t>环境空气现状评价选SO</w:t>
      </w:r>
      <w:r>
        <w:rPr>
          <w:rFonts w:cs="Times New Roman"/>
          <w:color w:val="auto"/>
          <w:szCs w:val="24"/>
          <w:highlight w:val="none"/>
          <w:vertAlign w:val="subscript"/>
        </w:rPr>
        <w:t>2</w:t>
      </w:r>
      <w:r>
        <w:rPr>
          <w:rFonts w:hint="eastAsia" w:cs="Times New Roman"/>
          <w:color w:val="auto"/>
          <w:szCs w:val="24"/>
          <w:highlight w:val="none"/>
        </w:rPr>
        <w:t>、</w:t>
      </w:r>
      <w:r>
        <w:rPr>
          <w:rFonts w:cs="Times New Roman"/>
          <w:color w:val="auto"/>
          <w:szCs w:val="24"/>
          <w:highlight w:val="none"/>
        </w:rPr>
        <w:t>NO</w:t>
      </w:r>
      <w:r>
        <w:rPr>
          <w:rFonts w:cs="Times New Roman"/>
          <w:color w:val="auto"/>
          <w:szCs w:val="24"/>
          <w:highlight w:val="none"/>
          <w:vertAlign w:val="subscript"/>
        </w:rPr>
        <w:t>2</w:t>
      </w:r>
      <w:r>
        <w:rPr>
          <w:rFonts w:cs="Times New Roman"/>
          <w:color w:val="auto"/>
          <w:szCs w:val="24"/>
          <w:highlight w:val="none"/>
        </w:rPr>
        <w:t>、</w:t>
      </w:r>
      <w:r>
        <w:rPr>
          <w:rFonts w:hint="eastAsia" w:cs="Times New Roman"/>
          <w:color w:val="auto"/>
          <w:szCs w:val="24"/>
          <w:highlight w:val="none"/>
        </w:rPr>
        <w:t>PM</w:t>
      </w:r>
      <w:r>
        <w:rPr>
          <w:rFonts w:hint="eastAsia" w:cs="Times New Roman"/>
          <w:color w:val="auto"/>
          <w:szCs w:val="24"/>
          <w:highlight w:val="none"/>
          <w:vertAlign w:val="subscript"/>
        </w:rPr>
        <w:t>10</w:t>
      </w:r>
      <w:r>
        <w:rPr>
          <w:rFonts w:hint="eastAsia" w:cs="Times New Roman"/>
          <w:color w:val="auto"/>
          <w:szCs w:val="24"/>
          <w:highlight w:val="none"/>
        </w:rPr>
        <w:t>、PM</w:t>
      </w:r>
      <w:r>
        <w:rPr>
          <w:rFonts w:hint="eastAsia" w:cs="Times New Roman"/>
          <w:color w:val="auto"/>
          <w:szCs w:val="24"/>
          <w:highlight w:val="none"/>
          <w:vertAlign w:val="subscript"/>
        </w:rPr>
        <w:t>2.5</w:t>
      </w:r>
      <w:r>
        <w:rPr>
          <w:rFonts w:hint="eastAsia" w:cs="Times New Roman"/>
          <w:color w:val="auto"/>
          <w:szCs w:val="24"/>
          <w:highlight w:val="none"/>
        </w:rPr>
        <w:t>、CO、O</w:t>
      </w:r>
      <w:r>
        <w:rPr>
          <w:rFonts w:hint="eastAsia" w:cs="Times New Roman"/>
          <w:color w:val="auto"/>
          <w:szCs w:val="24"/>
          <w:highlight w:val="none"/>
          <w:vertAlign w:val="subscript"/>
        </w:rPr>
        <w:t>3</w:t>
      </w:r>
      <w:r>
        <w:rPr>
          <w:rFonts w:cs="Times New Roman"/>
          <w:color w:val="auto"/>
          <w:szCs w:val="24"/>
          <w:highlight w:val="none"/>
        </w:rPr>
        <w:t>作为评价因子；作分析评价。</w:t>
      </w:r>
    </w:p>
    <w:p>
      <w:pPr>
        <w:numPr>
          <w:ilvl w:val="0"/>
          <w:numId w:val="4"/>
        </w:numPr>
        <w:spacing w:line="360" w:lineRule="auto"/>
        <w:ind w:firstLine="480" w:firstLineChars="200"/>
        <w:rPr>
          <w:rFonts w:cs="Times New Roman"/>
          <w:bCs/>
          <w:color w:val="auto"/>
          <w:szCs w:val="24"/>
          <w:highlight w:val="none"/>
        </w:rPr>
      </w:pPr>
      <w:r>
        <w:rPr>
          <w:rFonts w:cs="Times New Roman"/>
          <w:bCs/>
          <w:color w:val="auto"/>
          <w:szCs w:val="24"/>
          <w:highlight w:val="none"/>
        </w:rPr>
        <w:t>地表水环境</w:t>
      </w:r>
    </w:p>
    <w:p>
      <w:pPr>
        <w:spacing w:line="360" w:lineRule="auto"/>
        <w:ind w:firstLine="464" w:firstLineChars="200"/>
        <w:rPr>
          <w:rFonts w:cs="Times New Roman"/>
          <w:color w:val="auto"/>
          <w:spacing w:val="-4"/>
          <w:szCs w:val="24"/>
          <w:highlight w:val="none"/>
        </w:rPr>
      </w:pPr>
      <w:r>
        <w:rPr>
          <w:rFonts w:cs="Times New Roman"/>
          <w:color w:val="auto"/>
          <w:spacing w:val="-4"/>
          <w:szCs w:val="24"/>
          <w:highlight w:val="none"/>
        </w:rPr>
        <w:t>项目采矿生产废水、生活污水全部综合利用，不外排</w:t>
      </w:r>
      <w:r>
        <w:rPr>
          <w:rFonts w:hint="eastAsia" w:cs="Times New Roman"/>
          <w:color w:val="auto"/>
          <w:spacing w:val="-4"/>
          <w:szCs w:val="24"/>
          <w:highlight w:val="none"/>
        </w:rPr>
        <w:t>，</w:t>
      </w:r>
      <w:r>
        <w:rPr>
          <w:rFonts w:cs="Times New Roman"/>
          <w:color w:val="auto"/>
          <w:spacing w:val="-4"/>
          <w:szCs w:val="24"/>
          <w:highlight w:val="none"/>
        </w:rPr>
        <w:t>作分析评价</w:t>
      </w:r>
      <w:r>
        <w:rPr>
          <w:rFonts w:hint="eastAsia" w:cs="Times New Roman"/>
          <w:color w:val="auto"/>
          <w:spacing w:val="-4"/>
          <w:szCs w:val="24"/>
          <w:highlight w:val="none"/>
        </w:rPr>
        <w:t>。</w:t>
      </w:r>
    </w:p>
    <w:p>
      <w:pPr>
        <w:spacing w:line="360" w:lineRule="auto"/>
        <w:ind w:firstLine="464" w:firstLineChars="200"/>
        <w:rPr>
          <w:rFonts w:cs="Times New Roman"/>
          <w:color w:val="auto"/>
          <w:szCs w:val="24"/>
          <w:highlight w:val="none"/>
        </w:rPr>
      </w:pPr>
      <w:r>
        <w:rPr>
          <w:rFonts w:hint="eastAsia" w:cs="Times New Roman"/>
          <w:color w:val="auto"/>
          <w:spacing w:val="-4"/>
          <w:szCs w:val="24"/>
          <w:highlight w:val="none"/>
        </w:rPr>
        <w:t>项目加工厂区无生产废水，废水来源为职工生活污水，</w:t>
      </w:r>
      <w:r>
        <w:rPr>
          <w:rFonts w:hint="eastAsia" w:cs="Times New Roman"/>
          <w:color w:val="auto"/>
          <w:szCs w:val="24"/>
          <w:highlight w:val="none"/>
          <w:lang w:eastAsia="zh-CN"/>
        </w:rPr>
        <w:t>排入化粪池，定期清掏作周边农田肥料，</w:t>
      </w:r>
      <w:r>
        <w:rPr>
          <w:rFonts w:hint="eastAsia" w:cs="Times New Roman"/>
          <w:color w:val="auto"/>
          <w:szCs w:val="24"/>
          <w:highlight w:val="none"/>
        </w:rPr>
        <w:t>不外排，作分析评价。</w:t>
      </w:r>
    </w:p>
    <w:p>
      <w:pPr>
        <w:pStyle w:val="18"/>
        <w:spacing w:line="360" w:lineRule="auto"/>
        <w:ind w:left="0" w:leftChars="0" w:firstLine="464"/>
        <w:rPr>
          <w:rFonts w:hint="eastAsia" w:eastAsia="宋体" w:cs="Times New Roman"/>
          <w:color w:val="auto"/>
          <w:spacing w:val="-4"/>
          <w:szCs w:val="24"/>
          <w:highlight w:val="none"/>
          <w:lang w:eastAsia="zh-CN"/>
        </w:rPr>
      </w:pPr>
      <w:r>
        <w:rPr>
          <w:rFonts w:hint="eastAsia" w:cs="Times New Roman"/>
          <w:color w:val="auto"/>
          <w:spacing w:val="-4"/>
          <w:szCs w:val="24"/>
          <w:highlight w:val="none"/>
        </w:rPr>
        <w:t>地表水现状评价选PH值、COD、氨氮、石油类、硫化物、SS、Hg、Cd、Cr</w:t>
      </w:r>
      <w:r>
        <w:rPr>
          <w:rFonts w:hint="eastAsia" w:cs="Times New Roman"/>
          <w:color w:val="auto"/>
          <w:spacing w:val="-4"/>
          <w:szCs w:val="24"/>
          <w:highlight w:val="none"/>
          <w:vertAlign w:val="superscript"/>
        </w:rPr>
        <w:t>6+</w:t>
      </w:r>
      <w:r>
        <w:rPr>
          <w:rFonts w:hint="eastAsia" w:cs="Times New Roman"/>
          <w:color w:val="auto"/>
          <w:spacing w:val="-4"/>
          <w:szCs w:val="24"/>
          <w:highlight w:val="none"/>
        </w:rPr>
        <w:t>、As、Pb、Cu、Zn作为评价因子，作分析评价</w:t>
      </w:r>
      <w:r>
        <w:rPr>
          <w:rFonts w:hint="eastAsia" w:cs="Times New Roman"/>
          <w:color w:val="auto"/>
          <w:spacing w:val="-4"/>
          <w:szCs w:val="24"/>
          <w:highlight w:val="none"/>
          <w:lang w:eastAsia="zh-CN"/>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地下水环境</w:t>
      </w:r>
    </w:p>
    <w:p>
      <w:pPr>
        <w:spacing w:line="360" w:lineRule="auto"/>
        <w:ind w:firstLine="480" w:firstLineChars="200"/>
        <w:rPr>
          <w:rFonts w:cs="Times New Roman"/>
          <w:color w:val="auto"/>
          <w:spacing w:val="-4"/>
          <w:szCs w:val="24"/>
          <w:highlight w:val="none"/>
        </w:rPr>
      </w:pPr>
      <w:r>
        <w:rPr>
          <w:rFonts w:cs="Times New Roman"/>
          <w:color w:val="auto"/>
          <w:szCs w:val="24"/>
          <w:highlight w:val="none"/>
        </w:rPr>
        <w:t>废石</w:t>
      </w:r>
      <w:r>
        <w:rPr>
          <w:rFonts w:hint="eastAsia" w:cs="Times New Roman"/>
          <w:color w:val="auto"/>
          <w:spacing w:val="-4"/>
          <w:szCs w:val="24"/>
          <w:highlight w:val="none"/>
        </w:rPr>
        <w:t>场渗水有可能通过入渗进入地下水，对下游潜水水质产生影响，评价选取BaCO</w:t>
      </w:r>
      <w:r>
        <w:rPr>
          <w:rFonts w:hint="eastAsia" w:cs="Times New Roman"/>
          <w:color w:val="auto"/>
          <w:spacing w:val="-4"/>
          <w:szCs w:val="24"/>
          <w:highlight w:val="none"/>
          <w:vertAlign w:val="subscript"/>
        </w:rPr>
        <w:t>3</w:t>
      </w:r>
      <w:r>
        <w:rPr>
          <w:rFonts w:hint="eastAsia" w:cs="Times New Roman"/>
          <w:color w:val="auto"/>
          <w:spacing w:val="-4"/>
          <w:szCs w:val="24"/>
          <w:highlight w:val="none"/>
        </w:rPr>
        <w:t>作为评价因子。</w:t>
      </w:r>
    </w:p>
    <w:p>
      <w:pPr>
        <w:pStyle w:val="18"/>
        <w:spacing w:line="360" w:lineRule="auto"/>
        <w:ind w:left="0" w:leftChars="0" w:firstLine="464" w:firstLineChars="200"/>
        <w:rPr>
          <w:color w:val="auto"/>
          <w:highlight w:val="none"/>
        </w:rPr>
      </w:pPr>
      <w:r>
        <w:rPr>
          <w:rFonts w:hint="eastAsia" w:cs="Times New Roman"/>
          <w:color w:val="auto"/>
          <w:spacing w:val="-4"/>
          <w:szCs w:val="24"/>
          <w:highlight w:val="none"/>
        </w:rPr>
        <w:t>地下水现状评价选</w:t>
      </w:r>
      <w:r>
        <w:rPr>
          <w:rFonts w:cs="Times New Roman"/>
          <w:color w:val="auto"/>
          <w:kern w:val="0"/>
          <w:szCs w:val="24"/>
          <w:highlight w:val="none"/>
        </w:rPr>
        <w:t>K</w:t>
      </w:r>
      <w:r>
        <w:rPr>
          <w:rFonts w:cs="Times New Roman"/>
          <w:color w:val="auto"/>
          <w:kern w:val="0"/>
          <w:szCs w:val="24"/>
          <w:highlight w:val="none"/>
          <w:vertAlign w:val="superscript"/>
        </w:rPr>
        <w:t>+</w:t>
      </w:r>
      <w:r>
        <w:rPr>
          <w:rFonts w:hint="eastAsia" w:cs="Times New Roman"/>
          <w:color w:val="auto"/>
          <w:kern w:val="0"/>
          <w:szCs w:val="24"/>
          <w:highlight w:val="none"/>
        </w:rPr>
        <w:t>、</w:t>
      </w:r>
      <w:r>
        <w:rPr>
          <w:rFonts w:cs="Times New Roman"/>
          <w:color w:val="auto"/>
          <w:kern w:val="0"/>
          <w:szCs w:val="24"/>
          <w:highlight w:val="none"/>
        </w:rPr>
        <w:t>Na</w:t>
      </w:r>
      <w:r>
        <w:rPr>
          <w:rFonts w:cs="Times New Roman"/>
          <w:color w:val="auto"/>
          <w:kern w:val="0"/>
          <w:szCs w:val="24"/>
          <w:highlight w:val="none"/>
          <w:vertAlign w:val="superscript"/>
        </w:rPr>
        <w:t>+</w:t>
      </w:r>
      <w:r>
        <w:rPr>
          <w:rFonts w:cs="Times New Roman"/>
          <w:color w:val="auto"/>
          <w:kern w:val="0"/>
          <w:szCs w:val="24"/>
          <w:highlight w:val="none"/>
        </w:rPr>
        <w:t>、Ca</w:t>
      </w:r>
      <w:r>
        <w:rPr>
          <w:rFonts w:cs="Times New Roman"/>
          <w:color w:val="auto"/>
          <w:kern w:val="0"/>
          <w:szCs w:val="24"/>
          <w:highlight w:val="none"/>
          <w:vertAlign w:val="superscript"/>
        </w:rPr>
        <w:t>2+</w:t>
      </w:r>
      <w:r>
        <w:rPr>
          <w:rFonts w:cs="Times New Roman"/>
          <w:color w:val="auto"/>
          <w:kern w:val="0"/>
          <w:szCs w:val="24"/>
          <w:highlight w:val="none"/>
        </w:rPr>
        <w:t>、Mg</w:t>
      </w:r>
      <w:r>
        <w:rPr>
          <w:rFonts w:cs="Times New Roman"/>
          <w:color w:val="auto"/>
          <w:kern w:val="0"/>
          <w:szCs w:val="24"/>
          <w:highlight w:val="none"/>
          <w:vertAlign w:val="superscript"/>
        </w:rPr>
        <w:t>2+</w:t>
      </w:r>
      <w:r>
        <w:rPr>
          <w:rFonts w:cs="Times New Roman"/>
          <w:color w:val="auto"/>
          <w:kern w:val="0"/>
          <w:szCs w:val="24"/>
          <w:highlight w:val="none"/>
        </w:rPr>
        <w:t>、CO</w:t>
      </w:r>
      <w:r>
        <w:rPr>
          <w:rFonts w:cs="Times New Roman"/>
          <w:color w:val="auto"/>
          <w:kern w:val="0"/>
          <w:szCs w:val="24"/>
          <w:highlight w:val="none"/>
          <w:vertAlign w:val="subscript"/>
        </w:rPr>
        <w:t>3</w:t>
      </w:r>
      <w:r>
        <w:rPr>
          <w:rFonts w:cs="Times New Roman"/>
          <w:color w:val="auto"/>
          <w:kern w:val="0"/>
          <w:szCs w:val="24"/>
          <w:highlight w:val="none"/>
          <w:vertAlign w:val="superscript"/>
        </w:rPr>
        <w:t>2-</w:t>
      </w:r>
      <w:r>
        <w:rPr>
          <w:rFonts w:cs="Times New Roman"/>
          <w:color w:val="auto"/>
          <w:kern w:val="0"/>
          <w:szCs w:val="24"/>
          <w:highlight w:val="none"/>
        </w:rPr>
        <w:t>、HCO</w:t>
      </w:r>
      <w:r>
        <w:rPr>
          <w:rFonts w:cs="Times New Roman"/>
          <w:color w:val="auto"/>
          <w:kern w:val="0"/>
          <w:szCs w:val="24"/>
          <w:highlight w:val="none"/>
          <w:vertAlign w:val="subscript"/>
        </w:rPr>
        <w:t>3</w:t>
      </w:r>
      <w:r>
        <w:rPr>
          <w:rFonts w:cs="Times New Roman"/>
          <w:color w:val="auto"/>
          <w:kern w:val="0"/>
          <w:szCs w:val="24"/>
          <w:highlight w:val="none"/>
          <w:vertAlign w:val="superscript"/>
        </w:rPr>
        <w:t>-</w:t>
      </w:r>
      <w:r>
        <w:rPr>
          <w:rFonts w:cs="Times New Roman"/>
          <w:color w:val="auto"/>
          <w:kern w:val="0"/>
          <w:szCs w:val="24"/>
          <w:highlight w:val="none"/>
        </w:rPr>
        <w:t>、Cl</w:t>
      </w:r>
      <w:r>
        <w:rPr>
          <w:rFonts w:cs="Times New Roman"/>
          <w:color w:val="auto"/>
          <w:kern w:val="0"/>
          <w:szCs w:val="24"/>
          <w:highlight w:val="none"/>
          <w:vertAlign w:val="superscript"/>
        </w:rPr>
        <w:t>-</w:t>
      </w:r>
      <w:r>
        <w:rPr>
          <w:rFonts w:cs="Times New Roman"/>
          <w:color w:val="auto"/>
          <w:kern w:val="0"/>
          <w:szCs w:val="24"/>
          <w:highlight w:val="none"/>
        </w:rPr>
        <w:t>、SO</w:t>
      </w:r>
      <w:r>
        <w:rPr>
          <w:rFonts w:cs="Times New Roman"/>
          <w:color w:val="auto"/>
          <w:kern w:val="0"/>
          <w:szCs w:val="24"/>
          <w:highlight w:val="none"/>
          <w:vertAlign w:val="subscript"/>
        </w:rPr>
        <w:t>4</w:t>
      </w:r>
      <w:r>
        <w:rPr>
          <w:rFonts w:cs="Times New Roman"/>
          <w:color w:val="auto"/>
          <w:kern w:val="0"/>
          <w:szCs w:val="24"/>
          <w:highlight w:val="none"/>
          <w:vertAlign w:val="superscript"/>
        </w:rPr>
        <w:t>2-</w:t>
      </w:r>
      <w:r>
        <w:rPr>
          <w:rFonts w:hint="eastAsia" w:cs="Times New Roman"/>
          <w:color w:val="auto"/>
          <w:kern w:val="0"/>
          <w:szCs w:val="24"/>
          <w:highlight w:val="none"/>
        </w:rPr>
        <w:t>、pH值、氨氮、硝酸盐、亚硝酸盐、挥发性酚类、氰化物、砷、汞、六价铬、总硬度、铅、氟、镉、铁、锰、溶解性总固体、高锰酸盐指数、硫酸盐、氯化物、总大肠菌群、细菌总数、钡为评价因子。</w:t>
      </w:r>
    </w:p>
    <w:p>
      <w:pPr>
        <w:spacing w:line="360" w:lineRule="auto"/>
        <w:ind w:firstLine="480" w:firstLineChars="200"/>
        <w:rPr>
          <w:rFonts w:cs="Times New Roman"/>
          <w:bCs/>
          <w:color w:val="auto"/>
          <w:szCs w:val="24"/>
          <w:highlight w:val="none"/>
        </w:rPr>
      </w:pPr>
      <w:r>
        <w:rPr>
          <w:rFonts w:hint="eastAsia" w:cs="Times New Roman"/>
          <w:bCs/>
          <w:color w:val="auto"/>
          <w:szCs w:val="24"/>
          <w:highlight w:val="none"/>
        </w:rPr>
        <w:t>（5）</w:t>
      </w:r>
      <w:r>
        <w:rPr>
          <w:rFonts w:cs="Times New Roman"/>
          <w:bCs/>
          <w:color w:val="auto"/>
          <w:szCs w:val="24"/>
          <w:highlight w:val="none"/>
        </w:rPr>
        <w:t>声环境</w:t>
      </w:r>
    </w:p>
    <w:p>
      <w:pPr>
        <w:spacing w:line="360" w:lineRule="auto"/>
        <w:ind w:firstLine="480" w:firstLineChars="200"/>
        <w:rPr>
          <w:rFonts w:cs="Times New Roman"/>
          <w:color w:val="auto"/>
          <w:szCs w:val="24"/>
          <w:highlight w:val="none"/>
        </w:rPr>
      </w:pPr>
      <w:r>
        <w:rPr>
          <w:rFonts w:cs="Times New Roman"/>
          <w:color w:val="auto"/>
          <w:szCs w:val="24"/>
          <w:highlight w:val="none"/>
        </w:rPr>
        <w:t>矿山采取地下开采方式，采矿机械噪声、爆破声，对作业环境影响大，对外环境影响小。对外环境有影响</w:t>
      </w:r>
      <w:r>
        <w:rPr>
          <w:rFonts w:hint="eastAsia" w:cs="Times New Roman"/>
          <w:color w:val="auto"/>
          <w:szCs w:val="24"/>
          <w:highlight w:val="none"/>
          <w:lang w:eastAsia="zh-CN"/>
        </w:rPr>
        <w:t>的</w:t>
      </w:r>
      <w:r>
        <w:rPr>
          <w:rFonts w:cs="Times New Roman"/>
          <w:color w:val="auto"/>
          <w:szCs w:val="24"/>
          <w:highlight w:val="none"/>
        </w:rPr>
        <w:t>主要是地表硐口工业场地</w:t>
      </w:r>
      <w:r>
        <w:rPr>
          <w:rFonts w:hint="eastAsia" w:cs="Times New Roman"/>
          <w:color w:val="auto"/>
          <w:szCs w:val="24"/>
          <w:highlight w:val="none"/>
        </w:rPr>
        <w:t>机房</w:t>
      </w:r>
      <w:r>
        <w:rPr>
          <w:rFonts w:cs="Times New Roman"/>
          <w:color w:val="auto"/>
          <w:szCs w:val="24"/>
          <w:highlight w:val="none"/>
        </w:rPr>
        <w:t>内的空压机噪声及风井口通风机噪声、自卸式汽车运输噪声</w:t>
      </w:r>
      <w:r>
        <w:rPr>
          <w:rFonts w:hint="eastAsia" w:cs="Times New Roman"/>
          <w:color w:val="auto"/>
          <w:szCs w:val="24"/>
          <w:highlight w:val="none"/>
        </w:rPr>
        <w:t>、</w:t>
      </w:r>
      <w:r>
        <w:rPr>
          <w:rFonts w:cs="Times New Roman"/>
          <w:color w:val="auto"/>
          <w:szCs w:val="24"/>
          <w:highlight w:val="none"/>
        </w:rPr>
        <w:t>水泵</w:t>
      </w:r>
      <w:r>
        <w:rPr>
          <w:rFonts w:hint="eastAsia" w:cs="Times New Roman"/>
          <w:color w:val="auto"/>
          <w:szCs w:val="24"/>
          <w:highlight w:val="none"/>
        </w:rPr>
        <w:t>噪声</w:t>
      </w:r>
      <w:r>
        <w:rPr>
          <w:rFonts w:cs="Times New Roman"/>
          <w:color w:val="auto"/>
          <w:szCs w:val="24"/>
          <w:highlight w:val="none"/>
        </w:rPr>
        <w:t>等</w:t>
      </w:r>
      <w:r>
        <w:rPr>
          <w:rFonts w:hint="eastAsia" w:cs="Times New Roman"/>
          <w:color w:val="auto"/>
          <w:szCs w:val="24"/>
          <w:highlight w:val="none"/>
          <w:lang w:eastAsia="zh-CN"/>
        </w:rPr>
        <w:t>；</w:t>
      </w:r>
      <w:r>
        <w:rPr>
          <w:rFonts w:hint="eastAsia" w:cs="Times New Roman"/>
          <w:color w:val="auto"/>
          <w:szCs w:val="24"/>
          <w:highlight w:val="none"/>
        </w:rPr>
        <w:t>加工厂区噪声主要为破碎机、研磨机和风机等设备噪声。</w:t>
      </w:r>
    </w:p>
    <w:p>
      <w:pPr>
        <w:spacing w:line="360" w:lineRule="auto"/>
        <w:ind w:firstLine="480" w:firstLineChars="200"/>
        <w:rPr>
          <w:rFonts w:cs="Times New Roman"/>
          <w:color w:val="auto"/>
          <w:szCs w:val="24"/>
          <w:highlight w:val="none"/>
        </w:rPr>
      </w:pPr>
      <w:r>
        <w:rPr>
          <w:rFonts w:cs="Times New Roman"/>
          <w:color w:val="auto"/>
          <w:szCs w:val="24"/>
          <w:highlight w:val="none"/>
        </w:rPr>
        <w:t>在环境噪声现状评价和影响评价中，均采用等效连续A声级作为评价因子。</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（6）</w:t>
      </w:r>
      <w:r>
        <w:rPr>
          <w:rFonts w:cs="Times New Roman"/>
          <w:color w:val="auto"/>
          <w:szCs w:val="24"/>
          <w:highlight w:val="none"/>
        </w:rPr>
        <w:t>固体废物</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w:t>
      </w:r>
      <w:r>
        <w:rPr>
          <w:rFonts w:cs="Times New Roman"/>
          <w:color w:val="auto"/>
          <w:szCs w:val="24"/>
          <w:highlight w:val="none"/>
        </w:rPr>
        <w:t>固体废物主要是采矿废石，工程</w:t>
      </w:r>
      <w:r>
        <w:rPr>
          <w:rFonts w:hint="eastAsia" w:cs="Times New Roman"/>
          <w:color w:val="auto"/>
          <w:szCs w:val="24"/>
          <w:highlight w:val="none"/>
        </w:rPr>
        <w:t>设置废石场；生活区设</w:t>
      </w:r>
      <w:r>
        <w:rPr>
          <w:rFonts w:cs="Times New Roman"/>
          <w:color w:val="auto"/>
          <w:szCs w:val="24"/>
          <w:highlight w:val="none"/>
        </w:rPr>
        <w:t>生活垃圾</w:t>
      </w:r>
      <w:r>
        <w:rPr>
          <w:rFonts w:hint="eastAsia" w:cs="Times New Roman"/>
          <w:color w:val="auto"/>
          <w:szCs w:val="24"/>
          <w:highlight w:val="none"/>
          <w:lang w:eastAsia="zh-CN"/>
        </w:rPr>
        <w:t>分类</w:t>
      </w:r>
      <w:r>
        <w:rPr>
          <w:rFonts w:cs="Times New Roman"/>
          <w:color w:val="auto"/>
          <w:szCs w:val="24"/>
          <w:highlight w:val="none"/>
        </w:rPr>
        <w:t>收集设施，</w:t>
      </w:r>
      <w:r>
        <w:rPr>
          <w:rFonts w:hint="eastAsia" w:cs="Times New Roman"/>
          <w:color w:val="auto"/>
          <w:szCs w:val="24"/>
          <w:highlight w:val="none"/>
        </w:rPr>
        <w:t>将生活垃圾</w:t>
      </w:r>
      <w:r>
        <w:rPr>
          <w:rFonts w:cs="Times New Roman"/>
          <w:color w:val="auto"/>
          <w:szCs w:val="24"/>
          <w:highlight w:val="none"/>
        </w:rPr>
        <w:t>统一收集，送当地生活垃圾卫生填埋场处置</w:t>
      </w:r>
      <w:r>
        <w:rPr>
          <w:rFonts w:hint="eastAsia" w:cs="Times New Roman"/>
          <w:color w:val="auto"/>
          <w:szCs w:val="24"/>
          <w:highlight w:val="none"/>
        </w:rPr>
        <w:t>；</w:t>
      </w:r>
      <w:r>
        <w:rPr>
          <w:rFonts w:cs="Times New Roman"/>
          <w:color w:val="auto"/>
          <w:szCs w:val="24"/>
          <w:highlight w:val="none"/>
        </w:rPr>
        <w:t>对固体废物处置进行分析评价。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加工厂区固体废物主要是</w:t>
      </w:r>
      <w:r>
        <w:rPr>
          <w:rFonts w:hint="eastAsia" w:cs="Times New Roman"/>
          <w:color w:val="auto"/>
          <w:highlight w:val="none"/>
        </w:rPr>
        <w:t>人工分选的时候产生的废石和厂区职工生活垃圾，厂区</w:t>
      </w:r>
      <w:r>
        <w:rPr>
          <w:rFonts w:cs="Times New Roman"/>
          <w:color w:val="auto"/>
          <w:szCs w:val="24"/>
          <w:highlight w:val="none"/>
        </w:rPr>
        <w:t>设生活垃圾</w:t>
      </w:r>
      <w:r>
        <w:rPr>
          <w:rFonts w:hint="eastAsia" w:cs="Times New Roman"/>
          <w:color w:val="auto"/>
          <w:szCs w:val="24"/>
          <w:highlight w:val="none"/>
          <w:lang w:eastAsia="zh-CN"/>
        </w:rPr>
        <w:t>分类</w:t>
      </w:r>
      <w:r>
        <w:rPr>
          <w:rFonts w:cs="Times New Roman"/>
          <w:color w:val="auto"/>
          <w:szCs w:val="24"/>
          <w:highlight w:val="none"/>
        </w:rPr>
        <w:t>收集设施，生活垃圾统一收集后，送当地生活垃圾卫生填埋场处置</w:t>
      </w:r>
      <w:r>
        <w:rPr>
          <w:rFonts w:hint="eastAsia" w:cs="Times New Roman"/>
          <w:color w:val="auto"/>
          <w:szCs w:val="24"/>
          <w:highlight w:val="none"/>
        </w:rPr>
        <w:t>；</w:t>
      </w:r>
      <w:r>
        <w:rPr>
          <w:rFonts w:hint="eastAsia" w:cs="Times New Roman"/>
          <w:color w:val="auto"/>
          <w:highlight w:val="none"/>
        </w:rPr>
        <w:t>废石暂时存放于厂区临时废石场，外售用于做建筑材料综合利用；</w:t>
      </w:r>
      <w:r>
        <w:rPr>
          <w:rFonts w:cs="Times New Roman"/>
          <w:color w:val="auto"/>
          <w:szCs w:val="24"/>
          <w:highlight w:val="none"/>
        </w:rPr>
        <w:t>对固体废物处置进行分析评价。</w:t>
      </w:r>
    </w:p>
    <w:p>
      <w:pPr>
        <w:numPr>
          <w:ilvl w:val="0"/>
          <w:numId w:val="5"/>
        </w:numPr>
        <w:spacing w:line="360" w:lineRule="auto"/>
        <w:ind w:firstLine="480" w:firstLineChars="200"/>
        <w:rPr>
          <w:rFonts w:cs="Times New Roman"/>
          <w:color w:val="auto"/>
          <w:szCs w:val="24"/>
          <w:highlight w:val="none"/>
        </w:rPr>
      </w:pPr>
      <w:r>
        <w:rPr>
          <w:rFonts w:hint="eastAsia" w:cs="Times New Roman"/>
          <w:color w:val="auto"/>
          <w:szCs w:val="24"/>
          <w:highlight w:val="none"/>
        </w:rPr>
        <w:t>土壤环境</w:t>
      </w:r>
    </w:p>
    <w:p>
      <w:pPr>
        <w:spacing w:line="360" w:lineRule="auto"/>
        <w:ind w:firstLine="480" w:firstLineChars="200"/>
        <w:rPr>
          <w:color w:val="auto"/>
          <w:highlight w:val="none"/>
        </w:rPr>
      </w:pPr>
      <w:r>
        <w:rPr>
          <w:rFonts w:hint="eastAsia"/>
          <w:color w:val="auto"/>
          <w:highlight w:val="none"/>
        </w:rPr>
        <w:t>矿山开挖、废石堆积、矿石运输产生的粉尘、矿区</w:t>
      </w:r>
      <w:r>
        <w:rPr>
          <w:rFonts w:hint="eastAsia"/>
          <w:color w:val="auto"/>
          <w:highlight w:val="none"/>
          <w:lang w:eastAsia="zh-CN"/>
        </w:rPr>
        <w:t>生产</w:t>
      </w:r>
      <w:r>
        <w:rPr>
          <w:rFonts w:hint="eastAsia"/>
          <w:color w:val="auto"/>
          <w:highlight w:val="none"/>
        </w:rPr>
        <w:t>废水、生活污水都会进入土壤环境，对土壤造成影响。但本项目固废为一般工业固体废物，而且项目在开采过程中将对项目产生的粉尘、矿区废水和生活污水分别采取有效的处理措施后</w:t>
      </w:r>
      <w:r>
        <w:rPr>
          <w:color w:val="auto"/>
          <w:highlight w:val="none"/>
        </w:rPr>
        <w:t>，</w:t>
      </w:r>
      <w:r>
        <w:rPr>
          <w:rFonts w:hint="eastAsia"/>
          <w:color w:val="auto"/>
          <w:highlight w:val="none"/>
        </w:rPr>
        <w:t>项目对土壤环境的影响较小，对土壤环境的影响做分析评价。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（8）</w:t>
      </w:r>
      <w:r>
        <w:rPr>
          <w:rFonts w:cs="Times New Roman"/>
          <w:color w:val="auto"/>
          <w:szCs w:val="24"/>
          <w:highlight w:val="none"/>
        </w:rPr>
        <w:t>事故风险</w:t>
      </w:r>
    </w:p>
    <w:p>
      <w:pPr>
        <w:spacing w:line="360" w:lineRule="auto"/>
        <w:ind w:firstLine="480" w:firstLineChars="200"/>
        <w:rPr>
          <w:rFonts w:cs="Times New Roman"/>
          <w:color w:val="auto"/>
          <w:szCs w:val="24"/>
          <w:highlight w:val="none"/>
        </w:rPr>
      </w:pPr>
      <w:r>
        <w:rPr>
          <w:rFonts w:cs="Times New Roman"/>
          <w:color w:val="auto"/>
          <w:szCs w:val="24"/>
          <w:highlight w:val="none"/>
        </w:rPr>
        <w:t>废石场溃坝和排洪设施破坏，</w:t>
      </w:r>
      <w:r>
        <w:rPr>
          <w:rFonts w:hint="eastAsia" w:cs="Times New Roman"/>
          <w:color w:val="auto"/>
          <w:szCs w:val="24"/>
          <w:highlight w:val="none"/>
        </w:rPr>
        <w:t>可能</w:t>
      </w:r>
      <w:r>
        <w:rPr>
          <w:rFonts w:cs="Times New Roman"/>
          <w:color w:val="auto"/>
          <w:szCs w:val="24"/>
          <w:highlight w:val="none"/>
        </w:rPr>
        <w:t>引发泥石流危害，对河流造成污染、对下游生态环境造成破坏。</w:t>
      </w:r>
    </w:p>
    <w:p>
      <w:pPr>
        <w:keepNext/>
        <w:keepLines/>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1.4.2.3</w:t>
      </w:r>
      <w:r>
        <w:rPr>
          <w:rFonts w:cs="Times New Roman"/>
          <w:b/>
          <w:bCs/>
          <w:color w:val="auto"/>
          <w:szCs w:val="24"/>
          <w:highlight w:val="none"/>
        </w:rPr>
        <w:t>评价因子</w:t>
      </w:r>
    </w:p>
    <w:p>
      <w:pPr>
        <w:spacing w:line="360" w:lineRule="auto"/>
        <w:ind w:firstLine="480" w:firstLineChars="200"/>
        <w:rPr>
          <w:rFonts w:cs="Times New Roman"/>
          <w:color w:val="auto"/>
          <w:szCs w:val="24"/>
          <w:highlight w:val="none"/>
        </w:rPr>
      </w:pPr>
      <w:r>
        <w:rPr>
          <w:rFonts w:cs="Times New Roman"/>
          <w:color w:val="auto"/>
          <w:szCs w:val="24"/>
          <w:highlight w:val="none"/>
        </w:rPr>
        <w:t>根据工程特点及其环境影响特征，通过工程分析，确定本次评价的评价因子见表</w:t>
      </w:r>
      <w:r>
        <w:rPr>
          <w:rFonts w:hint="eastAsia" w:cs="Times New Roman"/>
          <w:color w:val="auto"/>
          <w:szCs w:val="24"/>
          <w:highlight w:val="none"/>
        </w:rPr>
        <w:t>1.4.2-1</w:t>
      </w:r>
      <w:r>
        <w:rPr>
          <w:rFonts w:cs="Times New Roman"/>
          <w:color w:val="auto"/>
          <w:szCs w:val="24"/>
          <w:highlight w:val="none"/>
        </w:rPr>
        <w:t>。</w:t>
      </w:r>
    </w:p>
    <w:p>
      <w:pPr>
        <w:ind w:firstLine="310" w:firstLineChars="147"/>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1.4.2-1</w:t>
      </w:r>
      <w:r>
        <w:rPr>
          <w:rFonts w:cs="Times New Roman"/>
          <w:b/>
          <w:color w:val="auto"/>
          <w:sz w:val="21"/>
          <w:szCs w:val="21"/>
          <w:highlight w:val="none"/>
        </w:rPr>
        <w:t xml:space="preserve">  评价因子</w:t>
      </w:r>
      <w:r>
        <w:rPr>
          <w:rFonts w:hint="eastAsia" w:cs="Times New Roman"/>
          <w:b/>
          <w:color w:val="auto"/>
          <w:sz w:val="21"/>
          <w:szCs w:val="21"/>
          <w:highlight w:val="none"/>
        </w:rPr>
        <w:t>一览</w:t>
      </w:r>
      <w:r>
        <w:rPr>
          <w:rFonts w:cs="Times New Roman"/>
          <w:b/>
          <w:color w:val="auto"/>
          <w:sz w:val="21"/>
          <w:szCs w:val="21"/>
          <w:highlight w:val="none"/>
        </w:rPr>
        <w:t>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596"/>
        <w:gridCol w:w="5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18" w:type="dxa"/>
            <w:gridSpan w:val="2"/>
            <w:tcBorders>
              <w:tl2br w:val="nil"/>
              <w:tr2bl w:val="nil"/>
            </w:tcBorders>
            <w:vAlign w:val="center"/>
          </w:tcPr>
          <w:p>
            <w:pPr>
              <w:spacing w:line="240" w:lineRule="auto"/>
              <w:jc w:val="center"/>
              <w:rPr>
                <w:rFonts w:cs="Times New Roman"/>
                <w:b/>
                <w:color w:val="auto"/>
                <w:sz w:val="21"/>
                <w:szCs w:val="21"/>
                <w:highlight w:val="none"/>
              </w:rPr>
            </w:pPr>
            <w:r>
              <w:rPr>
                <w:rFonts w:cs="Times New Roman"/>
                <w:b/>
                <w:color w:val="auto"/>
                <w:sz w:val="21"/>
                <w:szCs w:val="21"/>
                <w:highlight w:val="none"/>
              </w:rPr>
              <w:t>类 别</w:t>
            </w:r>
          </w:p>
        </w:tc>
        <w:tc>
          <w:tcPr>
            <w:tcW w:w="5904" w:type="dxa"/>
            <w:tcBorders>
              <w:tl2br w:val="nil"/>
              <w:tr2bl w:val="nil"/>
            </w:tcBorders>
            <w:vAlign w:val="center"/>
          </w:tcPr>
          <w:p>
            <w:pPr>
              <w:spacing w:line="240" w:lineRule="auto"/>
              <w:jc w:val="center"/>
              <w:rPr>
                <w:rFonts w:cs="Times New Roman"/>
                <w:b/>
                <w:color w:val="auto"/>
                <w:sz w:val="21"/>
                <w:szCs w:val="21"/>
                <w:highlight w:val="none"/>
              </w:rPr>
            </w:pPr>
            <w:r>
              <w:rPr>
                <w:rFonts w:cs="Times New Roman"/>
                <w:b/>
                <w:color w:val="auto"/>
                <w:sz w:val="21"/>
                <w:szCs w:val="21"/>
                <w:highlight w:val="none"/>
              </w:rPr>
              <w:t>评价因子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环境</w:t>
            </w:r>
          </w:p>
          <w:p>
            <w:pPr>
              <w:jc w:val="center"/>
              <w:rPr>
                <w:rFonts w:cs="Times New Roman"/>
                <w:bCs/>
                <w:color w:val="auto"/>
                <w:sz w:val="21"/>
                <w:szCs w:val="21"/>
                <w:highlight w:val="none"/>
              </w:rPr>
            </w:pPr>
            <w:r>
              <w:rPr>
                <w:rFonts w:cs="Times New Roman"/>
                <w:bCs/>
                <w:color w:val="auto"/>
                <w:sz w:val="21"/>
                <w:szCs w:val="21"/>
                <w:highlight w:val="none"/>
              </w:rPr>
              <w:t>空气</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现状评价因子</w:t>
            </w:r>
          </w:p>
        </w:tc>
        <w:tc>
          <w:tcPr>
            <w:tcW w:w="5904"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SO</w:t>
            </w:r>
            <w:r>
              <w:rPr>
                <w:rFonts w:hint="eastAsia" w:cs="Times New Roman"/>
                <w:color w:val="auto"/>
                <w:sz w:val="21"/>
                <w:szCs w:val="21"/>
                <w:highlight w:val="none"/>
                <w:vertAlign w:val="subscript"/>
              </w:rPr>
              <w:t>2</w:t>
            </w:r>
            <w:r>
              <w:rPr>
                <w:rFonts w:hint="eastAsia" w:cs="Times New Roman"/>
                <w:color w:val="auto"/>
                <w:sz w:val="21"/>
                <w:szCs w:val="21"/>
                <w:highlight w:val="none"/>
              </w:rPr>
              <w:t>、NO</w:t>
            </w:r>
            <w:r>
              <w:rPr>
                <w:rFonts w:hint="eastAsia" w:cs="Times New Roman"/>
                <w:color w:val="auto"/>
                <w:sz w:val="21"/>
                <w:szCs w:val="21"/>
                <w:highlight w:val="none"/>
                <w:vertAlign w:val="subscript"/>
              </w:rPr>
              <w:t>2</w:t>
            </w:r>
            <w:r>
              <w:rPr>
                <w:rFonts w:hint="eastAsia" w:cs="Times New Roman"/>
                <w:color w:val="auto"/>
                <w:sz w:val="21"/>
                <w:szCs w:val="21"/>
                <w:highlight w:val="none"/>
              </w:rPr>
              <w:t>、PM</w:t>
            </w:r>
            <w:r>
              <w:rPr>
                <w:rFonts w:hint="eastAsia" w:cs="Times New Roman"/>
                <w:color w:val="auto"/>
                <w:sz w:val="21"/>
                <w:szCs w:val="21"/>
                <w:highlight w:val="none"/>
                <w:vertAlign w:val="subscript"/>
              </w:rPr>
              <w:t>10</w:t>
            </w:r>
            <w:r>
              <w:rPr>
                <w:rFonts w:hint="eastAsia" w:cs="Times New Roman"/>
                <w:color w:val="auto"/>
                <w:sz w:val="21"/>
                <w:szCs w:val="21"/>
                <w:highlight w:val="none"/>
              </w:rPr>
              <w:t>、PM</w:t>
            </w:r>
            <w:r>
              <w:rPr>
                <w:rFonts w:hint="eastAsia" w:cs="Times New Roman"/>
                <w:color w:val="auto"/>
                <w:sz w:val="21"/>
                <w:szCs w:val="21"/>
                <w:highlight w:val="none"/>
                <w:vertAlign w:val="subscript"/>
              </w:rPr>
              <w:t>2.5</w:t>
            </w:r>
            <w:r>
              <w:rPr>
                <w:rFonts w:hint="eastAsia" w:cs="Times New Roman"/>
                <w:color w:val="auto"/>
                <w:sz w:val="21"/>
                <w:szCs w:val="21"/>
                <w:highlight w:val="none"/>
              </w:rPr>
              <w:t>、CO、O</w:t>
            </w:r>
            <w:r>
              <w:rPr>
                <w:rFonts w:hint="eastAsia" w:cs="Times New Roman"/>
                <w:color w:val="auto"/>
                <w:sz w:val="21"/>
                <w:szCs w:val="21"/>
                <w:highlight w:val="none"/>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影响评价因子</w:t>
            </w:r>
          </w:p>
        </w:tc>
        <w:tc>
          <w:tcPr>
            <w:tcW w:w="5904"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TSP、</w:t>
            </w:r>
            <w:r>
              <w:rPr>
                <w:rFonts w:cs="Times New Roman"/>
                <w:color w:val="auto"/>
                <w:sz w:val="21"/>
                <w:szCs w:val="21"/>
                <w:highlight w:val="none"/>
              </w:rPr>
              <w:t>CO</w:t>
            </w:r>
            <w:r>
              <w:rPr>
                <w:rFonts w:hint="eastAsia" w:cs="Times New Roman"/>
                <w:color w:val="auto"/>
                <w:sz w:val="21"/>
                <w:szCs w:val="21"/>
                <w:highlight w:val="none"/>
              </w:rPr>
              <w:t>、</w:t>
            </w:r>
            <w:r>
              <w:rPr>
                <w:rFonts w:cs="Times New Roman"/>
                <w:color w:val="auto"/>
                <w:sz w:val="21"/>
                <w:szCs w:val="21"/>
                <w:highlight w:val="none"/>
              </w:rPr>
              <w:t>NOx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地表水</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现状评价因子</w:t>
            </w:r>
          </w:p>
        </w:tc>
        <w:tc>
          <w:tcPr>
            <w:tcW w:w="5904"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PH值、COD、氨氮、石油类、硫化物、SS、Hg、Cd、Cr6+、As、Pb、Cu、Zn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影响评价因子</w:t>
            </w:r>
          </w:p>
        </w:tc>
        <w:tc>
          <w:tcPr>
            <w:tcW w:w="5904" w:type="dxa"/>
            <w:tcBorders>
              <w:tl2br w:val="nil"/>
              <w:tr2bl w:val="nil"/>
            </w:tcBorders>
            <w:vAlign w:val="center"/>
          </w:tcPr>
          <w:p>
            <w:pPr>
              <w:jc w:val="left"/>
              <w:rPr>
                <w:rFonts w:cs="Times New Roman"/>
                <w:bCs/>
                <w:color w:val="auto"/>
                <w:sz w:val="21"/>
                <w:szCs w:val="21"/>
                <w:highlight w:val="none"/>
              </w:rPr>
            </w:pPr>
            <w:r>
              <w:rPr>
                <w:rFonts w:cs="Times New Roman"/>
                <w:color w:val="auto"/>
                <w:sz w:val="21"/>
                <w:szCs w:val="21"/>
                <w:highlight w:val="none"/>
              </w:rPr>
              <w:t>全部回用，不外排</w:t>
            </w:r>
            <w:r>
              <w:rPr>
                <w:rFonts w:hint="eastAsia" w:cs="Times New Roman"/>
                <w:color w:val="auto"/>
                <w:sz w:val="21"/>
                <w:szCs w:val="21"/>
                <w:highlight w:val="none"/>
              </w:rPr>
              <w:t>，</w:t>
            </w:r>
            <w:r>
              <w:rPr>
                <w:rFonts w:cs="Times New Roman"/>
                <w:color w:val="auto"/>
                <w:sz w:val="21"/>
                <w:szCs w:val="21"/>
                <w:highlight w:val="none"/>
              </w:rPr>
              <w:t>作分析评价</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地下水</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现状评价因子</w:t>
            </w:r>
          </w:p>
        </w:tc>
        <w:tc>
          <w:tcPr>
            <w:tcW w:w="5904" w:type="dxa"/>
            <w:tcBorders>
              <w:tl2br w:val="nil"/>
              <w:tr2bl w:val="nil"/>
            </w:tcBorders>
            <w:vAlign w:val="center"/>
          </w:tcPr>
          <w:p>
            <w:pPr>
              <w:pStyle w:val="5"/>
              <w:ind w:firstLine="0" w:firstLineChars="0"/>
              <w:jc w:val="left"/>
              <w:rPr>
                <w:rFonts w:cs="Times New Roman"/>
                <w:color w:val="auto"/>
                <w:sz w:val="21"/>
                <w:szCs w:val="21"/>
                <w:highlight w:val="none"/>
              </w:rPr>
            </w:pPr>
            <w:r>
              <w:rPr>
                <w:rFonts w:cs="Times New Roman"/>
                <w:color w:val="auto"/>
                <w:sz w:val="21"/>
                <w:szCs w:val="21"/>
                <w:highlight w:val="none"/>
              </w:rPr>
              <w:t>K</w:t>
            </w:r>
            <w:r>
              <w:rPr>
                <w:rFonts w:cs="Times New Roman"/>
                <w:color w:val="auto"/>
                <w:sz w:val="21"/>
                <w:szCs w:val="21"/>
                <w:highlight w:val="none"/>
                <w:vertAlign w:val="superscript"/>
              </w:rPr>
              <w:t>+</w:t>
            </w:r>
            <w:r>
              <w:rPr>
                <w:rFonts w:hint="eastAsia" w:cs="Times New Roman"/>
                <w:color w:val="auto"/>
                <w:sz w:val="21"/>
                <w:szCs w:val="21"/>
                <w:highlight w:val="none"/>
              </w:rPr>
              <w:t>、</w:t>
            </w:r>
            <w:r>
              <w:rPr>
                <w:rFonts w:cs="Times New Roman"/>
                <w:color w:val="auto"/>
                <w:sz w:val="21"/>
                <w:szCs w:val="21"/>
                <w:highlight w:val="none"/>
              </w:rPr>
              <w:t>Na</w:t>
            </w:r>
            <w:r>
              <w:rPr>
                <w:rFonts w:cs="Times New Roman"/>
                <w:color w:val="auto"/>
                <w:sz w:val="21"/>
                <w:szCs w:val="21"/>
                <w:highlight w:val="none"/>
                <w:vertAlign w:val="superscript"/>
              </w:rPr>
              <w:t>+</w:t>
            </w:r>
            <w:r>
              <w:rPr>
                <w:rFonts w:cs="Times New Roman"/>
                <w:color w:val="auto"/>
                <w:sz w:val="21"/>
                <w:szCs w:val="21"/>
                <w:highlight w:val="none"/>
              </w:rPr>
              <w:t>、Ca</w:t>
            </w:r>
            <w:r>
              <w:rPr>
                <w:rFonts w:cs="Times New Roman"/>
                <w:color w:val="auto"/>
                <w:sz w:val="21"/>
                <w:szCs w:val="21"/>
                <w:highlight w:val="none"/>
                <w:vertAlign w:val="superscript"/>
              </w:rPr>
              <w:t>2+</w:t>
            </w:r>
            <w:r>
              <w:rPr>
                <w:rFonts w:cs="Times New Roman"/>
                <w:color w:val="auto"/>
                <w:sz w:val="21"/>
                <w:szCs w:val="21"/>
                <w:highlight w:val="none"/>
              </w:rPr>
              <w:t>、Mg</w:t>
            </w:r>
            <w:r>
              <w:rPr>
                <w:rFonts w:cs="Times New Roman"/>
                <w:color w:val="auto"/>
                <w:sz w:val="21"/>
                <w:szCs w:val="21"/>
                <w:highlight w:val="none"/>
                <w:vertAlign w:val="superscript"/>
              </w:rPr>
              <w:t>2+</w:t>
            </w:r>
            <w:r>
              <w:rPr>
                <w:rFonts w:cs="Times New Roman"/>
                <w:color w:val="auto"/>
                <w:sz w:val="21"/>
                <w:szCs w:val="21"/>
                <w:highlight w:val="none"/>
              </w:rPr>
              <w:t>、CO</w:t>
            </w:r>
            <w:r>
              <w:rPr>
                <w:rFonts w:cs="Times New Roman"/>
                <w:color w:val="auto"/>
                <w:sz w:val="21"/>
                <w:szCs w:val="21"/>
                <w:highlight w:val="none"/>
                <w:vertAlign w:val="subscript"/>
              </w:rPr>
              <w:t>3</w:t>
            </w:r>
            <w:r>
              <w:rPr>
                <w:rFonts w:cs="Times New Roman"/>
                <w:color w:val="auto"/>
                <w:sz w:val="21"/>
                <w:szCs w:val="21"/>
                <w:highlight w:val="none"/>
                <w:vertAlign w:val="superscript"/>
              </w:rPr>
              <w:t>2-</w:t>
            </w:r>
            <w:r>
              <w:rPr>
                <w:rFonts w:cs="Times New Roman"/>
                <w:color w:val="auto"/>
                <w:sz w:val="21"/>
                <w:szCs w:val="21"/>
                <w:highlight w:val="none"/>
              </w:rPr>
              <w:t>、HCO</w:t>
            </w:r>
            <w:r>
              <w:rPr>
                <w:rFonts w:cs="Times New Roman"/>
                <w:color w:val="auto"/>
                <w:sz w:val="21"/>
                <w:szCs w:val="21"/>
                <w:highlight w:val="none"/>
                <w:vertAlign w:val="subscript"/>
              </w:rPr>
              <w:t>3</w:t>
            </w:r>
            <w:r>
              <w:rPr>
                <w:rFonts w:cs="Times New Roman"/>
                <w:color w:val="auto"/>
                <w:sz w:val="21"/>
                <w:szCs w:val="21"/>
                <w:highlight w:val="none"/>
                <w:vertAlign w:val="superscript"/>
              </w:rPr>
              <w:t>-</w:t>
            </w:r>
            <w:r>
              <w:rPr>
                <w:rFonts w:cs="Times New Roman"/>
                <w:color w:val="auto"/>
                <w:sz w:val="21"/>
                <w:szCs w:val="21"/>
                <w:highlight w:val="none"/>
              </w:rPr>
              <w:t>、Cl</w:t>
            </w:r>
            <w:r>
              <w:rPr>
                <w:rFonts w:cs="Times New Roman"/>
                <w:color w:val="auto"/>
                <w:sz w:val="21"/>
                <w:szCs w:val="21"/>
                <w:highlight w:val="none"/>
                <w:vertAlign w:val="superscript"/>
              </w:rPr>
              <w:t>-</w:t>
            </w:r>
            <w:r>
              <w:rPr>
                <w:rFonts w:cs="Times New Roman"/>
                <w:color w:val="auto"/>
                <w:sz w:val="21"/>
                <w:szCs w:val="21"/>
                <w:highlight w:val="none"/>
              </w:rPr>
              <w:t>、SO</w:t>
            </w:r>
            <w:r>
              <w:rPr>
                <w:rFonts w:cs="Times New Roman"/>
                <w:color w:val="auto"/>
                <w:sz w:val="21"/>
                <w:szCs w:val="21"/>
                <w:highlight w:val="none"/>
                <w:vertAlign w:val="subscript"/>
              </w:rPr>
              <w:t>4</w:t>
            </w:r>
            <w:r>
              <w:rPr>
                <w:rFonts w:cs="Times New Roman"/>
                <w:color w:val="auto"/>
                <w:sz w:val="21"/>
                <w:szCs w:val="21"/>
                <w:highlight w:val="none"/>
                <w:vertAlign w:val="superscript"/>
              </w:rPr>
              <w:t>2-</w:t>
            </w:r>
            <w:r>
              <w:rPr>
                <w:rFonts w:hint="eastAsia" w:cs="Times New Roman"/>
                <w:color w:val="auto"/>
                <w:sz w:val="21"/>
                <w:szCs w:val="21"/>
                <w:highlight w:val="none"/>
              </w:rPr>
              <w:t>、pH值、氨氮、硝酸盐、亚硝酸盐、挥发性酚类、氰化物、砷、汞、六价铬、总硬度、铅、氟、镉、铁、锰、溶解性总固体、高锰酸盐指数、硫酸盐、氯化物、总大肠菌群、细菌总数、钡等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影响评价因子</w:t>
            </w:r>
          </w:p>
        </w:tc>
        <w:tc>
          <w:tcPr>
            <w:tcW w:w="5904"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预测</w:t>
            </w:r>
            <w:r>
              <w:rPr>
                <w:rFonts w:cs="Times New Roman"/>
                <w:color w:val="auto"/>
                <w:sz w:val="21"/>
                <w:szCs w:val="21"/>
                <w:highlight w:val="none"/>
              </w:rPr>
              <w:t>因子选取BaCO</w:t>
            </w:r>
            <w:r>
              <w:rPr>
                <w:rFonts w:cs="Times New Roman"/>
                <w:color w:val="auto"/>
                <w:sz w:val="21"/>
                <w:szCs w:val="21"/>
                <w:highlight w:val="none"/>
                <w:vertAlign w:val="subscript"/>
              </w:rPr>
              <w:t>3</w:t>
            </w:r>
            <w:r>
              <w:rPr>
                <w:rFonts w:hint="eastAsia" w:cs="Times New Roman"/>
                <w:color w:val="auto"/>
                <w:sz w:val="21"/>
                <w:szCs w:val="21"/>
                <w:highlight w:val="none"/>
              </w:rPr>
              <w:t>，解析法</w:t>
            </w:r>
            <w:r>
              <w:rPr>
                <w:rFonts w:cs="Times New Roman"/>
                <w:color w:val="auto"/>
                <w:sz w:val="21"/>
                <w:szCs w:val="21"/>
                <w:highlight w:val="none"/>
              </w:rPr>
              <w:t>进行</w:t>
            </w:r>
            <w:r>
              <w:rPr>
                <w:rFonts w:hint="eastAsia" w:cs="Times New Roman"/>
                <w:color w:val="auto"/>
                <w:sz w:val="21"/>
                <w:szCs w:val="21"/>
                <w:highlight w:val="none"/>
              </w:rPr>
              <w:t>预测</w:t>
            </w:r>
            <w:r>
              <w:rPr>
                <w:rFonts w:cs="Times New Roman"/>
                <w:color w:val="auto"/>
                <w:sz w:val="21"/>
                <w:szCs w:val="21"/>
                <w:highlight w:val="none"/>
              </w:rPr>
              <w:t>分析，注重提出适当的防渗等防治地下水污染的要求和措施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声环境</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现状评价因子</w:t>
            </w:r>
          </w:p>
        </w:tc>
        <w:tc>
          <w:tcPr>
            <w:tcW w:w="5904" w:type="dxa"/>
            <w:tcBorders>
              <w:tl2br w:val="nil"/>
              <w:tr2bl w:val="nil"/>
            </w:tcBorders>
            <w:vAlign w:val="center"/>
          </w:tcPr>
          <w:p>
            <w:pPr>
              <w:jc w:val="left"/>
              <w:rPr>
                <w:rFonts w:cs="Times New Roman"/>
                <w:bCs/>
                <w:color w:val="auto"/>
                <w:sz w:val="21"/>
                <w:szCs w:val="21"/>
                <w:highlight w:val="none"/>
              </w:rPr>
            </w:pPr>
            <w:r>
              <w:rPr>
                <w:rFonts w:cs="Times New Roman"/>
                <w:bCs/>
                <w:color w:val="auto"/>
                <w:sz w:val="21"/>
                <w:szCs w:val="21"/>
                <w:highlight w:val="none"/>
              </w:rPr>
              <w:t>等效连续A声级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影响评价因子</w:t>
            </w:r>
          </w:p>
        </w:tc>
        <w:tc>
          <w:tcPr>
            <w:tcW w:w="5904" w:type="dxa"/>
            <w:tcBorders>
              <w:tl2br w:val="nil"/>
              <w:tr2bl w:val="nil"/>
            </w:tcBorders>
            <w:vAlign w:val="center"/>
          </w:tcPr>
          <w:p>
            <w:pPr>
              <w:jc w:val="left"/>
              <w:rPr>
                <w:rFonts w:cs="Times New Roman"/>
                <w:bCs/>
                <w:color w:val="auto"/>
                <w:sz w:val="21"/>
                <w:szCs w:val="21"/>
                <w:highlight w:val="none"/>
              </w:rPr>
            </w:pPr>
            <w:r>
              <w:rPr>
                <w:rFonts w:cs="Times New Roman"/>
                <w:bCs/>
                <w:color w:val="auto"/>
                <w:sz w:val="21"/>
                <w:szCs w:val="21"/>
                <w:highlight w:val="none"/>
              </w:rPr>
              <w:t>等效连续A声级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土壤</w:t>
            </w:r>
          </w:p>
        </w:tc>
        <w:tc>
          <w:tcPr>
            <w:tcW w:w="1596" w:type="dxa"/>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现状评价因子</w:t>
            </w:r>
          </w:p>
        </w:tc>
        <w:tc>
          <w:tcPr>
            <w:tcW w:w="5904" w:type="dxa"/>
            <w:tcBorders>
              <w:tl2br w:val="nil"/>
              <w:tr2bl w:val="nil"/>
            </w:tcBorders>
            <w:vAlign w:val="center"/>
          </w:tcPr>
          <w:p>
            <w:pPr>
              <w:pStyle w:val="31"/>
              <w:rPr>
                <w:rFonts w:ascii="Times New Roman" w:cs="Times New Roman"/>
                <w:color w:val="auto"/>
                <w:sz w:val="21"/>
                <w:szCs w:val="21"/>
                <w:highlight w:val="none"/>
              </w:rPr>
            </w:pPr>
            <w:r>
              <w:rPr>
                <w:rFonts w:hint="eastAsia" w:ascii="Times New Roman" w:cs="Times New Roman"/>
                <w:color w:val="auto"/>
                <w:sz w:val="21"/>
                <w:szCs w:val="21"/>
                <w:highlight w:val="none"/>
              </w:rPr>
              <w:t>①</w:t>
            </w:r>
            <w:r>
              <w:rPr>
                <w:rFonts w:ascii="Times New Roman" w:cs="Times New Roman"/>
                <w:color w:val="auto"/>
                <w:sz w:val="21"/>
                <w:szCs w:val="21"/>
                <w:highlight w:val="none"/>
              </w:rPr>
              <w:t>基本因子</w:t>
            </w:r>
          </w:p>
          <w:p>
            <w:pPr>
              <w:pStyle w:val="31"/>
              <w:rPr>
                <w:rFonts w:ascii="Times New Roman" w:cs="Times New Roman"/>
                <w:color w:val="auto"/>
                <w:sz w:val="21"/>
                <w:szCs w:val="21"/>
                <w:highlight w:val="none"/>
              </w:rPr>
            </w:pPr>
            <w:r>
              <w:rPr>
                <w:rFonts w:ascii="Times New Roman" w:cs="Times New Roman"/>
                <w:color w:val="auto"/>
                <w:sz w:val="21"/>
                <w:szCs w:val="21"/>
                <w:highlight w:val="none"/>
              </w:rPr>
              <w:t>重金属和无机物：</w:t>
            </w:r>
          </w:p>
          <w:p>
            <w:pPr>
              <w:rPr>
                <w:rFonts w:cs="Times New Roman"/>
                <w:color w:val="auto"/>
                <w:kern w:val="0"/>
                <w:sz w:val="21"/>
                <w:szCs w:val="21"/>
                <w:highlight w:val="none"/>
              </w:rPr>
            </w:pPr>
            <w:r>
              <w:rPr>
                <w:rFonts w:hint="eastAsia" w:cs="Times New Roman"/>
                <w:color w:val="auto"/>
                <w:kern w:val="0"/>
                <w:sz w:val="21"/>
                <w:szCs w:val="21"/>
                <w:highlight w:val="none"/>
              </w:rPr>
              <w:t>砷、镉、铬（六价）、铜、铅、汞、镍</w:t>
            </w:r>
          </w:p>
          <w:p>
            <w:pPr>
              <w:pStyle w:val="31"/>
              <w:rPr>
                <w:rFonts w:ascii="Times New Roman" w:cs="Times New Roman"/>
                <w:color w:val="auto"/>
                <w:sz w:val="21"/>
                <w:szCs w:val="21"/>
                <w:highlight w:val="none"/>
              </w:rPr>
            </w:pPr>
            <w:r>
              <w:rPr>
                <w:rFonts w:ascii="Times New Roman" w:cs="Times New Roman"/>
                <w:color w:val="auto"/>
                <w:sz w:val="21"/>
                <w:szCs w:val="21"/>
                <w:highlight w:val="none"/>
              </w:rPr>
              <w:t>挥发性有机物：</w:t>
            </w:r>
          </w:p>
          <w:p>
            <w:pPr>
              <w:pStyle w:val="31"/>
              <w:rPr>
                <w:rFonts w:ascii="Times New Roman" w:cs="Times New Roman"/>
                <w:color w:val="auto"/>
                <w:sz w:val="21"/>
                <w:szCs w:val="21"/>
                <w:highlight w:val="none"/>
              </w:rPr>
            </w:pPr>
            <w:r>
              <w:rPr>
                <w:rFonts w:hint="eastAsia" w:ascii="Times New Roman" w:cs="Times New Roman"/>
                <w:color w:val="auto"/>
                <w:sz w:val="21"/>
                <w:szCs w:val="21"/>
                <w:highlight w:val="none"/>
              </w:rPr>
              <w:t>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w:t>
            </w:r>
          </w:p>
          <w:p>
            <w:pPr>
              <w:pStyle w:val="5"/>
              <w:ind w:firstLine="0" w:firstLineChars="0"/>
              <w:rPr>
                <w:rFonts w:cs="Times New Roman"/>
                <w:color w:val="auto"/>
                <w:sz w:val="21"/>
                <w:szCs w:val="21"/>
                <w:highlight w:val="none"/>
              </w:rPr>
            </w:pPr>
            <w:r>
              <w:rPr>
                <w:rFonts w:hint="eastAsia" w:cs="Times New Roman"/>
                <w:color w:val="auto"/>
                <w:sz w:val="21"/>
                <w:szCs w:val="21"/>
                <w:highlight w:val="none"/>
              </w:rPr>
              <w:t>半挥发性有机物：</w:t>
            </w:r>
          </w:p>
          <w:p>
            <w:pPr>
              <w:pStyle w:val="31"/>
              <w:rPr>
                <w:rFonts w:ascii="Times New Roman" w:cs="Times New Roman"/>
                <w:color w:val="auto"/>
                <w:sz w:val="21"/>
                <w:szCs w:val="21"/>
                <w:highlight w:val="none"/>
              </w:rPr>
            </w:pPr>
            <w:r>
              <w:rPr>
                <w:rFonts w:hint="eastAsia" w:ascii="Times New Roman" w:cs="Times New Roman"/>
                <w:color w:val="auto"/>
                <w:sz w:val="21"/>
                <w:szCs w:val="21"/>
                <w:highlight w:val="none"/>
              </w:rPr>
              <w:t>硝基苯、苯胺、2-氯酚、苯并（a）蒽、苯并(a)芘、苯并（b）荧蒽、苯并（k）荧蒽、䓛、二苯并（a，h）蒽、茚并（1,2,3-cd）芘、萘、</w:t>
            </w:r>
          </w:p>
          <w:p>
            <w:pPr>
              <w:pStyle w:val="5"/>
              <w:ind w:firstLine="0" w:firstLineChars="0"/>
              <w:rPr>
                <w:rFonts w:cs="Times New Roman"/>
                <w:color w:val="auto"/>
                <w:sz w:val="21"/>
                <w:szCs w:val="21"/>
                <w:highlight w:val="none"/>
              </w:rPr>
            </w:pPr>
            <w:r>
              <w:rPr>
                <w:rFonts w:hint="eastAsia" w:cs="Times New Roman"/>
                <w:color w:val="auto"/>
                <w:sz w:val="21"/>
                <w:szCs w:val="21"/>
                <w:highlight w:val="none"/>
              </w:rPr>
              <w:t>②特征因子</w:t>
            </w:r>
          </w:p>
          <w:p>
            <w:pPr>
              <w:pStyle w:val="5"/>
              <w:ind w:firstLine="0" w:firstLineChars="0"/>
              <w:rPr>
                <w:rFonts w:hint="default" w:cs="Times New Roman"/>
                <w:color w:val="auto"/>
                <w:sz w:val="21"/>
                <w:szCs w:val="21"/>
                <w:highlight w:val="none"/>
                <w:lang w:val="en-US" w:eastAsia="zh-CN"/>
              </w:rPr>
            </w:pPr>
            <w:r>
              <w:rPr>
                <w:rFonts w:hint="eastAsia" w:cs="Times New Roman"/>
                <w:color w:val="auto"/>
                <w:sz w:val="21"/>
                <w:szCs w:val="21"/>
                <w:highlight w:val="none"/>
              </w:rPr>
              <w:t>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影响评价因子</w:t>
            </w:r>
          </w:p>
        </w:tc>
        <w:tc>
          <w:tcPr>
            <w:tcW w:w="5904" w:type="dxa"/>
            <w:tcBorders>
              <w:tl2br w:val="nil"/>
              <w:tr2bl w:val="nil"/>
            </w:tcBorders>
            <w:vAlign w:val="center"/>
          </w:tcPr>
          <w:p>
            <w:pPr>
              <w:jc w:val="left"/>
              <w:rPr>
                <w:rFonts w:cs="Times New Roman"/>
                <w:bCs/>
                <w:color w:val="auto"/>
                <w:sz w:val="21"/>
                <w:szCs w:val="21"/>
                <w:highlight w:val="none"/>
              </w:rPr>
            </w:pPr>
            <w:r>
              <w:rPr>
                <w:rFonts w:cs="Times New Roman"/>
                <w:bCs/>
                <w:color w:val="auto"/>
                <w:sz w:val="21"/>
                <w:szCs w:val="21"/>
                <w:highlight w:val="none"/>
              </w:rPr>
              <w:t>一般性分析评述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restart"/>
            <w:tcBorders>
              <w:tl2br w:val="nil"/>
              <w:tr2bl w:val="nil"/>
            </w:tcBorders>
            <w:vAlign w:val="center"/>
          </w:tcPr>
          <w:p>
            <w:pPr>
              <w:jc w:val="center"/>
              <w:rPr>
                <w:rFonts w:cs="Times New Roman"/>
                <w:bCs/>
                <w:color w:val="auto"/>
                <w:sz w:val="21"/>
                <w:szCs w:val="21"/>
                <w:highlight w:val="none"/>
              </w:rPr>
            </w:pPr>
            <w:r>
              <w:rPr>
                <w:rFonts w:cs="Times New Roman"/>
                <w:bCs/>
                <w:color w:val="auto"/>
                <w:sz w:val="21"/>
                <w:szCs w:val="21"/>
                <w:highlight w:val="none"/>
              </w:rPr>
              <w:t>生态</w:t>
            </w:r>
          </w:p>
          <w:p>
            <w:pPr>
              <w:jc w:val="center"/>
              <w:rPr>
                <w:rFonts w:cs="Times New Roman"/>
                <w:bCs/>
                <w:color w:val="auto"/>
                <w:sz w:val="21"/>
                <w:szCs w:val="21"/>
                <w:highlight w:val="none"/>
              </w:rPr>
            </w:pPr>
            <w:r>
              <w:rPr>
                <w:rFonts w:cs="Times New Roman"/>
                <w:bCs/>
                <w:color w:val="auto"/>
                <w:sz w:val="21"/>
                <w:szCs w:val="21"/>
                <w:highlight w:val="none"/>
              </w:rPr>
              <w:t>环境</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现状评价因子</w:t>
            </w:r>
          </w:p>
        </w:tc>
        <w:tc>
          <w:tcPr>
            <w:tcW w:w="5904" w:type="dxa"/>
            <w:tcBorders>
              <w:tl2br w:val="nil"/>
              <w:tr2bl w:val="nil"/>
            </w:tcBorders>
            <w:vAlign w:val="center"/>
          </w:tcPr>
          <w:p>
            <w:pPr>
              <w:jc w:val="left"/>
              <w:rPr>
                <w:rFonts w:cs="Times New Roman"/>
                <w:bCs/>
                <w:color w:val="auto"/>
                <w:sz w:val="21"/>
                <w:szCs w:val="21"/>
                <w:highlight w:val="none"/>
              </w:rPr>
            </w:pPr>
            <w:r>
              <w:rPr>
                <w:rFonts w:cs="Times New Roman"/>
                <w:color w:val="auto"/>
                <w:sz w:val="21"/>
                <w:szCs w:val="21"/>
                <w:highlight w:val="none"/>
              </w:rPr>
              <w:t>土壤、植被、动物、水土流失、景观等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vMerge w:val="continue"/>
            <w:tcBorders>
              <w:tl2br w:val="nil"/>
              <w:tr2bl w:val="nil"/>
            </w:tcBorders>
            <w:vAlign w:val="center"/>
          </w:tcPr>
          <w:p>
            <w:pPr>
              <w:jc w:val="center"/>
              <w:rPr>
                <w:rFonts w:cs="Times New Roman"/>
                <w:bCs/>
                <w:color w:val="auto"/>
                <w:sz w:val="21"/>
                <w:szCs w:val="21"/>
                <w:highlight w:val="none"/>
              </w:rPr>
            </w:pP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影响评价因子</w:t>
            </w:r>
          </w:p>
        </w:tc>
        <w:tc>
          <w:tcPr>
            <w:tcW w:w="5904" w:type="dxa"/>
            <w:tcBorders>
              <w:tl2br w:val="nil"/>
              <w:tr2bl w:val="nil"/>
            </w:tcBorders>
            <w:vAlign w:val="center"/>
          </w:tcPr>
          <w:p>
            <w:pPr>
              <w:jc w:val="left"/>
              <w:rPr>
                <w:rFonts w:cs="Times New Roman"/>
                <w:bCs/>
                <w:color w:val="auto"/>
                <w:sz w:val="21"/>
                <w:szCs w:val="21"/>
                <w:highlight w:val="none"/>
              </w:rPr>
            </w:pPr>
            <w:r>
              <w:rPr>
                <w:rFonts w:hint="eastAsia" w:cs="Times New Roman"/>
                <w:color w:val="auto"/>
                <w:sz w:val="21"/>
                <w:szCs w:val="21"/>
                <w:highlight w:val="none"/>
              </w:rPr>
              <w:t>生态影响分析评价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2" w:type="dxa"/>
            <w:tcBorders>
              <w:tl2br w:val="nil"/>
              <w:tr2bl w:val="nil"/>
            </w:tcBorders>
            <w:vAlign w:val="center"/>
          </w:tcPr>
          <w:p>
            <w:pPr>
              <w:jc w:val="center"/>
              <w:rPr>
                <w:rFonts w:cs="Times New Roman"/>
                <w:bCs/>
                <w:color w:val="auto"/>
                <w:sz w:val="21"/>
                <w:szCs w:val="21"/>
                <w:highlight w:val="none"/>
              </w:rPr>
            </w:pPr>
            <w:r>
              <w:rPr>
                <w:rFonts w:hint="eastAsia" w:cs="Times New Roman"/>
                <w:bCs/>
                <w:color w:val="auto"/>
                <w:sz w:val="21"/>
                <w:szCs w:val="21"/>
                <w:highlight w:val="none"/>
              </w:rPr>
              <w:t>环境</w:t>
            </w:r>
          </w:p>
          <w:p>
            <w:pPr>
              <w:jc w:val="center"/>
              <w:rPr>
                <w:rFonts w:cs="Times New Roman"/>
                <w:bCs/>
                <w:color w:val="auto"/>
                <w:sz w:val="21"/>
                <w:szCs w:val="21"/>
                <w:highlight w:val="none"/>
              </w:rPr>
            </w:pPr>
            <w:r>
              <w:rPr>
                <w:rFonts w:hint="eastAsia" w:cs="Times New Roman"/>
                <w:bCs/>
                <w:color w:val="auto"/>
                <w:sz w:val="21"/>
                <w:szCs w:val="21"/>
                <w:highlight w:val="none"/>
              </w:rPr>
              <w:t>风险</w:t>
            </w:r>
          </w:p>
        </w:tc>
        <w:tc>
          <w:tcPr>
            <w:tcW w:w="159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风险评价因子</w:t>
            </w:r>
          </w:p>
        </w:tc>
        <w:tc>
          <w:tcPr>
            <w:tcW w:w="5904"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废石场溃坝风险</w:t>
            </w:r>
          </w:p>
        </w:tc>
      </w:tr>
    </w:tbl>
    <w:p>
      <w:pPr>
        <w:keepNext/>
        <w:keepLines/>
        <w:spacing w:line="360" w:lineRule="auto"/>
        <w:ind w:firstLine="482" w:firstLineChars="200"/>
        <w:outlineLvl w:val="2"/>
        <w:rPr>
          <w:rFonts w:cs="Times New Roman"/>
          <w:b/>
          <w:bCs/>
          <w:color w:val="auto"/>
          <w:szCs w:val="24"/>
          <w:highlight w:val="none"/>
        </w:rPr>
      </w:pPr>
      <w:bookmarkStart w:id="188" w:name="_Toc367281417"/>
      <w:bookmarkStart w:id="189" w:name="_Toc367282000"/>
      <w:r>
        <w:rPr>
          <w:rFonts w:cs="Times New Roman"/>
          <w:b/>
          <w:bCs/>
          <w:color w:val="auto"/>
          <w:szCs w:val="24"/>
          <w:highlight w:val="none"/>
        </w:rPr>
        <w:t>1.4.3评价标准</w:t>
      </w:r>
      <w:bookmarkEnd w:id="188"/>
      <w:bookmarkEnd w:id="189"/>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环境质量标准</w:t>
      </w:r>
    </w:p>
    <w:p>
      <w:pPr>
        <w:spacing w:line="360" w:lineRule="auto"/>
        <w:ind w:firstLine="480" w:firstLineChars="200"/>
        <w:rPr>
          <w:rFonts w:cs="Times New Roman"/>
          <w:color w:val="auto"/>
          <w:szCs w:val="24"/>
          <w:highlight w:val="none"/>
        </w:rPr>
      </w:pPr>
      <w:r>
        <w:rPr>
          <w:rFonts w:cs="Times New Roman"/>
          <w:color w:val="auto"/>
          <w:szCs w:val="24"/>
          <w:highlight w:val="none"/>
        </w:rPr>
        <w:t>环境质量标准详见表</w:t>
      </w:r>
      <w:r>
        <w:rPr>
          <w:rFonts w:hint="eastAsia" w:cs="Times New Roman"/>
          <w:color w:val="auto"/>
          <w:szCs w:val="24"/>
          <w:highlight w:val="none"/>
        </w:rPr>
        <w:t>1.4.3-1</w:t>
      </w:r>
      <w:r>
        <w:rPr>
          <w:rFonts w:cs="Times New Roman"/>
          <w:color w:val="auto"/>
          <w:szCs w:val="24"/>
          <w:highlight w:val="none"/>
        </w:rPr>
        <w:t>。</w:t>
      </w:r>
    </w:p>
    <w:p>
      <w:pPr>
        <w:tabs>
          <w:tab w:val="left" w:pos="360"/>
          <w:tab w:val="center" w:pos="4153"/>
        </w:tabs>
        <w:jc w:val="center"/>
        <w:rPr>
          <w:rFonts w:cs="Times New Roman"/>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 xml:space="preserve">1.4.3-1  </w:t>
      </w:r>
      <w:r>
        <w:rPr>
          <w:rFonts w:cs="Times New Roman"/>
          <w:b/>
          <w:bCs/>
          <w:color w:val="auto"/>
          <w:sz w:val="21"/>
          <w:szCs w:val="21"/>
          <w:highlight w:val="none"/>
        </w:rPr>
        <w:t>环境质量现状评价标准</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869"/>
        <w:gridCol w:w="1691"/>
        <w:gridCol w:w="2043"/>
        <w:gridCol w:w="1205"/>
        <w:gridCol w:w="2454"/>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环境</w:t>
            </w:r>
          </w:p>
          <w:p>
            <w:pPr>
              <w:jc w:val="center"/>
              <w:rPr>
                <w:rFonts w:cs="Times New Roman"/>
                <w:b/>
                <w:color w:val="auto"/>
                <w:sz w:val="21"/>
                <w:szCs w:val="21"/>
                <w:highlight w:val="none"/>
              </w:rPr>
            </w:pPr>
            <w:r>
              <w:rPr>
                <w:rFonts w:cs="Times New Roman"/>
                <w:b/>
                <w:color w:val="auto"/>
                <w:sz w:val="21"/>
                <w:szCs w:val="21"/>
                <w:highlight w:val="none"/>
              </w:rPr>
              <w:t>要素</w:t>
            </w:r>
          </w:p>
        </w:tc>
        <w:tc>
          <w:tcPr>
            <w:tcW w:w="1691" w:type="dxa"/>
            <w:vMerge w:val="restart"/>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标准</w:t>
            </w:r>
          </w:p>
        </w:tc>
        <w:tc>
          <w:tcPr>
            <w:tcW w:w="2043" w:type="dxa"/>
            <w:vMerge w:val="restart"/>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项目</w:t>
            </w:r>
          </w:p>
        </w:tc>
        <w:tc>
          <w:tcPr>
            <w:tcW w:w="4385" w:type="dxa"/>
            <w:gridSpan w:val="3"/>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b/>
                <w:color w:val="auto"/>
                <w:sz w:val="21"/>
                <w:szCs w:val="21"/>
                <w:highlight w:val="none"/>
              </w:rPr>
            </w:pPr>
          </w:p>
        </w:tc>
        <w:tc>
          <w:tcPr>
            <w:tcW w:w="1691" w:type="dxa"/>
            <w:vMerge w:val="continue"/>
            <w:tcBorders>
              <w:tl2br w:val="nil"/>
              <w:tr2bl w:val="nil"/>
            </w:tcBorders>
            <w:vAlign w:val="center"/>
          </w:tcPr>
          <w:p>
            <w:pPr>
              <w:jc w:val="center"/>
              <w:rPr>
                <w:rFonts w:cs="Times New Roman"/>
                <w:b/>
                <w:color w:val="auto"/>
                <w:sz w:val="21"/>
                <w:szCs w:val="21"/>
                <w:highlight w:val="none"/>
              </w:rPr>
            </w:pPr>
          </w:p>
        </w:tc>
        <w:tc>
          <w:tcPr>
            <w:tcW w:w="2043" w:type="dxa"/>
            <w:vMerge w:val="continue"/>
            <w:tcBorders>
              <w:tl2br w:val="nil"/>
              <w:tr2bl w:val="nil"/>
            </w:tcBorders>
            <w:vAlign w:val="center"/>
          </w:tcPr>
          <w:p>
            <w:pPr>
              <w:jc w:val="center"/>
              <w:rPr>
                <w:rFonts w:cs="Times New Roman"/>
                <w:b/>
                <w:color w:val="auto"/>
                <w:sz w:val="21"/>
                <w:szCs w:val="21"/>
                <w:highlight w:val="none"/>
              </w:rPr>
            </w:pPr>
          </w:p>
        </w:tc>
        <w:tc>
          <w:tcPr>
            <w:tcW w:w="1205" w:type="dxa"/>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单位</w:t>
            </w:r>
          </w:p>
        </w:tc>
        <w:tc>
          <w:tcPr>
            <w:tcW w:w="3180" w:type="dxa"/>
            <w:gridSpan w:val="2"/>
            <w:tcBorders>
              <w:tl2br w:val="nil"/>
              <w:tr2bl w:val="nil"/>
            </w:tcBorders>
            <w:vAlign w:val="center"/>
          </w:tcPr>
          <w:p>
            <w:pPr>
              <w:jc w:val="center"/>
              <w:rPr>
                <w:rFonts w:cs="Times New Roman"/>
                <w:b/>
                <w:color w:val="auto"/>
                <w:sz w:val="21"/>
                <w:szCs w:val="21"/>
                <w:highlight w:val="none"/>
              </w:rPr>
            </w:pPr>
            <w:r>
              <w:rPr>
                <w:rFonts w:cs="Times New Roman"/>
                <w:b/>
                <w:color w:val="auto"/>
                <w:sz w:val="21"/>
                <w:szCs w:val="21"/>
                <w:highlight w:val="none"/>
              </w:rPr>
              <w:t>数  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环境</w:t>
            </w:r>
          </w:p>
          <w:p>
            <w:pPr>
              <w:jc w:val="center"/>
              <w:rPr>
                <w:rFonts w:cs="Times New Roman"/>
                <w:color w:val="auto"/>
                <w:sz w:val="21"/>
                <w:szCs w:val="21"/>
                <w:highlight w:val="none"/>
              </w:rPr>
            </w:pPr>
            <w:r>
              <w:rPr>
                <w:rFonts w:cs="Times New Roman"/>
                <w:color w:val="auto"/>
                <w:sz w:val="21"/>
                <w:szCs w:val="21"/>
                <w:highlight w:val="none"/>
              </w:rPr>
              <w:t>空气</w:t>
            </w:r>
          </w:p>
        </w:tc>
        <w:tc>
          <w:tcPr>
            <w:tcW w:w="1691" w:type="dxa"/>
            <w:vMerge w:val="restart"/>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《环境空气质量标准》（GB3095－2012）中的二级标准</w:t>
            </w:r>
          </w:p>
        </w:tc>
        <w:tc>
          <w:tcPr>
            <w:tcW w:w="2043"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SO</w:t>
            </w:r>
            <w:r>
              <w:rPr>
                <w:rFonts w:cs="Times New Roman"/>
                <w:color w:val="auto"/>
                <w:sz w:val="21"/>
                <w:szCs w:val="21"/>
                <w:highlight w:val="none"/>
                <w:vertAlign w:val="subscript"/>
              </w:rPr>
              <w:t>2</w:t>
            </w:r>
          </w:p>
        </w:tc>
        <w:tc>
          <w:tcPr>
            <w:tcW w:w="120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ug/m</w:t>
            </w:r>
            <w:r>
              <w:rPr>
                <w:rFonts w:cs="Times New Roman"/>
                <w:color w:val="auto"/>
                <w:sz w:val="21"/>
                <w:szCs w:val="21"/>
                <w:highlight w:val="none"/>
                <w:vertAlign w:val="superscript"/>
              </w:rPr>
              <w:t>3</w:t>
            </w: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年平均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24小时</w:t>
            </w:r>
            <w:r>
              <w:rPr>
                <w:rFonts w:cs="Times New Roman"/>
                <w:color w:val="auto"/>
                <w:sz w:val="21"/>
                <w:szCs w:val="21"/>
                <w:highlight w:val="none"/>
              </w:rPr>
              <w:t>平均</w:t>
            </w:r>
          </w:p>
        </w:tc>
        <w:tc>
          <w:tcPr>
            <w:tcW w:w="7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小时平均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NO</w:t>
            </w:r>
            <w:r>
              <w:rPr>
                <w:rFonts w:cs="Times New Roman"/>
                <w:color w:val="auto"/>
                <w:sz w:val="21"/>
                <w:szCs w:val="21"/>
                <w:highlight w:val="none"/>
                <w:vertAlign w:val="subscript"/>
              </w:rPr>
              <w:t>2</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年平均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24小时</w:t>
            </w:r>
            <w:r>
              <w:rPr>
                <w:rFonts w:cs="Times New Roman"/>
                <w:color w:val="auto"/>
                <w:sz w:val="21"/>
                <w:szCs w:val="21"/>
                <w:highlight w:val="none"/>
              </w:rPr>
              <w:t>平均</w:t>
            </w:r>
          </w:p>
        </w:tc>
        <w:tc>
          <w:tcPr>
            <w:tcW w:w="7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小时平均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PM</w:t>
            </w:r>
            <w:r>
              <w:rPr>
                <w:rFonts w:hint="eastAsia" w:cs="Times New Roman"/>
                <w:color w:val="auto"/>
                <w:sz w:val="21"/>
                <w:szCs w:val="21"/>
                <w:highlight w:val="none"/>
                <w:vertAlign w:val="subscript"/>
              </w:rPr>
              <w:t>10</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年平均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24小时</w:t>
            </w:r>
            <w:r>
              <w:rPr>
                <w:rFonts w:cs="Times New Roman"/>
                <w:color w:val="auto"/>
                <w:sz w:val="21"/>
                <w:szCs w:val="21"/>
                <w:highlight w:val="none"/>
              </w:rPr>
              <w:t>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PM</w:t>
            </w:r>
            <w:r>
              <w:rPr>
                <w:rFonts w:hint="eastAsia" w:cs="Times New Roman"/>
                <w:color w:val="auto"/>
                <w:sz w:val="21"/>
                <w:szCs w:val="21"/>
                <w:highlight w:val="none"/>
                <w:vertAlign w:val="subscript"/>
              </w:rPr>
              <w:t>2.5</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年平均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24小时</w:t>
            </w:r>
            <w:r>
              <w:rPr>
                <w:rFonts w:cs="Times New Roman"/>
                <w:color w:val="auto"/>
                <w:sz w:val="21"/>
                <w:szCs w:val="21"/>
                <w:highlight w:val="none"/>
              </w:rPr>
              <w:t>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CO</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24小时</w:t>
            </w:r>
            <w:r>
              <w:rPr>
                <w:rFonts w:cs="Times New Roman"/>
                <w:color w:val="auto"/>
                <w:sz w:val="21"/>
                <w:szCs w:val="21"/>
                <w:highlight w:val="none"/>
              </w:rPr>
              <w:t>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小时平均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O</w:t>
            </w:r>
            <w:r>
              <w:rPr>
                <w:rFonts w:hint="eastAsia" w:cs="Times New Roman"/>
                <w:color w:val="auto"/>
                <w:sz w:val="21"/>
                <w:szCs w:val="21"/>
                <w:highlight w:val="none"/>
                <w:vertAlign w:val="subscript"/>
              </w:rPr>
              <w:t>3</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日最大8小时平均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24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小时平均</w:t>
            </w:r>
          </w:p>
        </w:tc>
        <w:tc>
          <w:tcPr>
            <w:tcW w:w="7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地表水</w:t>
            </w:r>
          </w:p>
        </w:tc>
        <w:tc>
          <w:tcPr>
            <w:tcW w:w="1691" w:type="dxa"/>
            <w:vMerge w:val="restart"/>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《地表水环境质量标准》（GB3838-2002）中</w:t>
            </w:r>
            <w:r>
              <w:rPr>
                <w:rFonts w:hint="eastAsia" w:cs="Times New Roman"/>
                <w:color w:val="auto"/>
                <w:sz w:val="21"/>
                <w:szCs w:val="21"/>
                <w:highlight w:val="none"/>
              </w:rPr>
              <w:t>Ⅱ</w:t>
            </w:r>
            <w:r>
              <w:rPr>
                <w:rFonts w:cs="Times New Roman"/>
                <w:color w:val="auto"/>
                <w:sz w:val="21"/>
                <w:szCs w:val="21"/>
                <w:highlight w:val="none"/>
              </w:rPr>
              <w:t>类标准</w:t>
            </w: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pH</w:t>
            </w:r>
          </w:p>
        </w:tc>
        <w:tc>
          <w:tcPr>
            <w:tcW w:w="12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无量纲</w:t>
            </w: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w:t>
            </w:r>
            <w:r>
              <w:rPr>
                <w:rFonts w:cs="Times New Roman"/>
                <w:color w:val="auto"/>
                <w:sz w:val="21"/>
                <w:szCs w:val="21"/>
                <w:highlight w:val="none"/>
                <w:lang w:val="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COD</w:t>
            </w:r>
          </w:p>
        </w:tc>
        <w:tc>
          <w:tcPr>
            <w:tcW w:w="120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mg/L</w:t>
            </w: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氨氮</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石油类</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pStyle w:val="32"/>
              <w:widowControl w:val="0"/>
              <w:spacing w:before="0" w:after="0"/>
              <w:rPr>
                <w:rFonts w:cs="Times New Roman"/>
                <w:color w:val="auto"/>
                <w:kern w:val="2"/>
                <w:sz w:val="21"/>
                <w:szCs w:val="21"/>
                <w:highlight w:val="none"/>
              </w:rPr>
            </w:pPr>
            <w:r>
              <w:rPr>
                <w:rFonts w:cs="Times New Roman"/>
                <w:color w:val="auto"/>
                <w:sz w:val="21"/>
                <w:szCs w:val="21"/>
                <w:highlight w:val="none"/>
              </w:rPr>
              <w:t>硫化物</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Hg</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Cd</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Cr</w:t>
            </w:r>
            <w:r>
              <w:rPr>
                <w:rFonts w:cs="Times New Roman"/>
                <w:color w:val="auto"/>
                <w:sz w:val="21"/>
                <w:szCs w:val="21"/>
                <w:highlight w:val="none"/>
                <w:vertAlign w:val="superscript"/>
              </w:rPr>
              <w:t>6+</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As</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Pb</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Cu</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Zn</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SS</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地下水</w:t>
            </w:r>
          </w:p>
        </w:tc>
        <w:tc>
          <w:tcPr>
            <w:tcW w:w="1691" w:type="dxa"/>
            <w:vMerge w:val="restart"/>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《地下水环境质量标准》（GB14848-</w:t>
            </w:r>
            <w:r>
              <w:rPr>
                <w:rFonts w:hint="eastAsia" w:cs="Times New Roman"/>
                <w:color w:val="auto"/>
                <w:sz w:val="21"/>
                <w:szCs w:val="21"/>
                <w:highlight w:val="none"/>
              </w:rPr>
              <w:t>2017</w:t>
            </w:r>
            <w:r>
              <w:rPr>
                <w:rFonts w:cs="Times New Roman"/>
                <w:color w:val="auto"/>
                <w:sz w:val="21"/>
                <w:szCs w:val="21"/>
                <w:highlight w:val="none"/>
              </w:rPr>
              <w:t>）中</w:t>
            </w:r>
            <w:r>
              <w:rPr>
                <w:rFonts w:hint="eastAsia" w:cs="Times New Roman"/>
                <w:color w:val="auto"/>
                <w:sz w:val="21"/>
                <w:szCs w:val="21"/>
                <w:highlight w:val="none"/>
              </w:rPr>
              <w:t>Ⅲ</w:t>
            </w:r>
            <w:r>
              <w:rPr>
                <w:rFonts w:cs="Times New Roman"/>
                <w:color w:val="auto"/>
                <w:sz w:val="21"/>
                <w:szCs w:val="21"/>
                <w:highlight w:val="none"/>
              </w:rPr>
              <w:t>类标准</w:t>
            </w: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pH</w:t>
            </w:r>
          </w:p>
        </w:tc>
        <w:tc>
          <w:tcPr>
            <w:tcW w:w="12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无量纲</w:t>
            </w: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氨氮</w:t>
            </w:r>
          </w:p>
        </w:tc>
        <w:tc>
          <w:tcPr>
            <w:tcW w:w="120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mg/L</w:t>
            </w: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w:t>
            </w:r>
            <w:r>
              <w:rPr>
                <w:rFonts w:hint="eastAsia"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溶解性总固体</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硫酸盐</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Cr</w:t>
            </w:r>
            <w:r>
              <w:rPr>
                <w:rFonts w:cs="Times New Roman"/>
                <w:color w:val="auto"/>
                <w:sz w:val="21"/>
                <w:szCs w:val="21"/>
                <w:highlight w:val="none"/>
                <w:vertAlign w:val="superscript"/>
              </w:rPr>
              <w:t>6+</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Pb</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w:t>
            </w:r>
            <w:r>
              <w:rPr>
                <w:rFonts w:hint="eastAsia"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As</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w:t>
            </w:r>
            <w:r>
              <w:rPr>
                <w:rFonts w:hint="eastAsia"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Cd</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w:t>
            </w:r>
            <w:r>
              <w:rPr>
                <w:rFonts w:hint="eastAsia"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Hg</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Na</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Fe</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Mn</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Ba</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细菌总数</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总</w:t>
            </w:r>
            <w:r>
              <w:rPr>
                <w:rFonts w:cs="Times New Roman"/>
                <w:color w:val="auto"/>
                <w:sz w:val="21"/>
                <w:szCs w:val="21"/>
                <w:highlight w:val="none"/>
              </w:rPr>
              <w:t>大肠菌群</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硝酸盐</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亚硝酸盐</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挥发性</w:t>
            </w:r>
            <w:r>
              <w:rPr>
                <w:rFonts w:cs="Times New Roman"/>
                <w:color w:val="auto"/>
                <w:sz w:val="21"/>
                <w:szCs w:val="21"/>
                <w:highlight w:val="none"/>
              </w:rPr>
              <w:t>酚类</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氰化物</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氟化物</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氯化物</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r>
              <w:rPr>
                <w:rFonts w:hint="eastAsia" w:cs="Times New Roman"/>
                <w:color w:val="auto"/>
                <w:sz w:val="21"/>
                <w:szCs w:val="21"/>
                <w:highlight w:val="none"/>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总硬度</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土壤</w:t>
            </w:r>
          </w:p>
          <w:p>
            <w:pPr>
              <w:jc w:val="center"/>
              <w:rPr>
                <w:rFonts w:cs="Times New Roman"/>
                <w:color w:val="auto"/>
                <w:sz w:val="21"/>
                <w:szCs w:val="21"/>
                <w:highlight w:val="none"/>
              </w:rPr>
            </w:pPr>
            <w:r>
              <w:rPr>
                <w:rFonts w:cs="Times New Roman"/>
                <w:color w:val="auto"/>
                <w:sz w:val="21"/>
                <w:szCs w:val="21"/>
                <w:highlight w:val="none"/>
              </w:rPr>
              <w:t>环境</w:t>
            </w:r>
          </w:p>
        </w:tc>
        <w:tc>
          <w:tcPr>
            <w:tcW w:w="1691" w:type="dxa"/>
            <w:vMerge w:val="restart"/>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《土壤环境质量</w:t>
            </w:r>
            <w:r>
              <w:rPr>
                <w:rFonts w:hint="eastAsia" w:cs="Times New Roman"/>
                <w:color w:val="auto"/>
                <w:sz w:val="21"/>
                <w:szCs w:val="21"/>
                <w:highlight w:val="none"/>
              </w:rPr>
              <w:t>建设用地土壤污染风险管控</w:t>
            </w:r>
            <w:r>
              <w:rPr>
                <w:rFonts w:cs="Times New Roman"/>
                <w:color w:val="auto"/>
                <w:sz w:val="21"/>
                <w:szCs w:val="21"/>
                <w:highlight w:val="none"/>
              </w:rPr>
              <w:t>标准</w:t>
            </w:r>
            <w:r>
              <w:rPr>
                <w:rFonts w:hint="eastAsia" w:cs="Times New Roman"/>
                <w:color w:val="auto"/>
                <w:sz w:val="21"/>
                <w:szCs w:val="21"/>
                <w:highlight w:val="none"/>
              </w:rPr>
              <w:t>（试行）</w:t>
            </w:r>
            <w:r>
              <w:rPr>
                <w:rFonts w:cs="Times New Roman"/>
                <w:color w:val="auto"/>
                <w:sz w:val="21"/>
                <w:szCs w:val="21"/>
                <w:highlight w:val="none"/>
              </w:rPr>
              <w:t>》（GB</w:t>
            </w:r>
            <w:r>
              <w:rPr>
                <w:rFonts w:hint="eastAsia" w:cs="Times New Roman"/>
                <w:color w:val="auto"/>
                <w:sz w:val="21"/>
                <w:szCs w:val="21"/>
                <w:highlight w:val="none"/>
              </w:rPr>
              <w:t>3600</w:t>
            </w:r>
            <w:r>
              <w:rPr>
                <w:rFonts w:cs="Times New Roman"/>
                <w:color w:val="auto"/>
                <w:sz w:val="21"/>
                <w:szCs w:val="21"/>
                <w:highlight w:val="none"/>
              </w:rPr>
              <w:t>-</w:t>
            </w:r>
            <w:r>
              <w:rPr>
                <w:rFonts w:hint="eastAsia" w:cs="Times New Roman"/>
                <w:color w:val="auto"/>
                <w:sz w:val="21"/>
                <w:szCs w:val="21"/>
                <w:highlight w:val="none"/>
              </w:rPr>
              <w:t>2018</w:t>
            </w:r>
            <w:r>
              <w:rPr>
                <w:rFonts w:cs="Times New Roman"/>
                <w:color w:val="auto"/>
                <w:sz w:val="21"/>
                <w:szCs w:val="21"/>
                <w:highlight w:val="none"/>
              </w:rPr>
              <w:t>）</w:t>
            </w:r>
            <w:r>
              <w:rPr>
                <w:rFonts w:hint="eastAsia" w:cs="Times New Roman"/>
                <w:color w:val="auto"/>
                <w:sz w:val="21"/>
                <w:szCs w:val="21"/>
                <w:highlight w:val="none"/>
              </w:rPr>
              <w:t>中第二类用地的筛选值</w:t>
            </w: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砷</w:t>
            </w:r>
          </w:p>
        </w:tc>
        <w:tc>
          <w:tcPr>
            <w:tcW w:w="120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mg/kg</w:t>
            </w: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镉</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铬（六价）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铜</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18000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铅</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汞</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镍</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pStyle w:val="31"/>
              <w:jc w:val="center"/>
              <w:rPr>
                <w:rFonts w:ascii="Times New Roman" w:cs="Times New Roman"/>
                <w:color w:val="auto"/>
                <w:sz w:val="21"/>
                <w:szCs w:val="21"/>
                <w:highlight w:val="none"/>
              </w:rPr>
            </w:pPr>
            <w:r>
              <w:rPr>
                <w:rFonts w:hint="eastAsia" w:ascii="Times New Roman" w:cs="Times New Roman"/>
                <w:color w:val="auto"/>
                <w:sz w:val="21"/>
                <w:szCs w:val="21"/>
                <w:highlight w:val="none"/>
              </w:rPr>
              <w:t>四氯化碳</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氯仿</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氯甲烷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1,1-二氯乙烷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1,2-二氯乙烷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1,1-二氯乙烯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顺-1,2,-二氯乙烯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反-1,2,-二氯乙烯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二氯甲烷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1,2-二氯丙烷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1,1,1,2-四氯乙烷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1,1,2,2,-四氯乙烷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四氯乙烯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1,1,1,-三氯乙烷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1,1,2-三氯乙烷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三氯乙烯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1,2,3-三氯丙烷</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氯苯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1,2-二氯苯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1,4-二氯苯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乙苯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苯乙烯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甲苯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间二甲苯+对二甲苯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邻二甲苯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pStyle w:val="31"/>
              <w:jc w:val="center"/>
              <w:rPr>
                <w:rFonts w:ascii="Times New Roman" w:cs="Times New Roman"/>
                <w:color w:val="auto"/>
                <w:sz w:val="21"/>
                <w:szCs w:val="21"/>
                <w:highlight w:val="none"/>
              </w:rPr>
            </w:pPr>
            <w:r>
              <w:rPr>
                <w:rFonts w:hint="eastAsia" w:ascii="Times New Roman" w:cs="Times New Roman"/>
                <w:color w:val="auto"/>
                <w:sz w:val="21"/>
                <w:szCs w:val="21"/>
                <w:highlight w:val="none"/>
              </w:rPr>
              <w:t>硝基苯</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苯胺</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2-氯酚</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苯并（a）蒽</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苯并(a)芘</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苯并（b）荧蒽</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苯并（k）荧蒽</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color w:val="auto"/>
                <w:kern w:val="0"/>
                <w:sz w:val="21"/>
                <w:szCs w:val="21"/>
                <w:highlight w:val="none"/>
              </w:rPr>
              <w:t>䓛</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color w:val="auto"/>
                <w:kern w:val="0"/>
                <w:sz w:val="21"/>
                <w:szCs w:val="21"/>
                <w:highlight w:val="none"/>
              </w:rPr>
              <w:t>二苯并（a，h）蒽</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茚并（1,2,3-cd）芘</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萘</w:t>
            </w: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声环境</w:t>
            </w:r>
          </w:p>
        </w:tc>
        <w:tc>
          <w:tcPr>
            <w:tcW w:w="1691"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《声环境质量标准》（GB3096－2008）2类标准</w:t>
            </w:r>
          </w:p>
        </w:tc>
        <w:tc>
          <w:tcPr>
            <w:tcW w:w="2043" w:type="dxa"/>
            <w:vMerge w:val="restart"/>
            <w:tcBorders>
              <w:tl2br w:val="nil"/>
              <w:tr2bl w:val="nil"/>
            </w:tcBorders>
            <w:vAlign w:val="center"/>
          </w:tcPr>
          <w:p>
            <w:pPr>
              <w:jc w:val="center"/>
              <w:rPr>
                <w:rFonts w:cs="Times New Roman"/>
                <w:color w:val="auto"/>
                <w:kern w:val="0"/>
                <w:sz w:val="21"/>
                <w:szCs w:val="21"/>
                <w:highlight w:val="none"/>
              </w:rPr>
            </w:pPr>
            <w:r>
              <w:rPr>
                <w:rFonts w:cs="Times New Roman"/>
                <w:color w:val="auto"/>
                <w:sz w:val="21"/>
                <w:szCs w:val="21"/>
                <w:highlight w:val="none"/>
              </w:rPr>
              <w:t>等效</w:t>
            </w:r>
            <w:r>
              <w:rPr>
                <w:rFonts w:hint="eastAsia" w:cs="Times New Roman"/>
                <w:color w:val="auto"/>
                <w:sz w:val="21"/>
                <w:szCs w:val="21"/>
                <w:highlight w:val="none"/>
              </w:rPr>
              <w:t>连续</w:t>
            </w:r>
            <w:r>
              <w:rPr>
                <w:rFonts w:cs="Times New Roman"/>
                <w:color w:val="auto"/>
                <w:sz w:val="21"/>
                <w:szCs w:val="21"/>
                <w:highlight w:val="none"/>
              </w:rPr>
              <w:t>A声级</w:t>
            </w:r>
          </w:p>
        </w:tc>
        <w:tc>
          <w:tcPr>
            <w:tcW w:w="120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dB（A）</w:t>
            </w:r>
          </w:p>
        </w:tc>
        <w:tc>
          <w:tcPr>
            <w:tcW w:w="3180"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昼间</w:t>
            </w:r>
            <w:r>
              <w:rPr>
                <w:rFonts w:hint="eastAsia" w:cs="Times New Roman"/>
                <w:color w:val="auto"/>
                <w:sz w:val="21"/>
                <w:szCs w:val="21"/>
                <w:highlight w:val="none"/>
              </w:rPr>
              <w:t>：</w:t>
            </w:r>
            <w:r>
              <w:rPr>
                <w:rFonts w:cs="Times New Roman"/>
                <w:color w:val="auto"/>
                <w:sz w:val="21"/>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69" w:type="dxa"/>
            <w:vMerge w:val="continue"/>
            <w:tcBorders>
              <w:tl2br w:val="nil"/>
              <w:tr2bl w:val="nil"/>
            </w:tcBorders>
            <w:vAlign w:val="center"/>
          </w:tcPr>
          <w:p>
            <w:pPr>
              <w:jc w:val="center"/>
              <w:rPr>
                <w:rFonts w:cs="Times New Roman"/>
                <w:color w:val="auto"/>
                <w:sz w:val="21"/>
                <w:szCs w:val="21"/>
                <w:highlight w:val="none"/>
              </w:rPr>
            </w:pPr>
          </w:p>
        </w:tc>
        <w:tc>
          <w:tcPr>
            <w:tcW w:w="1691" w:type="dxa"/>
            <w:vMerge w:val="continue"/>
            <w:tcBorders>
              <w:tl2br w:val="nil"/>
              <w:tr2bl w:val="nil"/>
            </w:tcBorders>
            <w:vAlign w:val="center"/>
          </w:tcPr>
          <w:p>
            <w:pPr>
              <w:jc w:val="center"/>
              <w:rPr>
                <w:rFonts w:cs="Times New Roman"/>
                <w:color w:val="auto"/>
                <w:sz w:val="21"/>
                <w:szCs w:val="21"/>
                <w:highlight w:val="none"/>
              </w:rPr>
            </w:pPr>
          </w:p>
        </w:tc>
        <w:tc>
          <w:tcPr>
            <w:tcW w:w="2043" w:type="dxa"/>
            <w:vMerge w:val="continue"/>
            <w:tcBorders>
              <w:tl2br w:val="nil"/>
              <w:tr2bl w:val="nil"/>
            </w:tcBorders>
            <w:vAlign w:val="center"/>
          </w:tcPr>
          <w:p>
            <w:pPr>
              <w:jc w:val="center"/>
              <w:rPr>
                <w:rFonts w:cs="Times New Roman"/>
                <w:color w:val="auto"/>
                <w:sz w:val="21"/>
                <w:szCs w:val="21"/>
                <w:highlight w:val="none"/>
              </w:rPr>
            </w:pPr>
          </w:p>
        </w:tc>
        <w:tc>
          <w:tcPr>
            <w:tcW w:w="1205" w:type="dxa"/>
            <w:vMerge w:val="continue"/>
            <w:tcBorders>
              <w:tl2br w:val="nil"/>
              <w:tr2bl w:val="nil"/>
            </w:tcBorders>
            <w:vAlign w:val="center"/>
          </w:tcPr>
          <w:p>
            <w:pPr>
              <w:jc w:val="center"/>
              <w:rPr>
                <w:rFonts w:cs="Times New Roman"/>
                <w:color w:val="auto"/>
                <w:sz w:val="21"/>
                <w:szCs w:val="21"/>
                <w:highlight w:val="none"/>
              </w:rPr>
            </w:pPr>
          </w:p>
        </w:tc>
        <w:tc>
          <w:tcPr>
            <w:tcW w:w="3180"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夜间：50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jc w:val="center"/>
        </w:trPr>
        <w:tc>
          <w:tcPr>
            <w:tcW w:w="8988" w:type="dxa"/>
            <w:gridSpan w:val="6"/>
            <w:tcBorders>
              <w:tl2br w:val="nil"/>
              <w:tr2bl w:val="nil"/>
            </w:tcBorders>
            <w:vAlign w:val="center"/>
          </w:tcPr>
          <w:p>
            <w:pPr>
              <w:rPr>
                <w:rFonts w:cs="Times New Roman"/>
                <w:color w:val="auto"/>
                <w:sz w:val="21"/>
                <w:szCs w:val="21"/>
                <w:highlight w:val="none"/>
              </w:rPr>
            </w:pPr>
            <w:r>
              <w:rPr>
                <w:rFonts w:hint="eastAsia" w:cs="Times New Roman"/>
                <w:b/>
                <w:bCs/>
                <w:color w:val="auto"/>
                <w:sz w:val="18"/>
                <w:szCs w:val="18"/>
                <w:highlight w:val="none"/>
              </w:rPr>
              <w:t>注：SS参照《地表水资源质量标准》（SL63-94）二级标准</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污染物排放标准</w:t>
      </w:r>
    </w:p>
    <w:p>
      <w:pPr>
        <w:spacing w:line="360" w:lineRule="auto"/>
        <w:ind w:firstLine="480" w:firstLineChars="200"/>
        <w:rPr>
          <w:rFonts w:cs="Times New Roman"/>
          <w:color w:val="auto"/>
          <w:szCs w:val="24"/>
          <w:highlight w:val="none"/>
        </w:rPr>
      </w:pPr>
      <w:r>
        <w:rPr>
          <w:rFonts w:cs="Times New Roman"/>
          <w:color w:val="auto"/>
          <w:szCs w:val="24"/>
          <w:highlight w:val="none"/>
        </w:rPr>
        <w:t>污染物排放（控制）标准详见表</w:t>
      </w:r>
      <w:r>
        <w:rPr>
          <w:rFonts w:hint="eastAsia" w:cs="Times New Roman"/>
          <w:color w:val="auto"/>
          <w:szCs w:val="24"/>
          <w:highlight w:val="none"/>
        </w:rPr>
        <w:t>1.4.3-2</w:t>
      </w:r>
      <w:r>
        <w:rPr>
          <w:rFonts w:cs="Times New Roman"/>
          <w:color w:val="auto"/>
          <w:szCs w:val="24"/>
          <w:highlight w:val="none"/>
        </w:rPr>
        <w:t>。</w:t>
      </w:r>
    </w:p>
    <w:p>
      <w:pPr>
        <w:jc w:val="center"/>
        <w:rPr>
          <w:rFonts w:cs="Times New Roman"/>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1.4.3-2</w:t>
      </w:r>
      <w:r>
        <w:rPr>
          <w:rFonts w:cs="Times New Roman"/>
          <w:b/>
          <w:bCs/>
          <w:color w:val="auto"/>
          <w:sz w:val="21"/>
          <w:szCs w:val="21"/>
          <w:highlight w:val="none"/>
        </w:rPr>
        <w:t xml:space="preserve"> </w:t>
      </w:r>
      <w:r>
        <w:rPr>
          <w:rFonts w:hint="eastAsia" w:cs="Times New Roman"/>
          <w:b/>
          <w:bCs/>
          <w:color w:val="auto"/>
          <w:sz w:val="21"/>
          <w:szCs w:val="21"/>
          <w:highlight w:val="none"/>
        </w:rPr>
        <w:t xml:space="preserve"> </w:t>
      </w:r>
      <w:r>
        <w:rPr>
          <w:rFonts w:cs="Times New Roman"/>
          <w:b/>
          <w:bCs/>
          <w:color w:val="auto"/>
          <w:sz w:val="21"/>
          <w:szCs w:val="21"/>
          <w:highlight w:val="none"/>
        </w:rPr>
        <w:t>污染物排放（控制）标准</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2975"/>
        <w:gridCol w:w="1406"/>
        <w:gridCol w:w="49"/>
        <w:gridCol w:w="873"/>
        <w:gridCol w:w="682"/>
        <w:gridCol w:w="1290"/>
        <w:gridCol w:w="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restart"/>
            <w:tcMar>
              <w:left w:w="11" w:type="dxa"/>
              <w:right w:w="11" w:type="dxa"/>
            </w:tcMar>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类 别</w:t>
            </w:r>
          </w:p>
        </w:tc>
        <w:tc>
          <w:tcPr>
            <w:tcW w:w="2975" w:type="dxa"/>
            <w:vMerge w:val="restart"/>
            <w:tcMar>
              <w:left w:w="11" w:type="dxa"/>
              <w:right w:w="11" w:type="dxa"/>
            </w:tcMar>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标准名称及级(类)别</w:t>
            </w:r>
          </w:p>
        </w:tc>
        <w:tc>
          <w:tcPr>
            <w:tcW w:w="1406" w:type="dxa"/>
            <w:vMerge w:val="restart"/>
            <w:tcMar>
              <w:left w:w="11" w:type="dxa"/>
              <w:right w:w="11" w:type="dxa"/>
            </w:tcMar>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污染因子</w:t>
            </w:r>
          </w:p>
        </w:tc>
        <w:tc>
          <w:tcPr>
            <w:tcW w:w="3599" w:type="dxa"/>
            <w:gridSpan w:val="5"/>
            <w:tcMar>
              <w:left w:w="11" w:type="dxa"/>
              <w:right w:w="11" w:type="dxa"/>
            </w:tcMar>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b/>
                <w:color w:val="auto"/>
                <w:sz w:val="21"/>
                <w:szCs w:val="21"/>
                <w:highlight w:val="none"/>
              </w:rPr>
            </w:pPr>
          </w:p>
        </w:tc>
        <w:tc>
          <w:tcPr>
            <w:tcW w:w="2975" w:type="dxa"/>
            <w:vMerge w:val="continue"/>
            <w:tcMar>
              <w:left w:w="11" w:type="dxa"/>
              <w:right w:w="11" w:type="dxa"/>
            </w:tcMar>
            <w:vAlign w:val="center"/>
          </w:tcPr>
          <w:p>
            <w:pPr>
              <w:adjustRightInd w:val="0"/>
              <w:snapToGrid w:val="0"/>
              <w:jc w:val="center"/>
              <w:rPr>
                <w:rFonts w:cs="Times New Roman"/>
                <w:b/>
                <w:color w:val="auto"/>
                <w:sz w:val="21"/>
                <w:szCs w:val="21"/>
                <w:highlight w:val="none"/>
              </w:rPr>
            </w:pPr>
          </w:p>
        </w:tc>
        <w:tc>
          <w:tcPr>
            <w:tcW w:w="1406" w:type="dxa"/>
            <w:vMerge w:val="continue"/>
            <w:tcMar>
              <w:left w:w="11" w:type="dxa"/>
              <w:right w:w="11" w:type="dxa"/>
            </w:tcMar>
            <w:vAlign w:val="center"/>
          </w:tcPr>
          <w:p>
            <w:pPr>
              <w:adjustRightInd w:val="0"/>
              <w:snapToGrid w:val="0"/>
              <w:jc w:val="center"/>
              <w:rPr>
                <w:rFonts w:cs="Times New Roman"/>
                <w:b/>
                <w:color w:val="auto"/>
                <w:sz w:val="21"/>
                <w:szCs w:val="21"/>
                <w:highlight w:val="none"/>
              </w:rPr>
            </w:pPr>
          </w:p>
        </w:tc>
        <w:tc>
          <w:tcPr>
            <w:tcW w:w="922" w:type="dxa"/>
            <w:gridSpan w:val="2"/>
            <w:tcMar>
              <w:left w:w="11" w:type="dxa"/>
              <w:right w:w="11" w:type="dxa"/>
            </w:tcMar>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单 位</w:t>
            </w:r>
          </w:p>
        </w:tc>
        <w:tc>
          <w:tcPr>
            <w:tcW w:w="2677" w:type="dxa"/>
            <w:gridSpan w:val="3"/>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数 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restart"/>
            <w:tcMar>
              <w:left w:w="11" w:type="dxa"/>
              <w:right w:w="11"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废气</w:t>
            </w:r>
          </w:p>
        </w:tc>
        <w:tc>
          <w:tcPr>
            <w:tcW w:w="2975" w:type="dxa"/>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《大气污染物综合排放标准》（GB16297-1996）表2中的二级标准</w:t>
            </w:r>
          </w:p>
        </w:tc>
        <w:tc>
          <w:tcPr>
            <w:tcW w:w="1406" w:type="dxa"/>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粉尘</w:t>
            </w:r>
          </w:p>
        </w:tc>
        <w:tc>
          <w:tcPr>
            <w:tcW w:w="922" w:type="dxa"/>
            <w:gridSpan w:val="2"/>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mg/m</w:t>
            </w:r>
            <w:r>
              <w:rPr>
                <w:rFonts w:cs="Times New Roman"/>
                <w:color w:val="auto"/>
                <w:sz w:val="21"/>
                <w:szCs w:val="21"/>
                <w:highlight w:val="none"/>
                <w:vertAlign w:val="superscript"/>
                <w:lang w:val="zh-CN"/>
              </w:rPr>
              <w:t>3</w:t>
            </w:r>
          </w:p>
        </w:tc>
        <w:tc>
          <w:tcPr>
            <w:tcW w:w="1972" w:type="dxa"/>
            <w:gridSpan w:val="2"/>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周界外浓度</w:t>
            </w:r>
            <w:r>
              <w:rPr>
                <w:rFonts w:cs="Times New Roman"/>
                <w:color w:val="auto"/>
                <w:sz w:val="21"/>
                <w:szCs w:val="21"/>
                <w:highlight w:val="none"/>
                <w:lang w:val="zh-CN"/>
              </w:rPr>
              <w:t>最高点</w:t>
            </w:r>
          </w:p>
        </w:tc>
        <w:tc>
          <w:tcPr>
            <w:tcW w:w="70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w:t>
            </w:r>
            <w:r>
              <w:rPr>
                <w:rFonts w:hint="eastAsia" w:cs="Times New Roman"/>
                <w:color w:val="auto"/>
                <w:sz w:val="21"/>
                <w:szCs w:val="21"/>
                <w:highlight w:val="none"/>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06"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922"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72" w:type="dxa"/>
            <w:gridSpan w:val="2"/>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最高允许排放浓度</w:t>
            </w:r>
          </w:p>
        </w:tc>
        <w:tc>
          <w:tcPr>
            <w:tcW w:w="70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r>
              <w:rPr>
                <w:rFonts w:cs="Times New Roman"/>
                <w:color w:val="auto"/>
                <w:sz w:val="21"/>
                <w:szCs w:val="21"/>
                <w:highlight w:val="none"/>
                <w:lang w:val="zh-CN"/>
              </w:rPr>
              <w:t>≤</w:t>
            </w:r>
            <w:r>
              <w:rPr>
                <w:rFonts w:hint="eastAsia" w:cs="Times New Roman"/>
                <w:color w:val="auto"/>
                <w:sz w:val="21"/>
                <w:szCs w:val="21"/>
                <w:highlight w:val="none"/>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06"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922" w:type="dxa"/>
            <w:gridSpan w:val="2"/>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r>
              <w:rPr>
                <w:rFonts w:hint="eastAsia" w:cs="Times New Roman"/>
                <w:color w:val="auto"/>
                <w:sz w:val="21"/>
                <w:szCs w:val="21"/>
                <w:highlight w:val="none"/>
              </w:rPr>
              <w:t>Kg/h</w:t>
            </w:r>
          </w:p>
        </w:tc>
        <w:tc>
          <w:tcPr>
            <w:tcW w:w="1972" w:type="dxa"/>
            <w:gridSpan w:val="2"/>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最高允许排放速率</w:t>
            </w:r>
          </w:p>
        </w:tc>
        <w:tc>
          <w:tcPr>
            <w:tcW w:w="70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r>
              <w:rPr>
                <w:rFonts w:hint="eastAsia" w:cs="Times New Roman"/>
                <w:color w:val="auto"/>
                <w:sz w:val="21"/>
                <w:szCs w:val="21"/>
                <w:highlight w:val="none"/>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0" w:hRule="atLeast"/>
          <w:jc w:val="center"/>
        </w:trPr>
        <w:tc>
          <w:tcPr>
            <w:tcW w:w="1008" w:type="dxa"/>
            <w:tcMar>
              <w:left w:w="11" w:type="dxa"/>
              <w:right w:w="11"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废水</w:t>
            </w:r>
          </w:p>
        </w:tc>
        <w:tc>
          <w:tcPr>
            <w:tcW w:w="7980" w:type="dxa"/>
            <w:gridSpan w:val="7"/>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hint="eastAsia" w:cs="Times New Roman"/>
                <w:color w:val="auto"/>
                <w:sz w:val="21"/>
                <w:szCs w:val="21"/>
                <w:highlight w:val="none"/>
                <w:lang w:val="zh-CN"/>
              </w:rPr>
              <w:t>项目废水经处理后综合利用，不外排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restart"/>
            <w:tcMar>
              <w:left w:w="11" w:type="dxa"/>
              <w:right w:w="11" w:type="dxa"/>
            </w:tcMar>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噪声</w:t>
            </w:r>
          </w:p>
        </w:tc>
        <w:tc>
          <w:tcPr>
            <w:tcW w:w="2975" w:type="dxa"/>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《建筑施工场界环境噪声排放标准》（GB12523-2011）</w:t>
            </w:r>
          </w:p>
        </w:tc>
        <w:tc>
          <w:tcPr>
            <w:tcW w:w="1406" w:type="dxa"/>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噪声dB(A)</w:t>
            </w:r>
          </w:p>
        </w:tc>
        <w:tc>
          <w:tcPr>
            <w:tcW w:w="922" w:type="dxa"/>
            <w:gridSpan w:val="2"/>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施工场界</w:t>
            </w:r>
          </w:p>
        </w:tc>
        <w:tc>
          <w:tcPr>
            <w:tcW w:w="1972" w:type="dxa"/>
            <w:gridSpan w:val="2"/>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昼间</w:t>
            </w:r>
          </w:p>
        </w:tc>
        <w:tc>
          <w:tcPr>
            <w:tcW w:w="70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06"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922"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72" w:type="dxa"/>
            <w:gridSpan w:val="2"/>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夜间</w:t>
            </w:r>
          </w:p>
        </w:tc>
        <w:tc>
          <w:tcPr>
            <w:tcW w:w="70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lang w:val="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restart"/>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《工业企业厂界环境噪声排放标准》</w:t>
            </w:r>
            <w:r>
              <w:rPr>
                <w:rFonts w:hint="eastAsia" w:cs="Times New Roman"/>
                <w:color w:val="auto"/>
                <w:sz w:val="21"/>
                <w:szCs w:val="21"/>
                <w:highlight w:val="none"/>
                <w:lang w:val="zh-CN"/>
              </w:rPr>
              <w:t>（</w:t>
            </w:r>
            <w:r>
              <w:rPr>
                <w:rFonts w:cs="Times New Roman"/>
                <w:color w:val="auto"/>
                <w:sz w:val="21"/>
                <w:szCs w:val="21"/>
                <w:highlight w:val="none"/>
                <w:lang w:val="zh-CN"/>
              </w:rPr>
              <w:t>GB12348-2008</w:t>
            </w:r>
            <w:r>
              <w:rPr>
                <w:rFonts w:hint="eastAsia" w:cs="Times New Roman"/>
                <w:color w:val="auto"/>
                <w:sz w:val="21"/>
                <w:szCs w:val="21"/>
                <w:highlight w:val="none"/>
                <w:lang w:val="zh-CN"/>
              </w:rPr>
              <w:t>）</w:t>
            </w:r>
            <w:r>
              <w:rPr>
                <w:rFonts w:hint="eastAsia" w:cs="Times New Roman"/>
                <w:color w:val="auto"/>
                <w:sz w:val="21"/>
                <w:szCs w:val="21"/>
                <w:highlight w:val="none"/>
              </w:rPr>
              <w:t>2</w:t>
            </w:r>
            <w:r>
              <w:rPr>
                <w:rFonts w:hint="eastAsia" w:cs="Times New Roman"/>
                <w:color w:val="auto"/>
                <w:sz w:val="21"/>
                <w:szCs w:val="21"/>
                <w:highlight w:val="none"/>
                <w:lang w:val="zh-CN"/>
              </w:rPr>
              <w:t>类</w:t>
            </w:r>
            <w:r>
              <w:rPr>
                <w:rFonts w:cs="Times New Roman"/>
                <w:color w:val="auto"/>
                <w:sz w:val="21"/>
                <w:szCs w:val="21"/>
                <w:highlight w:val="none"/>
                <w:lang w:val="zh-CN"/>
              </w:rPr>
              <w:t>标准</w:t>
            </w:r>
          </w:p>
        </w:tc>
        <w:tc>
          <w:tcPr>
            <w:tcW w:w="1406" w:type="dxa"/>
            <w:vMerge w:val="continue"/>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p>
        </w:tc>
        <w:tc>
          <w:tcPr>
            <w:tcW w:w="922" w:type="dxa"/>
            <w:gridSpan w:val="2"/>
            <w:vMerge w:val="restart"/>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厂界</w:t>
            </w:r>
          </w:p>
        </w:tc>
        <w:tc>
          <w:tcPr>
            <w:tcW w:w="1972" w:type="dxa"/>
            <w:gridSpan w:val="2"/>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昼间</w:t>
            </w:r>
          </w:p>
        </w:tc>
        <w:tc>
          <w:tcPr>
            <w:tcW w:w="705" w:type="dxa"/>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continue"/>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p>
        </w:tc>
        <w:tc>
          <w:tcPr>
            <w:tcW w:w="1406" w:type="dxa"/>
            <w:vMerge w:val="continue"/>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p>
        </w:tc>
        <w:tc>
          <w:tcPr>
            <w:tcW w:w="922" w:type="dxa"/>
            <w:gridSpan w:val="2"/>
            <w:vMerge w:val="continue"/>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p>
        </w:tc>
        <w:tc>
          <w:tcPr>
            <w:tcW w:w="1972" w:type="dxa"/>
            <w:gridSpan w:val="2"/>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夜间</w:t>
            </w:r>
          </w:p>
        </w:tc>
        <w:tc>
          <w:tcPr>
            <w:tcW w:w="705" w:type="dxa"/>
            <w:tcMar>
              <w:left w:w="11" w:type="dxa"/>
              <w:right w:w="11" w:type="dxa"/>
            </w:tcMar>
            <w:vAlign w:val="center"/>
          </w:tcPr>
          <w:p>
            <w:pPr>
              <w:autoSpaceDE w:val="0"/>
              <w:autoSpaceDN w:val="0"/>
              <w:adjustRightInd w:val="0"/>
              <w:snapToGrid w:val="0"/>
              <w:spacing w:line="240" w:lineRule="auto"/>
              <w:jc w:val="center"/>
              <w:rPr>
                <w:rFonts w:cs="Times New Roman"/>
                <w:color w:val="auto"/>
                <w:sz w:val="21"/>
                <w:szCs w:val="21"/>
                <w:highlight w:val="none"/>
                <w:lang w:val="zh-CN"/>
              </w:rPr>
            </w:pPr>
            <w:r>
              <w:rPr>
                <w:rFonts w:cs="Times New Roman"/>
                <w:color w:val="auto"/>
                <w:sz w:val="21"/>
                <w:szCs w:val="21"/>
                <w:highlight w:val="none"/>
                <w:lang w:val="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restart"/>
            <w:tcMar>
              <w:left w:w="11" w:type="dxa"/>
              <w:right w:w="11" w:type="dxa"/>
            </w:tcMar>
            <w:vAlign w:val="center"/>
          </w:tcPr>
          <w:p>
            <w:pPr>
              <w:adjustRightInd w:val="0"/>
              <w:snapToGrid w:val="0"/>
              <w:rPr>
                <w:rFonts w:cs="Times New Roman"/>
                <w:color w:val="auto"/>
                <w:sz w:val="21"/>
                <w:szCs w:val="21"/>
                <w:highlight w:val="none"/>
              </w:rPr>
            </w:pPr>
            <w:r>
              <w:rPr>
                <w:rFonts w:hint="eastAsia" w:cs="Times New Roman"/>
                <w:color w:val="auto"/>
                <w:sz w:val="21"/>
                <w:szCs w:val="21"/>
                <w:highlight w:val="none"/>
              </w:rPr>
              <w:t>固体废物</w:t>
            </w:r>
          </w:p>
        </w:tc>
        <w:tc>
          <w:tcPr>
            <w:tcW w:w="7980" w:type="dxa"/>
            <w:gridSpan w:val="7"/>
            <w:tcMar>
              <w:left w:w="11" w:type="dxa"/>
              <w:right w:w="11" w:type="dxa"/>
            </w:tcMar>
            <w:vAlign w:val="center"/>
          </w:tcPr>
          <w:p>
            <w:pPr>
              <w:pStyle w:val="18"/>
              <w:spacing w:after="0" w:line="240" w:lineRule="auto"/>
              <w:ind w:left="0" w:leftChars="0" w:firstLine="0" w:firstLineChars="0"/>
              <w:rPr>
                <w:color w:val="auto"/>
                <w:sz w:val="21"/>
                <w:szCs w:val="21"/>
                <w:highlight w:val="none"/>
                <w:lang w:val="zh-CN"/>
              </w:rPr>
            </w:pPr>
            <w:r>
              <w:rPr>
                <w:rFonts w:hint="eastAsia"/>
                <w:color w:val="auto"/>
                <w:sz w:val="21"/>
                <w:szCs w:val="21"/>
                <w:highlight w:val="none"/>
                <w:lang w:val="zh-CN"/>
              </w:rPr>
              <w:t>一般固废执行《一般工业固体废物贮存、处置场污染控制标准》（GB18599-2001）及修改单中规定；危险废物执行《危险废物贮存污染控制标准》(GB 18597-2001)及其修改单的相关规定。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rPr>
              <w:t>《危险废物鉴别标准 腐蚀鉴别》（GB5085.1－2007）</w:t>
            </w:r>
          </w:p>
        </w:tc>
        <w:tc>
          <w:tcPr>
            <w:tcW w:w="1455" w:type="dxa"/>
            <w:gridSpan w:val="2"/>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r>
              <w:rPr>
                <w:rFonts w:hint="eastAsia" w:cs="Times New Roman"/>
                <w:color w:val="auto"/>
                <w:sz w:val="21"/>
                <w:szCs w:val="21"/>
                <w:highlight w:val="none"/>
              </w:rPr>
              <w:t>pH</w:t>
            </w:r>
          </w:p>
        </w:tc>
        <w:tc>
          <w:tcPr>
            <w:tcW w:w="1555" w:type="dxa"/>
            <w:gridSpan w:val="2"/>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r>
              <w:rPr>
                <w:rFonts w:hint="eastAsia" w:cs="Times New Roman"/>
                <w:color w:val="auto"/>
                <w:sz w:val="21"/>
                <w:szCs w:val="21"/>
                <w:highlight w:val="none"/>
              </w:rPr>
              <w:t>无量纲</w:t>
            </w:r>
          </w:p>
        </w:tc>
        <w:tc>
          <w:tcPr>
            <w:tcW w:w="1995" w:type="dxa"/>
            <w:gridSpan w:val="2"/>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pH≥12.5或</w:t>
            </w:r>
          </w:p>
          <w:p>
            <w:pPr>
              <w:autoSpaceDE w:val="0"/>
              <w:autoSpaceDN w:val="0"/>
              <w:adjustRightInd w:val="0"/>
              <w:snapToGrid w:val="0"/>
              <w:jc w:val="center"/>
              <w:rPr>
                <w:rFonts w:cs="Times New Roman"/>
                <w:color w:val="auto"/>
                <w:sz w:val="21"/>
                <w:szCs w:val="21"/>
                <w:highlight w:val="none"/>
              </w:rPr>
            </w:pPr>
            <w:r>
              <w:rPr>
                <w:rFonts w:cs="Times New Roman"/>
                <w:color w:val="auto"/>
                <w:sz w:val="21"/>
                <w:szCs w:val="21"/>
                <w:highlight w:val="none"/>
              </w:rPr>
              <w:t>pH≤2.0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1008" w:type="dxa"/>
            <w:vMerge w:val="continue"/>
            <w:tcMar>
              <w:left w:w="11" w:type="dxa"/>
              <w:right w:w="11" w:type="dxa"/>
            </w:tcMar>
            <w:vAlign w:val="center"/>
          </w:tcPr>
          <w:p>
            <w:pPr>
              <w:adjustRightInd w:val="0"/>
              <w:snapToGrid w:val="0"/>
              <w:jc w:val="center"/>
              <w:rPr>
                <w:rFonts w:cs="Times New Roman"/>
                <w:color w:val="auto"/>
                <w:sz w:val="21"/>
                <w:szCs w:val="21"/>
                <w:highlight w:val="none"/>
              </w:rPr>
            </w:pPr>
          </w:p>
        </w:tc>
        <w:tc>
          <w:tcPr>
            <w:tcW w:w="2975" w:type="dxa"/>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rPr>
              <w:t>《危险废物鉴别标准—浸出毒性鉴别》（GB5085.3－2007）（浸出液中危害成分浓度限值）</w:t>
            </w:r>
          </w:p>
        </w:tc>
        <w:tc>
          <w:tcPr>
            <w:tcW w:w="145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Hg</w:t>
            </w:r>
          </w:p>
        </w:tc>
        <w:tc>
          <w:tcPr>
            <w:tcW w:w="1555" w:type="dxa"/>
            <w:gridSpan w:val="2"/>
            <w:vMerge w:val="restart"/>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r>
              <w:rPr>
                <w:rFonts w:cs="Times New Roman"/>
                <w:color w:val="auto"/>
                <w:sz w:val="21"/>
                <w:szCs w:val="21"/>
                <w:highlight w:val="none"/>
              </w:rPr>
              <w:t>mg/L</w:t>
            </w:r>
          </w:p>
        </w:tc>
        <w:tc>
          <w:tcPr>
            <w:tcW w:w="199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1008"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rPr>
            </w:pPr>
          </w:p>
        </w:tc>
        <w:tc>
          <w:tcPr>
            <w:tcW w:w="145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Cd</w:t>
            </w:r>
          </w:p>
        </w:tc>
        <w:tc>
          <w:tcPr>
            <w:tcW w:w="1555"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9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1008"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5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Cr</w:t>
            </w:r>
            <w:r>
              <w:rPr>
                <w:rFonts w:cs="Times New Roman"/>
                <w:color w:val="auto"/>
                <w:sz w:val="21"/>
                <w:szCs w:val="21"/>
                <w:highlight w:val="none"/>
                <w:vertAlign w:val="superscript"/>
              </w:rPr>
              <w:t>6+</w:t>
            </w:r>
          </w:p>
        </w:tc>
        <w:tc>
          <w:tcPr>
            <w:tcW w:w="1555"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9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1008"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5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As</w:t>
            </w:r>
          </w:p>
        </w:tc>
        <w:tc>
          <w:tcPr>
            <w:tcW w:w="1555"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9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1008"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2975" w:type="dxa"/>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45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Pb</w:t>
            </w:r>
          </w:p>
        </w:tc>
        <w:tc>
          <w:tcPr>
            <w:tcW w:w="1555" w:type="dxa"/>
            <w:gridSpan w:val="2"/>
            <w:vMerge w:val="continue"/>
            <w:tcMar>
              <w:left w:w="11" w:type="dxa"/>
              <w:right w:w="11" w:type="dxa"/>
            </w:tcMar>
            <w:vAlign w:val="center"/>
          </w:tcPr>
          <w:p>
            <w:pPr>
              <w:autoSpaceDE w:val="0"/>
              <w:autoSpaceDN w:val="0"/>
              <w:adjustRightInd w:val="0"/>
              <w:snapToGrid w:val="0"/>
              <w:jc w:val="center"/>
              <w:rPr>
                <w:rFonts w:cs="Times New Roman"/>
                <w:color w:val="auto"/>
                <w:sz w:val="21"/>
                <w:szCs w:val="21"/>
                <w:highlight w:val="none"/>
                <w:lang w:val="zh-CN"/>
              </w:rPr>
            </w:pPr>
          </w:p>
        </w:tc>
        <w:tc>
          <w:tcPr>
            <w:tcW w:w="1995" w:type="dxa"/>
            <w:gridSpan w:val="2"/>
            <w:tcMar>
              <w:left w:w="11" w:type="dxa"/>
              <w:right w:w="11" w:type="dxa"/>
            </w:tcMar>
            <w:vAlign w:val="center"/>
          </w:tcPr>
          <w:p>
            <w:pPr>
              <w:jc w:val="center"/>
              <w:rPr>
                <w:rFonts w:cs="Times New Roman"/>
                <w:color w:val="auto"/>
                <w:sz w:val="21"/>
                <w:szCs w:val="21"/>
                <w:highlight w:val="none"/>
                <w:lang w:val="zh-CN"/>
              </w:rPr>
            </w:pPr>
            <w:r>
              <w:rPr>
                <w:rFonts w:cs="Times New Roman"/>
                <w:color w:val="auto"/>
                <w:sz w:val="21"/>
                <w:szCs w:val="21"/>
                <w:highlight w:val="none"/>
              </w:rPr>
              <w:t>5</w:t>
            </w:r>
          </w:p>
        </w:tc>
      </w:tr>
    </w:tbl>
    <w:p>
      <w:pPr>
        <w:pStyle w:val="2"/>
        <w:adjustRightInd w:val="0"/>
        <w:ind w:firstLine="482" w:firstLineChars="200"/>
        <w:textAlignment w:val="baseline"/>
        <w:rPr>
          <w:bCs w:val="0"/>
          <w:color w:val="auto"/>
          <w:highlight w:val="none"/>
        </w:rPr>
      </w:pPr>
      <w:bookmarkStart w:id="190" w:name="_Toc367281418"/>
      <w:bookmarkStart w:id="191" w:name="_Toc367282001"/>
      <w:bookmarkStart w:id="192" w:name="_Toc478716231"/>
      <w:bookmarkStart w:id="193" w:name="_Toc341369383"/>
      <w:bookmarkStart w:id="194" w:name="_Toc24877_WPSOffice_Level2"/>
      <w:r>
        <w:rPr>
          <w:rFonts w:hint="eastAsia"/>
          <w:bCs w:val="0"/>
          <w:color w:val="auto"/>
          <w:highlight w:val="none"/>
        </w:rPr>
        <w:t>1.5评价工作等级与</w:t>
      </w:r>
      <w:bookmarkEnd w:id="190"/>
      <w:bookmarkEnd w:id="191"/>
      <w:bookmarkEnd w:id="192"/>
      <w:bookmarkEnd w:id="193"/>
      <w:r>
        <w:rPr>
          <w:rFonts w:hint="eastAsia"/>
          <w:bCs w:val="0"/>
          <w:color w:val="auto"/>
          <w:highlight w:val="none"/>
        </w:rPr>
        <w:t>评价范围</w:t>
      </w:r>
      <w:bookmarkEnd w:id="194"/>
    </w:p>
    <w:p>
      <w:pPr>
        <w:keepNext/>
        <w:keepLines/>
        <w:spacing w:line="360" w:lineRule="auto"/>
        <w:ind w:firstLine="482" w:firstLineChars="200"/>
        <w:outlineLvl w:val="2"/>
        <w:rPr>
          <w:rFonts w:cs="Times New Roman"/>
          <w:b/>
          <w:bCs/>
          <w:color w:val="auto"/>
          <w:szCs w:val="24"/>
          <w:highlight w:val="none"/>
        </w:rPr>
      </w:pPr>
      <w:bookmarkStart w:id="195" w:name="_Toc341369384"/>
      <w:bookmarkStart w:id="196" w:name="_Toc367281419"/>
      <w:bookmarkStart w:id="197" w:name="_Toc367282002"/>
      <w:r>
        <w:rPr>
          <w:rFonts w:cs="Times New Roman"/>
          <w:b/>
          <w:bCs/>
          <w:color w:val="auto"/>
          <w:szCs w:val="24"/>
          <w:highlight w:val="none"/>
        </w:rPr>
        <w:t>1.</w:t>
      </w:r>
      <w:r>
        <w:rPr>
          <w:rFonts w:hint="eastAsia" w:cs="Times New Roman"/>
          <w:b/>
          <w:bCs/>
          <w:color w:val="auto"/>
          <w:szCs w:val="24"/>
          <w:highlight w:val="none"/>
        </w:rPr>
        <w:t>5</w:t>
      </w:r>
      <w:r>
        <w:rPr>
          <w:rFonts w:cs="Times New Roman"/>
          <w:b/>
          <w:bCs/>
          <w:color w:val="auto"/>
          <w:szCs w:val="24"/>
          <w:highlight w:val="none"/>
        </w:rPr>
        <w:t>.1评价工作等级</w:t>
      </w:r>
      <w:bookmarkEnd w:id="195"/>
      <w:bookmarkEnd w:id="196"/>
      <w:bookmarkEnd w:id="197"/>
      <w:r>
        <w:rPr>
          <w:rFonts w:hint="eastAsia" w:cs="Times New Roman"/>
          <w:b/>
          <w:bCs/>
          <w:color w:val="auto"/>
          <w:szCs w:val="24"/>
          <w:highlight w:val="none"/>
        </w:rPr>
        <w:t>判定</w:t>
      </w:r>
    </w:p>
    <w:p>
      <w:pPr>
        <w:spacing w:line="360" w:lineRule="auto"/>
        <w:ind w:firstLine="480" w:firstLineChars="200"/>
        <w:rPr>
          <w:rFonts w:cs="Times New Roman"/>
          <w:color w:val="auto"/>
          <w:szCs w:val="24"/>
          <w:highlight w:val="none"/>
        </w:rPr>
      </w:pPr>
      <w:bookmarkStart w:id="198" w:name="_Toc272301419"/>
      <w:bookmarkStart w:id="199" w:name="_Toc283831068"/>
      <w:r>
        <w:rPr>
          <w:rFonts w:hint="eastAsia" w:cs="Times New Roman"/>
          <w:color w:val="auto"/>
          <w:szCs w:val="24"/>
          <w:highlight w:val="none"/>
        </w:rPr>
        <w:t>（1）</w:t>
      </w:r>
      <w:r>
        <w:rPr>
          <w:rFonts w:cs="Times New Roman"/>
          <w:color w:val="auto"/>
          <w:szCs w:val="24"/>
          <w:highlight w:val="none"/>
        </w:rPr>
        <w:t>环境空气</w:t>
      </w:r>
      <w:bookmarkEnd w:id="198"/>
      <w:bookmarkEnd w:id="199"/>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①大气环境影响评价等级划分</w:t>
      </w:r>
      <w:r>
        <w:rPr>
          <w:rFonts w:cs="Times New Roman"/>
          <w:color w:val="auto"/>
          <w:szCs w:val="24"/>
          <w:highlight w:val="none"/>
        </w:rPr>
        <w:t>依据</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建设项目大气环境影响评价等级按照《环境影响评价技术导则 大气环境》（HJ 2.2－</w:t>
      </w:r>
      <w:r>
        <w:rPr>
          <w:rFonts w:cs="Times New Roman"/>
          <w:color w:val="auto"/>
          <w:szCs w:val="24"/>
          <w:highlight w:val="none"/>
        </w:rPr>
        <w:t>2018</w:t>
      </w:r>
      <w:r>
        <w:rPr>
          <w:rFonts w:hint="eastAsia" w:cs="Times New Roman"/>
          <w:color w:val="auto"/>
          <w:szCs w:val="24"/>
          <w:highlight w:val="none"/>
        </w:rPr>
        <w:t>）中表</w:t>
      </w:r>
      <w:r>
        <w:rPr>
          <w:rFonts w:cs="Times New Roman"/>
          <w:color w:val="auto"/>
          <w:szCs w:val="24"/>
          <w:highlight w:val="none"/>
        </w:rPr>
        <w:t>2</w:t>
      </w:r>
      <w:r>
        <w:rPr>
          <w:rFonts w:hint="eastAsia" w:cs="Times New Roman"/>
          <w:color w:val="auto"/>
          <w:szCs w:val="24"/>
          <w:highlight w:val="none"/>
        </w:rPr>
        <w:t>的评价等级判据进行划分，具体划分要求见下表。</w:t>
      </w:r>
    </w:p>
    <w:p>
      <w:pPr>
        <w:jc w:val="center"/>
        <w:rPr>
          <w:rFonts w:cs="Times New Roman"/>
          <w:b/>
          <w:color w:val="auto"/>
          <w:sz w:val="21"/>
          <w:szCs w:val="21"/>
          <w:highlight w:val="none"/>
        </w:rPr>
      </w:pPr>
      <w:r>
        <w:rPr>
          <w:rFonts w:hint="eastAsia" w:cs="Times New Roman"/>
          <w:b/>
          <w:color w:val="auto"/>
          <w:sz w:val="21"/>
          <w:szCs w:val="21"/>
          <w:highlight w:val="none"/>
        </w:rPr>
        <w:t>表1-5  评价工作等级判据表</w:t>
      </w:r>
    </w:p>
    <w:tbl>
      <w:tblPr>
        <w:tblStyle w:val="19"/>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58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88" w:type="dxa"/>
            <w:tcMar>
              <w:left w:w="0" w:type="dxa"/>
              <w:right w:w="0" w:type="dxa"/>
            </w:tcMar>
            <w:vAlign w:val="center"/>
          </w:tcPr>
          <w:p>
            <w:pPr>
              <w:jc w:val="center"/>
              <w:rPr>
                <w:rFonts w:cs="Times New Roman"/>
                <w:b/>
                <w:color w:val="auto"/>
                <w:sz w:val="21"/>
                <w:szCs w:val="21"/>
                <w:highlight w:val="none"/>
              </w:rPr>
            </w:pPr>
            <w:r>
              <w:rPr>
                <w:rFonts w:hint="eastAsia" w:cs="Times New Roman"/>
                <w:b/>
                <w:color w:val="auto"/>
                <w:sz w:val="21"/>
                <w:szCs w:val="21"/>
                <w:highlight w:val="none"/>
              </w:rPr>
              <w:t>评价工作等级</w:t>
            </w:r>
          </w:p>
        </w:tc>
        <w:tc>
          <w:tcPr>
            <w:tcW w:w="5848" w:type="dxa"/>
            <w:tcMar>
              <w:left w:w="0" w:type="dxa"/>
              <w:right w:w="0" w:type="dxa"/>
            </w:tcMar>
            <w:vAlign w:val="center"/>
          </w:tcPr>
          <w:p>
            <w:pPr>
              <w:jc w:val="center"/>
              <w:rPr>
                <w:rFonts w:cs="Times New Roman"/>
                <w:b/>
                <w:color w:val="auto"/>
                <w:sz w:val="21"/>
                <w:szCs w:val="21"/>
                <w:highlight w:val="none"/>
              </w:rPr>
            </w:pPr>
            <w:r>
              <w:rPr>
                <w:rFonts w:hint="eastAsia" w:cs="Times New Roman"/>
                <w:b/>
                <w:color w:val="auto"/>
                <w:sz w:val="21"/>
                <w:szCs w:val="21"/>
                <w:highlight w:val="none"/>
              </w:rPr>
              <w:t>评价工作分级判据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88" w:type="dxa"/>
            <w:tcMar>
              <w:left w:w="0" w:type="dxa"/>
              <w:right w:w="0"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5848" w:type="dxa"/>
            <w:tcMar>
              <w:left w:w="0" w:type="dxa"/>
              <w:right w:w="0" w:type="dxa"/>
            </w:tcMar>
            <w:vAlign w:val="center"/>
          </w:tcPr>
          <w:p>
            <w:pPr>
              <w:jc w:val="center"/>
              <w:rPr>
                <w:rFonts w:cs="Times New Roman"/>
                <w:color w:val="auto"/>
                <w:sz w:val="21"/>
                <w:szCs w:val="21"/>
                <w:highlight w:val="none"/>
              </w:rPr>
            </w:pPr>
            <w:r>
              <w:rPr>
                <w:rFonts w:cs="Times New Roman"/>
                <w:color w:val="auto"/>
                <w:sz w:val="21"/>
                <w:szCs w:val="21"/>
                <w:highlight w:val="none"/>
              </w:rPr>
              <w:t>P</w:t>
            </w:r>
            <w:r>
              <w:rPr>
                <w:rFonts w:cs="Times New Roman"/>
                <w:color w:val="auto"/>
                <w:sz w:val="21"/>
                <w:szCs w:val="21"/>
                <w:highlight w:val="none"/>
                <w:vertAlign w:val="subscript"/>
              </w:rPr>
              <w:t>max</w:t>
            </w: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88" w:type="dxa"/>
            <w:tcMar>
              <w:left w:w="0" w:type="dxa"/>
              <w:right w:w="0"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5848" w:type="dxa"/>
            <w:tcMar>
              <w:left w:w="0" w:type="dxa"/>
              <w:right w:w="0"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w:t>
            </w:r>
            <w:r>
              <w:rPr>
                <w:rFonts w:hint="eastAsia" w:cs="Times New Roman"/>
                <w:color w:val="auto"/>
                <w:sz w:val="21"/>
                <w:szCs w:val="21"/>
                <w:highlight w:val="none"/>
              </w:rPr>
              <w:t>≥</w:t>
            </w:r>
            <w:r>
              <w:rPr>
                <w:rFonts w:cs="Times New Roman"/>
                <w:color w:val="auto"/>
                <w:sz w:val="21"/>
                <w:szCs w:val="21"/>
                <w:highlight w:val="none"/>
              </w:rPr>
              <w:t>P</w:t>
            </w:r>
            <w:r>
              <w:rPr>
                <w:rFonts w:cs="Times New Roman"/>
                <w:color w:val="auto"/>
                <w:sz w:val="21"/>
                <w:szCs w:val="21"/>
                <w:highlight w:val="none"/>
                <w:vertAlign w:val="subscript"/>
              </w:rPr>
              <w:t>max</w:t>
            </w:r>
            <w:r>
              <w:rPr>
                <w:rFonts w:hint="eastAsia" w:cs="Times New Roman"/>
                <w:color w:val="auto"/>
                <w:sz w:val="21"/>
                <w:szCs w:val="21"/>
                <w:highlight w:val="none"/>
              </w:rPr>
              <w:t>＜</w:t>
            </w: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88" w:type="dxa"/>
            <w:tcMar>
              <w:left w:w="0" w:type="dxa"/>
              <w:right w:w="0"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5848" w:type="dxa"/>
            <w:tcMar>
              <w:left w:w="0" w:type="dxa"/>
              <w:right w:w="0" w:type="dxa"/>
            </w:tcMar>
            <w:vAlign w:val="center"/>
          </w:tcPr>
          <w:p>
            <w:pPr>
              <w:jc w:val="center"/>
              <w:rPr>
                <w:rFonts w:cs="Times New Roman"/>
                <w:color w:val="auto"/>
                <w:sz w:val="21"/>
                <w:szCs w:val="21"/>
                <w:highlight w:val="none"/>
              </w:rPr>
            </w:pPr>
            <w:r>
              <w:rPr>
                <w:rFonts w:cs="Times New Roman"/>
                <w:color w:val="auto"/>
                <w:sz w:val="21"/>
                <w:szCs w:val="21"/>
                <w:highlight w:val="none"/>
              </w:rPr>
              <w:t>P</w:t>
            </w:r>
            <w:r>
              <w:rPr>
                <w:rFonts w:cs="Times New Roman"/>
                <w:color w:val="auto"/>
                <w:sz w:val="21"/>
                <w:szCs w:val="21"/>
                <w:highlight w:val="none"/>
                <w:vertAlign w:val="subscript"/>
              </w:rPr>
              <w:t>max</w:t>
            </w:r>
            <w:r>
              <w:rPr>
                <w:rFonts w:hint="eastAsia" w:cs="Times New Roman"/>
                <w:color w:val="auto"/>
                <w:sz w:val="21"/>
                <w:szCs w:val="21"/>
                <w:highlight w:val="none"/>
              </w:rPr>
              <w:t>＜</w:t>
            </w:r>
            <w:r>
              <w:rPr>
                <w:rFonts w:cs="Times New Roman"/>
                <w:color w:val="auto"/>
                <w:sz w:val="21"/>
                <w:szCs w:val="21"/>
                <w:highlight w:val="none"/>
              </w:rPr>
              <w:t>1%</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根据导则规定，选取推荐模式中的估算模式（</w:t>
      </w:r>
      <w:r>
        <w:rPr>
          <w:rFonts w:cs="Times New Roman"/>
          <w:color w:val="auto"/>
          <w:szCs w:val="24"/>
          <w:highlight w:val="none"/>
        </w:rPr>
        <w:t>AERSCREEN</w:t>
      </w:r>
      <w:r>
        <w:rPr>
          <w:rFonts w:hint="eastAsia" w:cs="Times New Roman"/>
          <w:color w:val="auto"/>
          <w:szCs w:val="24"/>
          <w:highlight w:val="none"/>
        </w:rPr>
        <w:t>模型）对项目的大气环境评价工作进行分级。</w:t>
      </w:r>
    </w:p>
    <w:p>
      <w:pPr>
        <w:keepNext w:val="0"/>
        <w:keepLines w:val="0"/>
        <w:pageBreakBefore w:val="0"/>
        <w:widowControl w:val="0"/>
        <w:kinsoku/>
        <w:wordWrap w:val="0"/>
        <w:overflowPunct/>
        <w:topLinePunct w:val="0"/>
        <w:autoSpaceDE/>
        <w:autoSpaceDN/>
        <w:bidi w:val="0"/>
        <w:spacing w:line="360" w:lineRule="auto"/>
        <w:ind w:firstLine="480" w:firstLineChars="200"/>
        <w:textAlignment w:val="auto"/>
        <w:rPr>
          <w:rFonts w:cs="Times New Roman"/>
          <w:color w:val="auto"/>
          <w:szCs w:val="24"/>
          <w:highlight w:val="none"/>
        </w:rPr>
      </w:pPr>
      <w:r>
        <w:rPr>
          <w:rFonts w:hint="eastAsia" w:cs="Times New Roman"/>
          <w:color w:val="auto"/>
          <w:szCs w:val="24"/>
          <w:highlight w:val="none"/>
        </w:rPr>
        <w:t>按照污染源情况，分别计算各主要污染物最大地面浓度占标率P</w:t>
      </w:r>
      <w:r>
        <w:rPr>
          <w:rFonts w:hint="eastAsia" w:cs="Times New Roman"/>
          <w:color w:val="auto"/>
          <w:szCs w:val="24"/>
          <w:highlight w:val="none"/>
          <w:vertAlign w:val="subscript"/>
        </w:rPr>
        <w:t>i</w:t>
      </w:r>
      <w:r>
        <w:rPr>
          <w:rFonts w:hint="eastAsia" w:cs="Times New Roman"/>
          <w:color w:val="auto"/>
          <w:szCs w:val="24"/>
          <w:highlight w:val="none"/>
        </w:rPr>
        <w:t>及其地面浓度达标准限值10%时所对应的最远距离</w:t>
      </w:r>
      <w:r>
        <w:rPr>
          <w:rFonts w:cs="Times New Roman"/>
          <w:color w:val="auto"/>
          <w:szCs w:val="24"/>
          <w:highlight w:val="none"/>
        </w:rPr>
        <w:t>D</w:t>
      </w:r>
      <w:r>
        <w:rPr>
          <w:rFonts w:cs="Times New Roman"/>
          <w:color w:val="auto"/>
          <w:szCs w:val="24"/>
          <w:highlight w:val="none"/>
          <w:vertAlign w:val="subscript"/>
        </w:rPr>
        <w:t>10%</w:t>
      </w:r>
      <w:r>
        <w:rPr>
          <w:rFonts w:hint="eastAsia" w:cs="Times New Roman"/>
          <w:color w:val="auto"/>
          <w:szCs w:val="24"/>
          <w:highlight w:val="none"/>
        </w:rPr>
        <w:t>。</w:t>
      </w:r>
    </w:p>
    <w:p>
      <w:pPr>
        <w:keepNext w:val="0"/>
        <w:keepLines w:val="0"/>
        <w:pageBreakBefore w:val="0"/>
        <w:widowControl w:val="0"/>
        <w:kinsoku/>
        <w:wordWrap w:val="0"/>
        <w:overflowPunct/>
        <w:topLinePunct w:val="0"/>
        <w:autoSpaceDE/>
        <w:autoSpaceDN/>
        <w:bidi w:val="0"/>
        <w:spacing w:line="360" w:lineRule="auto"/>
        <w:jc w:val="center"/>
        <w:textAlignment w:val="auto"/>
        <w:rPr>
          <w:rFonts w:cs="Times New Roman"/>
          <w:color w:val="auto"/>
          <w:szCs w:val="24"/>
          <w:highlight w:val="none"/>
        </w:rPr>
      </w:pPr>
      <w:bookmarkStart w:id="200" w:name="_Toc309719471"/>
      <w:r>
        <w:rPr>
          <w:rFonts w:cs="Times New Roman"/>
          <w:color w:val="auto"/>
          <w:szCs w:val="24"/>
          <w:highlight w:val="none"/>
        </w:rPr>
        <w:t>P</w:t>
      </w:r>
      <w:r>
        <w:rPr>
          <w:rFonts w:cs="Times New Roman"/>
          <w:color w:val="auto"/>
          <w:szCs w:val="24"/>
          <w:highlight w:val="none"/>
          <w:vertAlign w:val="subscript"/>
        </w:rPr>
        <w:t>i</w:t>
      </w:r>
      <w:r>
        <w:rPr>
          <w:rFonts w:cs="Times New Roman"/>
          <w:color w:val="auto"/>
          <w:szCs w:val="24"/>
          <w:highlight w:val="none"/>
        </w:rPr>
        <w:t>=C</w:t>
      </w:r>
      <w:r>
        <w:rPr>
          <w:rFonts w:cs="Times New Roman"/>
          <w:color w:val="auto"/>
          <w:szCs w:val="24"/>
          <w:highlight w:val="none"/>
          <w:vertAlign w:val="subscript"/>
        </w:rPr>
        <w:t>i</w:t>
      </w:r>
      <w:r>
        <w:rPr>
          <w:rFonts w:cs="Times New Roman"/>
          <w:color w:val="auto"/>
          <w:szCs w:val="24"/>
          <w:highlight w:val="none"/>
        </w:rPr>
        <w:t>/C</w:t>
      </w:r>
      <w:r>
        <w:rPr>
          <w:rFonts w:cs="Times New Roman"/>
          <w:color w:val="auto"/>
          <w:szCs w:val="24"/>
          <w:highlight w:val="none"/>
          <w:vertAlign w:val="subscript"/>
        </w:rPr>
        <w:t>0i</w:t>
      </w:r>
      <w:r>
        <w:rPr>
          <w:rFonts w:cs="Times New Roman"/>
          <w:color w:val="auto"/>
          <w:szCs w:val="24"/>
          <w:highlight w:val="none"/>
        </w:rPr>
        <w:t>×100%</w:t>
      </w:r>
      <w:bookmarkEnd w:id="200"/>
    </w:p>
    <w:p>
      <w:pPr>
        <w:keepNext w:val="0"/>
        <w:keepLines w:val="0"/>
        <w:pageBreakBefore w:val="0"/>
        <w:widowControl w:val="0"/>
        <w:kinsoku/>
        <w:wordWrap w:val="0"/>
        <w:overflowPunct/>
        <w:topLinePunct w:val="0"/>
        <w:autoSpaceDE/>
        <w:autoSpaceDN/>
        <w:bidi w:val="0"/>
        <w:spacing w:line="360" w:lineRule="auto"/>
        <w:ind w:firstLine="480" w:firstLineChars="200"/>
        <w:textAlignment w:val="auto"/>
        <w:rPr>
          <w:rFonts w:cs="Times New Roman"/>
          <w:color w:val="auto"/>
          <w:szCs w:val="24"/>
          <w:highlight w:val="none"/>
        </w:rPr>
      </w:pPr>
      <w:r>
        <w:rPr>
          <w:rFonts w:cs="Times New Roman"/>
          <w:color w:val="auto"/>
          <w:szCs w:val="24"/>
          <w:highlight w:val="none"/>
        </w:rPr>
        <w:t>式中：</w:t>
      </w:r>
    </w:p>
    <w:p>
      <w:pPr>
        <w:keepNext w:val="0"/>
        <w:keepLines w:val="0"/>
        <w:pageBreakBefore w:val="0"/>
        <w:widowControl w:val="0"/>
        <w:kinsoku/>
        <w:wordWrap w:val="0"/>
        <w:overflowPunct/>
        <w:topLinePunct w:val="0"/>
        <w:autoSpaceDE/>
        <w:autoSpaceDN/>
        <w:bidi w:val="0"/>
        <w:spacing w:line="360" w:lineRule="auto"/>
        <w:ind w:firstLine="480" w:firstLineChars="200"/>
        <w:textAlignment w:val="auto"/>
        <w:rPr>
          <w:rFonts w:cs="Times New Roman"/>
          <w:color w:val="auto"/>
          <w:szCs w:val="24"/>
          <w:highlight w:val="none"/>
        </w:rPr>
      </w:pPr>
      <w:r>
        <w:rPr>
          <w:rFonts w:cs="Times New Roman"/>
          <w:color w:val="auto"/>
          <w:szCs w:val="24"/>
          <w:highlight w:val="none"/>
        </w:rPr>
        <w:t>P</w:t>
      </w:r>
      <w:r>
        <w:rPr>
          <w:rFonts w:cs="Times New Roman"/>
          <w:color w:val="auto"/>
          <w:szCs w:val="24"/>
          <w:highlight w:val="none"/>
          <w:vertAlign w:val="subscript"/>
        </w:rPr>
        <w:t>i</w:t>
      </w:r>
      <w:r>
        <w:rPr>
          <w:rFonts w:cs="Times New Roman"/>
          <w:color w:val="auto"/>
          <w:szCs w:val="24"/>
          <w:highlight w:val="none"/>
        </w:rPr>
        <w:t>—第i个污染物的最大地面</w:t>
      </w:r>
      <w:r>
        <w:rPr>
          <w:rFonts w:hint="eastAsia" w:cs="Times New Roman"/>
          <w:color w:val="auto"/>
          <w:szCs w:val="24"/>
          <w:highlight w:val="none"/>
        </w:rPr>
        <w:t>空气</w:t>
      </w:r>
      <w:r>
        <w:rPr>
          <w:rFonts w:cs="Times New Roman"/>
          <w:color w:val="auto"/>
          <w:szCs w:val="24"/>
          <w:highlight w:val="none"/>
        </w:rPr>
        <w:t>质量浓度占标率，%；</w:t>
      </w:r>
    </w:p>
    <w:p>
      <w:pPr>
        <w:keepNext w:val="0"/>
        <w:keepLines w:val="0"/>
        <w:pageBreakBefore w:val="0"/>
        <w:widowControl w:val="0"/>
        <w:kinsoku/>
        <w:wordWrap w:val="0"/>
        <w:overflowPunct/>
        <w:topLinePunct w:val="0"/>
        <w:autoSpaceDE/>
        <w:autoSpaceDN/>
        <w:bidi w:val="0"/>
        <w:spacing w:line="360" w:lineRule="auto"/>
        <w:ind w:firstLine="480" w:firstLineChars="200"/>
        <w:textAlignment w:val="auto"/>
        <w:rPr>
          <w:rFonts w:cs="Times New Roman"/>
          <w:color w:val="auto"/>
          <w:szCs w:val="24"/>
          <w:highlight w:val="none"/>
        </w:rPr>
      </w:pPr>
      <w:bookmarkStart w:id="201" w:name="_Toc309719472"/>
      <w:r>
        <w:rPr>
          <w:rFonts w:cs="Times New Roman"/>
          <w:color w:val="auto"/>
          <w:szCs w:val="24"/>
          <w:highlight w:val="none"/>
        </w:rPr>
        <w:t>C</w:t>
      </w:r>
      <w:r>
        <w:rPr>
          <w:rFonts w:cs="Times New Roman"/>
          <w:color w:val="auto"/>
          <w:szCs w:val="24"/>
          <w:highlight w:val="none"/>
          <w:vertAlign w:val="subscript"/>
        </w:rPr>
        <w:t>i</w:t>
      </w:r>
      <w:r>
        <w:rPr>
          <w:rFonts w:cs="Times New Roman"/>
          <w:color w:val="auto"/>
          <w:szCs w:val="24"/>
          <w:highlight w:val="none"/>
        </w:rPr>
        <w:t>—采用估算模式计算出的第i个污染物的最大</w:t>
      </w:r>
      <w:r>
        <w:rPr>
          <w:rFonts w:hint="eastAsia" w:cs="Times New Roman"/>
          <w:color w:val="auto"/>
          <w:szCs w:val="24"/>
          <w:highlight w:val="none"/>
        </w:rPr>
        <w:t>1</w:t>
      </w:r>
      <w:r>
        <w:rPr>
          <w:rFonts w:cs="Times New Roman"/>
          <w:color w:val="auto"/>
          <w:szCs w:val="24"/>
          <w:highlight w:val="none"/>
        </w:rPr>
        <w:t>h地面</w:t>
      </w:r>
      <w:r>
        <w:rPr>
          <w:rFonts w:hint="eastAsia" w:cs="Times New Roman"/>
          <w:color w:val="auto"/>
          <w:szCs w:val="24"/>
          <w:highlight w:val="none"/>
        </w:rPr>
        <w:t>空气</w:t>
      </w:r>
      <w:r>
        <w:rPr>
          <w:rFonts w:cs="Times New Roman"/>
          <w:color w:val="auto"/>
          <w:szCs w:val="24"/>
          <w:highlight w:val="none"/>
        </w:rPr>
        <w:t>质量浓度，ug/m</w:t>
      </w:r>
      <w:r>
        <w:rPr>
          <w:rFonts w:cs="Times New Roman"/>
          <w:color w:val="auto"/>
          <w:szCs w:val="24"/>
          <w:highlight w:val="none"/>
          <w:vertAlign w:val="superscript"/>
        </w:rPr>
        <w:t>3</w:t>
      </w:r>
      <w:r>
        <w:rPr>
          <w:rFonts w:cs="Times New Roman"/>
          <w:color w:val="auto"/>
          <w:szCs w:val="24"/>
          <w:highlight w:val="none"/>
        </w:rPr>
        <w:t>；</w:t>
      </w:r>
      <w:bookmarkEnd w:id="201"/>
    </w:p>
    <w:p>
      <w:pPr>
        <w:keepNext w:val="0"/>
        <w:keepLines w:val="0"/>
        <w:pageBreakBefore w:val="0"/>
        <w:widowControl w:val="0"/>
        <w:kinsoku/>
        <w:wordWrap w:val="0"/>
        <w:overflowPunct/>
        <w:topLinePunct w:val="0"/>
        <w:autoSpaceDE/>
        <w:autoSpaceDN/>
        <w:bidi w:val="0"/>
        <w:spacing w:line="360" w:lineRule="auto"/>
        <w:ind w:firstLine="480" w:firstLineChars="200"/>
        <w:textAlignment w:val="auto"/>
        <w:rPr>
          <w:rFonts w:cs="Times New Roman"/>
          <w:color w:val="auto"/>
          <w:szCs w:val="24"/>
          <w:highlight w:val="none"/>
        </w:rPr>
      </w:pPr>
      <w:r>
        <w:rPr>
          <w:rFonts w:cs="Times New Roman"/>
          <w:color w:val="auto"/>
          <w:szCs w:val="24"/>
          <w:highlight w:val="none"/>
        </w:rPr>
        <w:t>C</w:t>
      </w:r>
      <w:r>
        <w:rPr>
          <w:rFonts w:cs="Times New Roman"/>
          <w:color w:val="auto"/>
          <w:szCs w:val="24"/>
          <w:highlight w:val="none"/>
          <w:vertAlign w:val="subscript"/>
        </w:rPr>
        <w:t>0i</w:t>
      </w:r>
      <w:r>
        <w:rPr>
          <w:rFonts w:cs="Times New Roman"/>
          <w:color w:val="auto"/>
          <w:szCs w:val="24"/>
          <w:highlight w:val="none"/>
        </w:rPr>
        <w:t>—第i个污染物的环境空气质量浓度标准</w:t>
      </w:r>
      <w:r>
        <w:rPr>
          <w:rFonts w:hint="eastAsia" w:cs="Times New Roman"/>
          <w:color w:val="auto"/>
          <w:szCs w:val="24"/>
          <w:highlight w:val="none"/>
        </w:rPr>
        <w:t>，u</w:t>
      </w:r>
      <w:r>
        <w:rPr>
          <w:rFonts w:cs="Times New Roman"/>
          <w:color w:val="auto"/>
          <w:szCs w:val="24"/>
          <w:highlight w:val="none"/>
        </w:rPr>
        <w:t>g/m</w:t>
      </w:r>
      <w:r>
        <w:rPr>
          <w:rFonts w:cs="Times New Roman"/>
          <w:color w:val="auto"/>
          <w:szCs w:val="24"/>
          <w:highlight w:val="none"/>
          <w:vertAlign w:val="superscript"/>
        </w:rPr>
        <w:t>3</w:t>
      </w:r>
      <w:r>
        <w:rPr>
          <w:rFonts w:cs="Times New Roman"/>
          <w:color w:val="auto"/>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cs="Times New Roman"/>
          <w:snapToGrid w:val="0"/>
          <w:color w:val="auto"/>
          <w:szCs w:val="24"/>
          <w:highlight w:val="none"/>
        </w:rPr>
      </w:pPr>
      <w:r>
        <w:rPr>
          <w:rFonts w:hint="eastAsia" w:cs="Times New Roman"/>
          <w:snapToGrid w:val="0"/>
          <w:color w:val="auto"/>
          <w:szCs w:val="24"/>
          <w:highlight w:val="none"/>
        </w:rPr>
        <w:t>②污染物排放参数</w:t>
      </w:r>
    </w:p>
    <w:p>
      <w:pPr>
        <w:spacing w:line="360" w:lineRule="auto"/>
        <w:ind w:firstLine="482"/>
        <w:rPr>
          <w:rFonts w:cs="Times New Roman"/>
          <w:color w:val="auto"/>
          <w:szCs w:val="24"/>
          <w:highlight w:val="none"/>
        </w:rPr>
      </w:pPr>
      <w:r>
        <w:rPr>
          <w:rFonts w:hint="eastAsia" w:cs="Times New Roman"/>
          <w:color w:val="auto"/>
          <w:szCs w:val="24"/>
          <w:highlight w:val="none"/>
        </w:rPr>
        <w:t>根据</w:t>
      </w:r>
      <w:r>
        <w:rPr>
          <w:rFonts w:cs="Times New Roman"/>
          <w:color w:val="auto"/>
          <w:szCs w:val="24"/>
          <w:highlight w:val="none"/>
        </w:rPr>
        <w:t>工程分析，本项目</w:t>
      </w:r>
      <w:r>
        <w:rPr>
          <w:rFonts w:hint="eastAsia" w:cs="Times New Roman"/>
          <w:color w:val="auto"/>
          <w:szCs w:val="24"/>
          <w:highlight w:val="none"/>
        </w:rPr>
        <w:t>矿区大气</w:t>
      </w:r>
      <w:r>
        <w:rPr>
          <w:rFonts w:cs="Times New Roman"/>
          <w:color w:val="auto"/>
          <w:szCs w:val="24"/>
          <w:highlight w:val="none"/>
        </w:rPr>
        <w:t>污染源主要</w:t>
      </w:r>
      <w:r>
        <w:rPr>
          <w:rFonts w:hint="eastAsia" w:cs="Times New Roman"/>
          <w:color w:val="auto"/>
          <w:szCs w:val="24"/>
          <w:highlight w:val="none"/>
        </w:rPr>
        <w:t>为矿井污风、采装扬尘、废石场风蚀扬尘、运输扬尘，本次评价以采装扬尘、废石场风蚀扬尘计算大气评价</w:t>
      </w:r>
      <w:r>
        <w:rPr>
          <w:rFonts w:cs="Times New Roman"/>
          <w:color w:val="auto"/>
          <w:szCs w:val="24"/>
          <w:highlight w:val="none"/>
        </w:rPr>
        <w:t>等级</w:t>
      </w:r>
      <w:r>
        <w:rPr>
          <w:rFonts w:hint="eastAsia" w:cs="Times New Roman"/>
          <w:color w:val="auto"/>
          <w:szCs w:val="24"/>
          <w:highlight w:val="none"/>
        </w:rPr>
        <w:t>；</w:t>
      </w:r>
    </w:p>
    <w:p>
      <w:pPr>
        <w:spacing w:line="360" w:lineRule="auto"/>
        <w:rPr>
          <w:rFonts w:cs="Times New Roman"/>
          <w:color w:val="auto"/>
          <w:szCs w:val="24"/>
          <w:highlight w:val="none"/>
        </w:rPr>
      </w:pPr>
      <w:r>
        <w:rPr>
          <w:rFonts w:hint="eastAsia" w:cs="Times New Roman"/>
          <w:color w:val="auto"/>
          <w:szCs w:val="24"/>
          <w:highlight w:val="none"/>
        </w:rPr>
        <w:t>加工厂区</w:t>
      </w:r>
      <w:r>
        <w:rPr>
          <w:rFonts w:cs="Times New Roman"/>
          <w:color w:val="auto"/>
          <w:szCs w:val="24"/>
          <w:highlight w:val="none"/>
        </w:rPr>
        <w:t>废气污染源主要有</w:t>
      </w:r>
      <w:r>
        <w:rPr>
          <w:rFonts w:hint="eastAsia" w:cs="Times New Roman"/>
          <w:color w:val="auto"/>
          <w:szCs w:val="24"/>
          <w:highlight w:val="none"/>
        </w:rPr>
        <w:t>原矿卸料粉尘和原料厂扬尘、生产车间破碎研磨粉尘和运输扬尘，本次评价以原矿卸料粉尘和原料厂扬尘</w:t>
      </w:r>
      <w:r>
        <w:rPr>
          <w:rFonts w:hint="eastAsia" w:cs="Times New Roman"/>
          <w:color w:val="auto"/>
          <w:szCs w:val="24"/>
          <w:highlight w:val="none"/>
          <w:lang w:eastAsia="zh-CN"/>
        </w:rPr>
        <w:t>、</w:t>
      </w:r>
      <w:r>
        <w:rPr>
          <w:rFonts w:hint="eastAsia" w:cs="Times New Roman"/>
          <w:color w:val="auto"/>
          <w:szCs w:val="24"/>
          <w:highlight w:val="none"/>
        </w:rPr>
        <w:t>生产车间破碎研磨粉尘计算大气评价等级。</w:t>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1.5.1-2</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项目无组织废气排放预测参数表</w:t>
      </w:r>
    </w:p>
    <w:tbl>
      <w:tblPr>
        <w:tblStyle w:val="19"/>
        <w:tblW w:w="88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2"/>
        <w:gridCol w:w="715"/>
        <w:gridCol w:w="697"/>
        <w:gridCol w:w="846"/>
        <w:gridCol w:w="573"/>
        <w:gridCol w:w="655"/>
        <w:gridCol w:w="623"/>
        <w:gridCol w:w="703"/>
        <w:gridCol w:w="704"/>
        <w:gridCol w:w="692"/>
        <w:gridCol w:w="461"/>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vMerge w:val="restart"/>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名称</w:t>
            </w:r>
          </w:p>
        </w:tc>
        <w:tc>
          <w:tcPr>
            <w:tcW w:w="1412" w:type="dxa"/>
            <w:gridSpan w:val="2"/>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面源起点</w:t>
            </w:r>
            <w:r>
              <w:rPr>
                <w:rFonts w:cs="Times New Roman"/>
                <w:b/>
                <w:color w:val="auto"/>
                <w:sz w:val="21"/>
                <w:szCs w:val="21"/>
                <w:highlight w:val="none"/>
              </w:rPr>
              <w:t>坐标/m</w:t>
            </w:r>
          </w:p>
        </w:tc>
        <w:tc>
          <w:tcPr>
            <w:tcW w:w="846"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面源</w:t>
            </w:r>
            <w:r>
              <w:rPr>
                <w:rFonts w:cs="Times New Roman"/>
                <w:b/>
                <w:color w:val="auto"/>
                <w:sz w:val="21"/>
                <w:szCs w:val="21"/>
                <w:highlight w:val="none"/>
              </w:rPr>
              <w:t>海拔高度/m</w:t>
            </w:r>
          </w:p>
        </w:tc>
        <w:tc>
          <w:tcPr>
            <w:tcW w:w="573"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污染物</w:t>
            </w:r>
          </w:p>
        </w:tc>
        <w:tc>
          <w:tcPr>
            <w:tcW w:w="655"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面源长度</w:t>
            </w:r>
            <w:r>
              <w:rPr>
                <w:rFonts w:cs="Times New Roman"/>
                <w:b/>
                <w:color w:val="auto"/>
                <w:sz w:val="21"/>
                <w:szCs w:val="21"/>
                <w:highlight w:val="none"/>
              </w:rPr>
              <w:t>/m</w:t>
            </w:r>
          </w:p>
        </w:tc>
        <w:tc>
          <w:tcPr>
            <w:tcW w:w="623"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面源宽度</w:t>
            </w:r>
            <w:r>
              <w:rPr>
                <w:rFonts w:cs="Times New Roman"/>
                <w:b/>
                <w:color w:val="auto"/>
                <w:sz w:val="21"/>
                <w:szCs w:val="21"/>
                <w:highlight w:val="none"/>
              </w:rPr>
              <w:t>/m</w:t>
            </w:r>
          </w:p>
        </w:tc>
        <w:tc>
          <w:tcPr>
            <w:tcW w:w="703"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与正北向夹角/°</w:t>
            </w:r>
          </w:p>
        </w:tc>
        <w:tc>
          <w:tcPr>
            <w:tcW w:w="704" w:type="dxa"/>
            <w:vMerge w:val="restart"/>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面源有效排放高度</w:t>
            </w:r>
            <w:r>
              <w:rPr>
                <w:rFonts w:cs="Times New Roman"/>
                <w:b/>
                <w:color w:val="auto"/>
                <w:sz w:val="21"/>
                <w:szCs w:val="21"/>
                <w:highlight w:val="none"/>
              </w:rPr>
              <w:t>/</w:t>
            </w:r>
            <w:r>
              <w:rPr>
                <w:rFonts w:hint="eastAsia" w:cs="Times New Roman"/>
                <w:b/>
                <w:color w:val="auto"/>
                <w:sz w:val="21"/>
                <w:szCs w:val="21"/>
                <w:highlight w:val="none"/>
              </w:rPr>
              <w:t>m</w:t>
            </w:r>
          </w:p>
        </w:tc>
        <w:tc>
          <w:tcPr>
            <w:tcW w:w="692" w:type="dxa"/>
            <w:vMerge w:val="restart"/>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年排放小时数/h</w:t>
            </w:r>
          </w:p>
        </w:tc>
        <w:tc>
          <w:tcPr>
            <w:tcW w:w="461" w:type="dxa"/>
            <w:vMerge w:val="restart"/>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排放工况</w:t>
            </w:r>
          </w:p>
        </w:tc>
        <w:tc>
          <w:tcPr>
            <w:tcW w:w="1435" w:type="dxa"/>
            <w:vMerge w:val="restart"/>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污染物排放速率/</w:t>
            </w:r>
          </w:p>
          <w:p>
            <w:pPr>
              <w:adjustRightInd w:val="0"/>
              <w:snapToGrid w:val="0"/>
              <w:jc w:val="center"/>
              <w:rPr>
                <w:rFonts w:cs="Times New Roman"/>
                <w:b/>
                <w:color w:val="auto"/>
                <w:sz w:val="21"/>
                <w:szCs w:val="21"/>
                <w:highlight w:val="none"/>
              </w:rPr>
            </w:pPr>
            <w:r>
              <w:rPr>
                <w:rFonts w:cs="Times New Roman"/>
                <w:b/>
                <w:color w:val="auto"/>
                <w:sz w:val="21"/>
                <w:szCs w:val="21"/>
                <w:highlight w:val="none"/>
              </w:rPr>
              <w:t>（</w:t>
            </w:r>
            <w:r>
              <w:rPr>
                <w:rFonts w:hint="eastAsia" w:cs="Times New Roman"/>
                <w:b/>
                <w:color w:val="auto"/>
                <w:sz w:val="21"/>
                <w:szCs w:val="21"/>
                <w:highlight w:val="none"/>
              </w:rPr>
              <w:t>kg/h</w:t>
            </w:r>
            <w:r>
              <w:rPr>
                <w:rFonts w:cs="Times New Roman"/>
                <w:b/>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715"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X</w:t>
            </w:r>
          </w:p>
        </w:tc>
        <w:tc>
          <w:tcPr>
            <w:tcW w:w="697"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Y</w:t>
            </w:r>
          </w:p>
        </w:tc>
        <w:tc>
          <w:tcPr>
            <w:tcW w:w="846"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573"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655"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623"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703"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704"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692"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461" w:type="dxa"/>
            <w:vMerge w:val="continue"/>
            <w:shd w:val="clear" w:color="auto" w:fill="auto"/>
            <w:vAlign w:val="center"/>
          </w:tcPr>
          <w:p>
            <w:pPr>
              <w:adjustRightInd w:val="0"/>
              <w:snapToGrid w:val="0"/>
              <w:jc w:val="center"/>
              <w:rPr>
                <w:rFonts w:cs="Times New Roman"/>
                <w:b/>
                <w:color w:val="auto"/>
                <w:sz w:val="21"/>
                <w:szCs w:val="21"/>
                <w:highlight w:val="none"/>
              </w:rPr>
            </w:pPr>
          </w:p>
        </w:tc>
        <w:tc>
          <w:tcPr>
            <w:tcW w:w="1435" w:type="dxa"/>
            <w:vMerge w:val="continue"/>
            <w:shd w:val="clear" w:color="auto" w:fill="auto"/>
            <w:vAlign w:val="center"/>
          </w:tcPr>
          <w:p>
            <w:pPr>
              <w:adjustRightInd w:val="0"/>
              <w:snapToGrid w:val="0"/>
              <w:jc w:val="center"/>
              <w:rPr>
                <w:rFonts w:cs="Times New Roman"/>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采装扬尘</w:t>
            </w:r>
          </w:p>
        </w:tc>
        <w:tc>
          <w:tcPr>
            <w:tcW w:w="71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108.358463</w:t>
            </w:r>
          </w:p>
        </w:tc>
        <w:tc>
          <w:tcPr>
            <w:tcW w:w="697"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32.263053</w:t>
            </w:r>
          </w:p>
        </w:tc>
        <w:tc>
          <w:tcPr>
            <w:tcW w:w="846"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1242</w:t>
            </w:r>
          </w:p>
        </w:tc>
        <w:tc>
          <w:tcPr>
            <w:tcW w:w="57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颗粒物</w:t>
            </w:r>
          </w:p>
        </w:tc>
        <w:tc>
          <w:tcPr>
            <w:tcW w:w="65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35</w:t>
            </w:r>
          </w:p>
        </w:tc>
        <w:tc>
          <w:tcPr>
            <w:tcW w:w="62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21</w:t>
            </w:r>
          </w:p>
        </w:tc>
        <w:tc>
          <w:tcPr>
            <w:tcW w:w="70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172</w:t>
            </w:r>
          </w:p>
        </w:tc>
        <w:tc>
          <w:tcPr>
            <w:tcW w:w="704"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w:t>
            </w:r>
          </w:p>
        </w:tc>
        <w:tc>
          <w:tcPr>
            <w:tcW w:w="69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1250</w:t>
            </w:r>
          </w:p>
        </w:tc>
        <w:tc>
          <w:tcPr>
            <w:tcW w:w="461"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间歇</w:t>
            </w:r>
          </w:p>
        </w:tc>
        <w:tc>
          <w:tcPr>
            <w:tcW w:w="143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0.0245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废石场风蚀扬尘</w:t>
            </w:r>
          </w:p>
        </w:tc>
        <w:tc>
          <w:tcPr>
            <w:tcW w:w="71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108.35857</w:t>
            </w:r>
          </w:p>
        </w:tc>
        <w:tc>
          <w:tcPr>
            <w:tcW w:w="697"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32.263402</w:t>
            </w:r>
          </w:p>
        </w:tc>
        <w:tc>
          <w:tcPr>
            <w:tcW w:w="846"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1239</w:t>
            </w:r>
          </w:p>
        </w:tc>
        <w:tc>
          <w:tcPr>
            <w:tcW w:w="57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颗粒物</w:t>
            </w:r>
          </w:p>
        </w:tc>
        <w:tc>
          <w:tcPr>
            <w:tcW w:w="65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54</w:t>
            </w:r>
          </w:p>
        </w:tc>
        <w:tc>
          <w:tcPr>
            <w:tcW w:w="62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28</w:t>
            </w:r>
          </w:p>
        </w:tc>
        <w:tc>
          <w:tcPr>
            <w:tcW w:w="70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168</w:t>
            </w:r>
          </w:p>
        </w:tc>
        <w:tc>
          <w:tcPr>
            <w:tcW w:w="704"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w:t>
            </w:r>
          </w:p>
        </w:tc>
        <w:tc>
          <w:tcPr>
            <w:tcW w:w="69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8760</w:t>
            </w:r>
          </w:p>
        </w:tc>
        <w:tc>
          <w:tcPr>
            <w:tcW w:w="461"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连续</w:t>
            </w:r>
          </w:p>
        </w:tc>
        <w:tc>
          <w:tcPr>
            <w:tcW w:w="143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0.007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lang w:eastAsia="zh-CN"/>
              </w:rPr>
              <w:t>生产车间</w:t>
            </w:r>
            <w:r>
              <w:rPr>
                <w:rFonts w:hint="eastAsia" w:cs="Times New Roman"/>
                <w:color w:val="auto"/>
                <w:sz w:val="21"/>
                <w:szCs w:val="21"/>
                <w:highlight w:val="none"/>
              </w:rPr>
              <w:t>粉尘</w:t>
            </w:r>
          </w:p>
        </w:tc>
        <w:tc>
          <w:tcPr>
            <w:tcW w:w="71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108.281102</w:t>
            </w:r>
          </w:p>
        </w:tc>
        <w:tc>
          <w:tcPr>
            <w:tcW w:w="697"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32.324859</w:t>
            </w:r>
          </w:p>
        </w:tc>
        <w:tc>
          <w:tcPr>
            <w:tcW w:w="846"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480</w:t>
            </w:r>
          </w:p>
        </w:tc>
        <w:tc>
          <w:tcPr>
            <w:tcW w:w="57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颗粒物</w:t>
            </w:r>
          </w:p>
        </w:tc>
        <w:tc>
          <w:tcPr>
            <w:tcW w:w="65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57</w:t>
            </w:r>
          </w:p>
        </w:tc>
        <w:tc>
          <w:tcPr>
            <w:tcW w:w="62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28</w:t>
            </w:r>
          </w:p>
        </w:tc>
        <w:tc>
          <w:tcPr>
            <w:tcW w:w="70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115</w:t>
            </w:r>
          </w:p>
        </w:tc>
        <w:tc>
          <w:tcPr>
            <w:tcW w:w="704"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w:t>
            </w:r>
          </w:p>
        </w:tc>
        <w:tc>
          <w:tcPr>
            <w:tcW w:w="69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2400</w:t>
            </w:r>
          </w:p>
        </w:tc>
        <w:tc>
          <w:tcPr>
            <w:tcW w:w="461"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间歇</w:t>
            </w:r>
          </w:p>
        </w:tc>
        <w:tc>
          <w:tcPr>
            <w:tcW w:w="143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0.0417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7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原料厂粉尘</w:t>
            </w:r>
          </w:p>
        </w:tc>
        <w:tc>
          <w:tcPr>
            <w:tcW w:w="71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108.285509</w:t>
            </w:r>
          </w:p>
        </w:tc>
        <w:tc>
          <w:tcPr>
            <w:tcW w:w="697"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32.322301</w:t>
            </w:r>
          </w:p>
        </w:tc>
        <w:tc>
          <w:tcPr>
            <w:tcW w:w="846"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480</w:t>
            </w:r>
          </w:p>
        </w:tc>
        <w:tc>
          <w:tcPr>
            <w:tcW w:w="57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颗粒物</w:t>
            </w:r>
          </w:p>
        </w:tc>
        <w:tc>
          <w:tcPr>
            <w:tcW w:w="65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45</w:t>
            </w:r>
          </w:p>
        </w:tc>
        <w:tc>
          <w:tcPr>
            <w:tcW w:w="62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27</w:t>
            </w:r>
          </w:p>
        </w:tc>
        <w:tc>
          <w:tcPr>
            <w:tcW w:w="703"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170</w:t>
            </w:r>
          </w:p>
        </w:tc>
        <w:tc>
          <w:tcPr>
            <w:tcW w:w="704"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w:t>
            </w:r>
          </w:p>
        </w:tc>
        <w:tc>
          <w:tcPr>
            <w:tcW w:w="692"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8760</w:t>
            </w:r>
          </w:p>
        </w:tc>
        <w:tc>
          <w:tcPr>
            <w:tcW w:w="461"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连续</w:t>
            </w:r>
          </w:p>
        </w:tc>
        <w:tc>
          <w:tcPr>
            <w:tcW w:w="1435"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0.0257</w:t>
            </w:r>
          </w:p>
        </w:tc>
      </w:tr>
    </w:tbl>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1.5.1-3</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项目有组织废气排放预测参数表</w:t>
      </w:r>
    </w:p>
    <w:tbl>
      <w:tblPr>
        <w:tblStyle w:val="19"/>
        <w:tblW w:w="89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74"/>
        <w:gridCol w:w="787"/>
        <w:gridCol w:w="704"/>
        <w:gridCol w:w="922"/>
        <w:gridCol w:w="652"/>
        <w:gridCol w:w="574"/>
        <w:gridCol w:w="655"/>
        <w:gridCol w:w="661"/>
        <w:gridCol w:w="580"/>
        <w:gridCol w:w="641"/>
        <w:gridCol w:w="682"/>
        <w:gridCol w:w="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6"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编号</w:t>
            </w:r>
          </w:p>
        </w:tc>
        <w:tc>
          <w:tcPr>
            <w:tcW w:w="874"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污染源</w:t>
            </w:r>
          </w:p>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名称</w:t>
            </w:r>
          </w:p>
        </w:tc>
        <w:tc>
          <w:tcPr>
            <w:tcW w:w="1491" w:type="dxa"/>
            <w:gridSpan w:val="2"/>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排气筒底部中心坐标（°）</w:t>
            </w:r>
          </w:p>
        </w:tc>
        <w:tc>
          <w:tcPr>
            <w:tcW w:w="922" w:type="dxa"/>
            <w:vMerge w:val="restart"/>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污染物</w:t>
            </w:r>
          </w:p>
        </w:tc>
        <w:tc>
          <w:tcPr>
            <w:tcW w:w="652"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排气筒底部海拔高度/m</w:t>
            </w:r>
          </w:p>
        </w:tc>
        <w:tc>
          <w:tcPr>
            <w:tcW w:w="574"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排气筒</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高度m</w:t>
            </w:r>
          </w:p>
        </w:tc>
        <w:tc>
          <w:tcPr>
            <w:tcW w:w="655"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排气筒</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内径m</w:t>
            </w:r>
          </w:p>
        </w:tc>
        <w:tc>
          <w:tcPr>
            <w:tcW w:w="661"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烟气出口</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速度m/s</w:t>
            </w:r>
          </w:p>
        </w:tc>
        <w:tc>
          <w:tcPr>
            <w:tcW w:w="580"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烟气出口</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温度</w:t>
            </w:r>
            <w:r>
              <w:rPr>
                <w:rFonts w:hint="eastAsia" w:cs="Times New Roman"/>
                <w:b/>
                <w:bCs/>
                <w:color w:val="auto"/>
                <w:sz w:val="21"/>
                <w:szCs w:val="21"/>
                <w:highlight w:val="none"/>
              </w:rPr>
              <w:t>℃</w:t>
            </w:r>
          </w:p>
        </w:tc>
        <w:tc>
          <w:tcPr>
            <w:tcW w:w="641"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年排放小</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时数h</w:t>
            </w:r>
          </w:p>
        </w:tc>
        <w:tc>
          <w:tcPr>
            <w:tcW w:w="682"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排放</w:t>
            </w:r>
            <w:r>
              <w:rPr>
                <w:rFonts w:cs="Times New Roman"/>
                <w:b/>
                <w:bCs/>
                <w:color w:val="auto"/>
                <w:sz w:val="21"/>
                <w:szCs w:val="21"/>
                <w:highlight w:val="none"/>
              </w:rPr>
              <w:t>工况</w:t>
            </w:r>
          </w:p>
        </w:tc>
        <w:tc>
          <w:tcPr>
            <w:tcW w:w="807" w:type="dxa"/>
            <w:vMerge w:val="restart"/>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排放速率</w:t>
            </w:r>
            <w:r>
              <w:rPr>
                <w:rFonts w:cs="Times New Roman"/>
                <w:b/>
                <w:bCs/>
                <w:color w:val="auto"/>
                <w:sz w:val="21"/>
                <w:szCs w:val="21"/>
                <w:highlight w:val="none"/>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36"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874"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787" w:type="dxa"/>
            <w:tcBorders>
              <w:tl2br w:val="nil"/>
              <w:tr2bl w:val="nil"/>
            </w:tcBorders>
            <w:vAlign w:val="center"/>
          </w:tcPr>
          <w:p>
            <w:pPr>
              <w:jc w:val="center"/>
              <w:rPr>
                <w:rFonts w:cs="Times New Roman"/>
                <w:b/>
                <w:color w:val="auto"/>
                <w:sz w:val="21"/>
                <w:szCs w:val="21"/>
                <w:highlight w:val="none"/>
              </w:rPr>
            </w:pPr>
            <w:r>
              <w:rPr>
                <w:rFonts w:hint="eastAsia" w:cs="Times New Roman"/>
                <w:b/>
                <w:color w:val="auto"/>
                <w:sz w:val="21"/>
                <w:szCs w:val="21"/>
                <w:highlight w:val="none"/>
              </w:rPr>
              <w:t>经度</w:t>
            </w:r>
          </w:p>
        </w:tc>
        <w:tc>
          <w:tcPr>
            <w:tcW w:w="704" w:type="dxa"/>
            <w:tcBorders>
              <w:tl2br w:val="nil"/>
              <w:tr2bl w:val="nil"/>
            </w:tcBorders>
            <w:vAlign w:val="center"/>
          </w:tcPr>
          <w:p>
            <w:pPr>
              <w:pStyle w:val="5"/>
              <w:ind w:firstLine="0" w:firstLineChars="0"/>
              <w:jc w:val="center"/>
              <w:rPr>
                <w:rFonts w:cs="Times New Roman"/>
                <w:b/>
                <w:color w:val="auto"/>
                <w:sz w:val="21"/>
                <w:szCs w:val="21"/>
                <w:highlight w:val="none"/>
              </w:rPr>
            </w:pPr>
            <w:r>
              <w:rPr>
                <w:rFonts w:hint="eastAsia" w:cs="Times New Roman"/>
                <w:b/>
                <w:color w:val="auto"/>
                <w:sz w:val="21"/>
                <w:szCs w:val="21"/>
                <w:highlight w:val="none"/>
              </w:rPr>
              <w:t>纬度</w:t>
            </w:r>
          </w:p>
        </w:tc>
        <w:tc>
          <w:tcPr>
            <w:tcW w:w="922"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652"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574"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655"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661"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580"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641"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682"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c>
          <w:tcPr>
            <w:tcW w:w="807"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6"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w:t>
            </w:r>
          </w:p>
        </w:tc>
        <w:tc>
          <w:tcPr>
            <w:tcW w:w="87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加工</w:t>
            </w:r>
            <w:r>
              <w:rPr>
                <w:rFonts w:hint="eastAsia" w:cs="Times New Roman"/>
                <w:color w:val="auto"/>
                <w:sz w:val="21"/>
                <w:szCs w:val="21"/>
                <w:highlight w:val="none"/>
                <w:lang w:eastAsia="zh-CN"/>
              </w:rPr>
              <w:t>厂</w:t>
            </w:r>
            <w:r>
              <w:rPr>
                <w:rFonts w:hint="eastAsia" w:cs="Times New Roman"/>
                <w:color w:val="auto"/>
                <w:sz w:val="21"/>
                <w:szCs w:val="21"/>
                <w:highlight w:val="none"/>
              </w:rPr>
              <w:t>区排气筒</w:t>
            </w:r>
          </w:p>
        </w:tc>
        <w:tc>
          <w:tcPr>
            <w:tcW w:w="787"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108.281386</w:t>
            </w:r>
          </w:p>
        </w:tc>
        <w:tc>
          <w:tcPr>
            <w:tcW w:w="70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32.324870</w:t>
            </w:r>
          </w:p>
        </w:tc>
        <w:tc>
          <w:tcPr>
            <w:tcW w:w="922"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颗粒物</w:t>
            </w:r>
          </w:p>
        </w:tc>
        <w:tc>
          <w:tcPr>
            <w:tcW w:w="652"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480</w:t>
            </w:r>
          </w:p>
        </w:tc>
        <w:tc>
          <w:tcPr>
            <w:tcW w:w="57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15</w:t>
            </w:r>
          </w:p>
        </w:tc>
        <w:tc>
          <w:tcPr>
            <w:tcW w:w="655"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0.5</w:t>
            </w:r>
          </w:p>
        </w:tc>
        <w:tc>
          <w:tcPr>
            <w:tcW w:w="66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14.16</w:t>
            </w:r>
          </w:p>
        </w:tc>
        <w:tc>
          <w:tcPr>
            <w:tcW w:w="580"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20</w:t>
            </w:r>
          </w:p>
        </w:tc>
        <w:tc>
          <w:tcPr>
            <w:tcW w:w="64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2400</w:t>
            </w:r>
          </w:p>
        </w:tc>
        <w:tc>
          <w:tcPr>
            <w:tcW w:w="682"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间歇</w:t>
            </w:r>
          </w:p>
        </w:tc>
        <w:tc>
          <w:tcPr>
            <w:tcW w:w="80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0.0938</w:t>
            </w:r>
          </w:p>
        </w:tc>
      </w:tr>
    </w:tbl>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③评价</w:t>
      </w:r>
      <w:r>
        <w:rPr>
          <w:rFonts w:cs="Times New Roman"/>
          <w:color w:val="auto"/>
          <w:szCs w:val="24"/>
          <w:highlight w:val="none"/>
        </w:rPr>
        <w:t>标准</w:t>
      </w:r>
    </w:p>
    <w:p>
      <w:pPr>
        <w:adjustRightInd w:val="0"/>
        <w:snapToGrid w:val="0"/>
        <w:ind w:firstLine="422" w:firstLineChars="200"/>
        <w:jc w:val="center"/>
        <w:rPr>
          <w:rFonts w:cs="Times New Roman"/>
          <w:b/>
          <w:color w:val="auto"/>
          <w:sz w:val="21"/>
          <w:szCs w:val="21"/>
          <w:highlight w:val="none"/>
        </w:rPr>
      </w:pPr>
      <w:r>
        <w:rPr>
          <w:rFonts w:cs="Times New Roman"/>
          <w:b/>
          <w:color w:val="auto"/>
          <w:sz w:val="21"/>
          <w:szCs w:val="21"/>
          <w:highlight w:val="none"/>
        </w:rPr>
        <w:t>表1.5</w:t>
      </w:r>
      <w:r>
        <w:rPr>
          <w:rFonts w:hint="eastAsia" w:cs="Times New Roman"/>
          <w:b/>
          <w:color w:val="auto"/>
          <w:sz w:val="21"/>
          <w:szCs w:val="21"/>
          <w:highlight w:val="none"/>
        </w:rPr>
        <w:t>.1</w:t>
      </w:r>
      <w:r>
        <w:rPr>
          <w:rFonts w:cs="Times New Roman"/>
          <w:b/>
          <w:color w:val="auto"/>
          <w:sz w:val="21"/>
          <w:szCs w:val="21"/>
          <w:highlight w:val="none"/>
        </w:rPr>
        <w:t>-</w:t>
      </w:r>
      <w:r>
        <w:rPr>
          <w:rFonts w:hint="eastAsia" w:cs="Times New Roman"/>
          <w:b/>
          <w:color w:val="auto"/>
          <w:sz w:val="21"/>
          <w:szCs w:val="21"/>
          <w:highlight w:val="none"/>
        </w:rPr>
        <w:t>4</w:t>
      </w:r>
      <w:r>
        <w:rPr>
          <w:rFonts w:cs="Times New Roman"/>
          <w:b/>
          <w:color w:val="auto"/>
          <w:sz w:val="21"/>
          <w:szCs w:val="21"/>
          <w:highlight w:val="none"/>
        </w:rPr>
        <w:t xml:space="preserve">  评价因子和评价标准表</w:t>
      </w:r>
    </w:p>
    <w:tbl>
      <w:tblPr>
        <w:tblStyle w:val="19"/>
        <w:tblW w:w="9055" w:type="dxa"/>
        <w:tblInd w:w="-30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08"/>
        <w:gridCol w:w="1964"/>
        <w:gridCol w:w="4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评价因子</w:t>
            </w:r>
          </w:p>
        </w:tc>
        <w:tc>
          <w:tcPr>
            <w:tcW w:w="1308"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平均时段</w:t>
            </w:r>
          </w:p>
        </w:tc>
        <w:tc>
          <w:tcPr>
            <w:tcW w:w="1964"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标准值/（μg/m</w:t>
            </w:r>
            <w:r>
              <w:rPr>
                <w:rFonts w:cs="Times New Roman"/>
                <w:b/>
                <w:color w:val="auto"/>
                <w:sz w:val="21"/>
                <w:szCs w:val="21"/>
                <w:highlight w:val="none"/>
                <w:vertAlign w:val="superscript"/>
              </w:rPr>
              <w:t>3</w:t>
            </w:r>
            <w:r>
              <w:rPr>
                <w:rFonts w:cs="Times New Roman"/>
                <w:b/>
                <w:color w:val="auto"/>
                <w:sz w:val="21"/>
                <w:szCs w:val="21"/>
                <w:highlight w:val="none"/>
              </w:rPr>
              <w:t>）</w:t>
            </w:r>
          </w:p>
        </w:tc>
        <w:tc>
          <w:tcPr>
            <w:tcW w:w="4460" w:type="dxa"/>
            <w:shd w:val="clear" w:color="auto" w:fill="auto"/>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23"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TSP</w:t>
            </w:r>
          </w:p>
        </w:tc>
        <w:tc>
          <w:tcPr>
            <w:tcW w:w="130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日均值</w:t>
            </w:r>
          </w:p>
        </w:tc>
        <w:tc>
          <w:tcPr>
            <w:tcW w:w="1964"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300</w:t>
            </w:r>
          </w:p>
        </w:tc>
        <w:tc>
          <w:tcPr>
            <w:tcW w:w="4460"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《环境空气质量标准》（GB3095-2012）二级标准</w:t>
            </w:r>
          </w:p>
        </w:tc>
      </w:tr>
    </w:tbl>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④预测模式及相关参数</w:t>
      </w:r>
    </w:p>
    <w:p>
      <w:pPr>
        <w:adjustRightInd w:val="0"/>
        <w:snapToGrid w:val="0"/>
        <w:spacing w:line="360" w:lineRule="auto"/>
        <w:ind w:firstLine="480" w:firstLineChars="200"/>
        <w:rPr>
          <w:rFonts w:cs="Times New Roman"/>
          <w:color w:val="auto"/>
          <w:szCs w:val="24"/>
          <w:highlight w:val="none"/>
        </w:rPr>
      </w:pPr>
      <w:r>
        <w:rPr>
          <w:rFonts w:cs="Times New Roman"/>
          <w:color w:val="auto"/>
          <w:szCs w:val="24"/>
          <w:highlight w:val="none"/>
        </w:rPr>
        <w:t>本次环境空气预测采用《环境影响评价技术导则</w:t>
      </w:r>
      <w:r>
        <w:rPr>
          <w:rFonts w:hint="eastAsia" w:cs="Times New Roman"/>
          <w:color w:val="auto"/>
          <w:szCs w:val="24"/>
          <w:highlight w:val="none"/>
        </w:rPr>
        <w:t xml:space="preserve"> </w:t>
      </w:r>
      <w:r>
        <w:rPr>
          <w:rFonts w:cs="Times New Roman"/>
          <w:color w:val="auto"/>
          <w:szCs w:val="24"/>
          <w:highlight w:val="none"/>
        </w:rPr>
        <w:t>大气环境》（HJ2.2-20</w:t>
      </w:r>
      <w:r>
        <w:rPr>
          <w:rFonts w:hint="eastAsia" w:cs="Times New Roman"/>
          <w:color w:val="auto"/>
          <w:szCs w:val="24"/>
          <w:highlight w:val="none"/>
        </w:rPr>
        <w:t>1</w:t>
      </w:r>
      <w:r>
        <w:rPr>
          <w:rFonts w:cs="Times New Roman"/>
          <w:color w:val="auto"/>
          <w:szCs w:val="24"/>
          <w:highlight w:val="none"/>
        </w:rPr>
        <w:t>8）</w:t>
      </w:r>
      <w:r>
        <w:rPr>
          <w:rFonts w:hint="eastAsia" w:cs="Times New Roman"/>
          <w:color w:val="auto"/>
          <w:szCs w:val="24"/>
          <w:highlight w:val="none"/>
        </w:rPr>
        <w:t>附录A</w:t>
      </w:r>
      <w:r>
        <w:rPr>
          <w:rFonts w:cs="Times New Roman"/>
          <w:color w:val="auto"/>
          <w:szCs w:val="24"/>
          <w:highlight w:val="none"/>
        </w:rPr>
        <w:t>推荐的估算</w:t>
      </w:r>
      <w:r>
        <w:rPr>
          <w:rFonts w:hint="eastAsia" w:cs="Times New Roman"/>
          <w:color w:val="auto"/>
          <w:szCs w:val="24"/>
          <w:highlight w:val="none"/>
        </w:rPr>
        <w:t>模型AERSCREEN进行预测</w:t>
      </w:r>
      <w:r>
        <w:rPr>
          <w:rFonts w:cs="Times New Roman"/>
          <w:color w:val="auto"/>
          <w:szCs w:val="24"/>
          <w:highlight w:val="none"/>
        </w:rPr>
        <w:t>。</w:t>
      </w:r>
    </w:p>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估算模型</w:t>
      </w:r>
      <w:r>
        <w:rPr>
          <w:rFonts w:cs="Times New Roman"/>
          <w:color w:val="auto"/>
          <w:szCs w:val="24"/>
          <w:highlight w:val="none"/>
        </w:rPr>
        <w:t>参数</w:t>
      </w:r>
      <w:r>
        <w:rPr>
          <w:rFonts w:hint="eastAsia" w:cs="Times New Roman"/>
          <w:color w:val="auto"/>
          <w:szCs w:val="24"/>
          <w:highlight w:val="none"/>
        </w:rPr>
        <w:t>见表</w:t>
      </w:r>
      <w:r>
        <w:rPr>
          <w:rFonts w:hint="eastAsia" w:cs="Times New Roman"/>
          <w:b/>
          <w:snapToGrid w:val="0"/>
          <w:color w:val="auto"/>
          <w:szCs w:val="24"/>
          <w:highlight w:val="none"/>
        </w:rPr>
        <w:t>1.5.1-5</w:t>
      </w:r>
      <w:r>
        <w:rPr>
          <w:rFonts w:hint="eastAsia" w:cs="Times New Roman"/>
          <w:color w:val="auto"/>
          <w:szCs w:val="24"/>
          <w:highlight w:val="none"/>
        </w:rPr>
        <w:t>。</w:t>
      </w:r>
    </w:p>
    <w:p>
      <w:pPr>
        <w:adjustRightInd w:val="0"/>
        <w:snapToGrid w:val="0"/>
        <w:jc w:val="center"/>
        <w:rPr>
          <w:rFonts w:cs="Times New Roman"/>
          <w:color w:val="auto"/>
          <w:sz w:val="21"/>
          <w:szCs w:val="21"/>
          <w:highlight w:val="none"/>
        </w:rPr>
      </w:pPr>
      <w:r>
        <w:rPr>
          <w:rFonts w:hint="eastAsia" w:cs="Times New Roman"/>
          <w:b/>
          <w:snapToGrid w:val="0"/>
          <w:color w:val="auto"/>
          <w:sz w:val="21"/>
          <w:szCs w:val="21"/>
          <w:highlight w:val="none"/>
        </w:rPr>
        <w:t xml:space="preserve">表1.5.1-5 </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估算模型参数表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58"/>
        <w:gridCol w:w="3058"/>
        <w:gridCol w:w="3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16" w:type="dxa"/>
            <w:gridSpan w:val="2"/>
            <w:shd w:val="clear" w:color="auto" w:fill="auto"/>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参数</w:t>
            </w:r>
          </w:p>
        </w:tc>
        <w:tc>
          <w:tcPr>
            <w:tcW w:w="3058" w:type="dxa"/>
            <w:shd w:val="clear" w:color="auto" w:fill="auto"/>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restart"/>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城市/农村选项</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城市/农村</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continue"/>
            <w:shd w:val="clear" w:color="auto" w:fill="auto"/>
            <w:vAlign w:val="center"/>
          </w:tcPr>
          <w:p>
            <w:pPr>
              <w:adjustRightInd w:val="0"/>
              <w:snapToGrid w:val="0"/>
              <w:jc w:val="center"/>
              <w:rPr>
                <w:rFonts w:cs="Times New Roman"/>
                <w:color w:val="auto"/>
                <w:sz w:val="21"/>
                <w:szCs w:val="21"/>
                <w:highlight w:val="none"/>
              </w:rPr>
            </w:pP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人口数（城市选项时）</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16" w:type="dxa"/>
            <w:gridSpan w:val="2"/>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最高环境温度/℃</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16" w:type="dxa"/>
            <w:gridSpan w:val="2"/>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最低环境温度/℃</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16" w:type="dxa"/>
            <w:gridSpan w:val="2"/>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土地利用类型</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阔叶林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16" w:type="dxa"/>
            <w:gridSpan w:val="2"/>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区域湿度条件</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中等湿度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restart"/>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是否考虑地形</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考虑地形</w:t>
            </w:r>
          </w:p>
        </w:tc>
        <w:tc>
          <w:tcPr>
            <w:tcW w:w="3058" w:type="dxa"/>
            <w:shd w:val="clear" w:color="auto" w:fill="auto"/>
            <w:vAlign w:val="center"/>
          </w:tcPr>
          <w:p>
            <w:pPr>
              <w:adjustRightInd w:val="0"/>
              <w:snapToGrid w:val="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continue"/>
            <w:shd w:val="clear" w:color="auto" w:fill="auto"/>
            <w:vAlign w:val="center"/>
          </w:tcPr>
          <w:p>
            <w:pPr>
              <w:adjustRightInd w:val="0"/>
              <w:snapToGrid w:val="0"/>
              <w:jc w:val="center"/>
              <w:rPr>
                <w:rFonts w:cs="Times New Roman"/>
                <w:color w:val="auto"/>
                <w:sz w:val="21"/>
                <w:szCs w:val="21"/>
                <w:highlight w:val="none"/>
              </w:rPr>
            </w:pP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地形数据分辨率</w:t>
            </w:r>
            <w:r>
              <w:rPr>
                <w:rFonts w:hint="eastAsia" w:cs="Times New Roman"/>
                <w:color w:val="auto"/>
                <w:sz w:val="21"/>
                <w:szCs w:val="21"/>
                <w:highlight w:val="none"/>
              </w:rPr>
              <w:t>/m</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50000×50000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restart"/>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是否考虑岸线熏烟</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考虑岸线熏烟</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continue"/>
            <w:shd w:val="clear" w:color="auto" w:fill="auto"/>
            <w:vAlign w:val="center"/>
          </w:tcPr>
          <w:p>
            <w:pPr>
              <w:adjustRightInd w:val="0"/>
              <w:snapToGrid w:val="0"/>
              <w:jc w:val="center"/>
              <w:rPr>
                <w:rFonts w:cs="Times New Roman"/>
                <w:color w:val="auto"/>
                <w:sz w:val="21"/>
                <w:szCs w:val="21"/>
                <w:highlight w:val="none"/>
              </w:rPr>
            </w:pP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岸线距离/km</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58" w:type="dxa"/>
            <w:vMerge w:val="continue"/>
            <w:shd w:val="clear" w:color="auto" w:fill="auto"/>
            <w:vAlign w:val="center"/>
          </w:tcPr>
          <w:p>
            <w:pPr>
              <w:adjustRightInd w:val="0"/>
              <w:snapToGrid w:val="0"/>
              <w:jc w:val="center"/>
              <w:rPr>
                <w:rFonts w:cs="Times New Roman"/>
                <w:color w:val="auto"/>
                <w:sz w:val="21"/>
                <w:szCs w:val="21"/>
                <w:highlight w:val="none"/>
              </w:rPr>
            </w:pP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岸线方向/°</w:t>
            </w:r>
          </w:p>
        </w:tc>
        <w:tc>
          <w:tcPr>
            <w:tcW w:w="3058"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w:t>
            </w:r>
          </w:p>
        </w:tc>
      </w:tr>
    </w:tbl>
    <w:p>
      <w:pPr>
        <w:adjustRightInd w:val="0"/>
        <w:snapToGrid w:val="0"/>
        <w:spacing w:line="360" w:lineRule="auto"/>
        <w:ind w:firstLine="480" w:firstLineChars="200"/>
        <w:rPr>
          <w:rFonts w:cs="Times New Roman"/>
          <w:snapToGrid w:val="0"/>
          <w:color w:val="auto"/>
          <w:szCs w:val="24"/>
          <w:highlight w:val="none"/>
        </w:rPr>
      </w:pPr>
      <w:r>
        <w:rPr>
          <w:rFonts w:hint="eastAsia" w:cs="Times New Roman"/>
          <w:color w:val="auto"/>
          <w:szCs w:val="24"/>
          <w:highlight w:val="none"/>
        </w:rPr>
        <w:t>⑤</w:t>
      </w:r>
      <w:r>
        <w:rPr>
          <w:rFonts w:hint="eastAsia" w:cs="Times New Roman"/>
          <w:snapToGrid w:val="0"/>
          <w:color w:val="auto"/>
          <w:szCs w:val="24"/>
          <w:highlight w:val="none"/>
        </w:rPr>
        <w:t>预测结果</w:t>
      </w:r>
    </w:p>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矿区无组织粉尘</w:t>
      </w:r>
      <w:r>
        <w:rPr>
          <w:rFonts w:cs="Times New Roman"/>
          <w:color w:val="auto"/>
          <w:szCs w:val="24"/>
          <w:highlight w:val="none"/>
        </w:rPr>
        <w:t>采用估算模式计算结果表见表</w:t>
      </w:r>
      <w:r>
        <w:rPr>
          <w:rFonts w:hint="eastAsia" w:cs="Times New Roman"/>
          <w:color w:val="auto"/>
          <w:szCs w:val="24"/>
          <w:highlight w:val="none"/>
        </w:rPr>
        <w:t>1.</w:t>
      </w:r>
      <w:r>
        <w:rPr>
          <w:rFonts w:cs="Times New Roman"/>
          <w:color w:val="auto"/>
          <w:szCs w:val="24"/>
          <w:highlight w:val="none"/>
        </w:rPr>
        <w:t>5</w:t>
      </w:r>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6</w:t>
      </w:r>
      <w:r>
        <w:rPr>
          <w:rFonts w:cs="Times New Roman"/>
          <w:color w:val="auto"/>
          <w:szCs w:val="24"/>
          <w:highlight w:val="none"/>
        </w:rPr>
        <w:t>。</w:t>
      </w:r>
    </w:p>
    <w:p>
      <w:pPr>
        <w:adjustRightInd w:val="0"/>
        <w:snapToGrid w:val="0"/>
        <w:jc w:val="center"/>
        <w:rPr>
          <w:color w:val="auto"/>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 xml:space="preserve">1.5.1-6 </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矿区无组织颗粒物污染物预测结果表</w:t>
      </w:r>
    </w:p>
    <w:tbl>
      <w:tblPr>
        <w:tblStyle w:val="19"/>
        <w:tblW w:w="90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2067"/>
        <w:gridCol w:w="1711"/>
        <w:gridCol w:w="2244"/>
        <w:gridCol w:w="1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vMerge w:val="restart"/>
            <w:tcBorders>
              <w:tl2br w:val="nil"/>
              <w:tr2bl w:val="nil"/>
            </w:tcBorders>
            <w:vAlign w:val="center"/>
          </w:tcPr>
          <w:p>
            <w:pPr>
              <w:contextualSpacing/>
              <w:jc w:val="center"/>
              <w:rPr>
                <w:b/>
                <w:bCs/>
                <w:color w:val="auto"/>
                <w:spacing w:val="4"/>
                <w:sz w:val="21"/>
                <w:szCs w:val="21"/>
                <w:highlight w:val="none"/>
              </w:rPr>
            </w:pPr>
            <w:r>
              <w:rPr>
                <w:b/>
                <w:bCs/>
                <w:color w:val="auto"/>
                <w:spacing w:val="4"/>
                <w:sz w:val="21"/>
                <w:szCs w:val="21"/>
                <w:highlight w:val="none"/>
              </w:rPr>
              <w:t>下风向</w:t>
            </w:r>
          </w:p>
          <w:p>
            <w:pPr>
              <w:contextualSpacing/>
              <w:jc w:val="center"/>
              <w:rPr>
                <w:b/>
                <w:bCs/>
                <w:color w:val="auto"/>
                <w:spacing w:val="4"/>
                <w:sz w:val="21"/>
                <w:szCs w:val="21"/>
                <w:highlight w:val="none"/>
              </w:rPr>
            </w:pPr>
            <w:r>
              <w:rPr>
                <w:b/>
                <w:bCs/>
                <w:color w:val="auto"/>
                <w:spacing w:val="4"/>
                <w:sz w:val="21"/>
                <w:szCs w:val="21"/>
                <w:highlight w:val="none"/>
              </w:rPr>
              <w:t>距离（m）</w:t>
            </w:r>
          </w:p>
        </w:tc>
        <w:tc>
          <w:tcPr>
            <w:tcW w:w="7681" w:type="dxa"/>
            <w:gridSpan w:val="4"/>
            <w:tcBorders>
              <w:tl2br w:val="nil"/>
              <w:tr2bl w:val="nil"/>
            </w:tcBorders>
            <w:vAlign w:val="center"/>
          </w:tcPr>
          <w:p>
            <w:pPr>
              <w:contextualSpacing/>
              <w:jc w:val="center"/>
              <w:rPr>
                <w:b/>
                <w:bCs/>
                <w:color w:val="auto"/>
                <w:spacing w:val="4"/>
                <w:sz w:val="21"/>
                <w:szCs w:val="21"/>
                <w:highlight w:val="none"/>
              </w:rPr>
            </w:pPr>
            <w:r>
              <w:rPr>
                <w:rFonts w:hint="eastAsia"/>
                <w:b/>
                <w:bCs/>
                <w:color w:val="auto"/>
                <w:sz w:val="21"/>
                <w:szCs w:val="21"/>
                <w:highlight w:val="none"/>
              </w:rPr>
              <w:t>矿区（</w:t>
            </w:r>
            <w:r>
              <w:rPr>
                <w:b/>
                <w:bCs/>
                <w:color w:val="auto"/>
                <w:sz w:val="21"/>
                <w:szCs w:val="21"/>
                <w:highlight w:val="none"/>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vMerge w:val="continue"/>
            <w:tcBorders>
              <w:tl2br w:val="nil"/>
              <w:tr2bl w:val="nil"/>
            </w:tcBorders>
            <w:vAlign w:val="center"/>
          </w:tcPr>
          <w:p>
            <w:pPr>
              <w:contextualSpacing/>
              <w:jc w:val="center"/>
              <w:rPr>
                <w:b/>
                <w:bCs/>
                <w:color w:val="auto"/>
                <w:spacing w:val="4"/>
                <w:sz w:val="21"/>
                <w:szCs w:val="21"/>
                <w:highlight w:val="none"/>
              </w:rPr>
            </w:pPr>
          </w:p>
        </w:tc>
        <w:tc>
          <w:tcPr>
            <w:tcW w:w="3778" w:type="dxa"/>
            <w:gridSpan w:val="2"/>
            <w:tcBorders>
              <w:tl2br w:val="nil"/>
              <w:tr2bl w:val="nil"/>
            </w:tcBorders>
            <w:vAlign w:val="center"/>
          </w:tcPr>
          <w:p>
            <w:pPr>
              <w:contextualSpacing/>
              <w:jc w:val="center"/>
              <w:rPr>
                <w:b/>
                <w:bCs/>
                <w:color w:val="auto"/>
                <w:sz w:val="21"/>
                <w:szCs w:val="21"/>
                <w:highlight w:val="none"/>
              </w:rPr>
            </w:pPr>
            <w:r>
              <w:rPr>
                <w:rFonts w:hint="eastAsia"/>
                <w:b/>
                <w:bCs/>
                <w:color w:val="auto"/>
                <w:spacing w:val="4"/>
                <w:sz w:val="21"/>
                <w:szCs w:val="21"/>
                <w:highlight w:val="none"/>
              </w:rPr>
              <w:t>采装扬尘</w:t>
            </w:r>
          </w:p>
        </w:tc>
        <w:tc>
          <w:tcPr>
            <w:tcW w:w="3903" w:type="dxa"/>
            <w:gridSpan w:val="2"/>
            <w:tcBorders>
              <w:tl2br w:val="nil"/>
              <w:tr2bl w:val="nil"/>
            </w:tcBorders>
            <w:vAlign w:val="center"/>
          </w:tcPr>
          <w:p>
            <w:pPr>
              <w:contextualSpacing/>
              <w:jc w:val="center"/>
              <w:rPr>
                <w:b/>
                <w:bCs/>
                <w:color w:val="auto"/>
                <w:spacing w:val="4"/>
                <w:sz w:val="21"/>
                <w:szCs w:val="21"/>
                <w:highlight w:val="none"/>
              </w:rPr>
            </w:pPr>
            <w:r>
              <w:rPr>
                <w:rFonts w:hint="eastAsia"/>
                <w:b/>
                <w:bCs/>
                <w:color w:val="auto"/>
                <w:sz w:val="21"/>
                <w:szCs w:val="21"/>
                <w:highlight w:val="none"/>
              </w:rPr>
              <w:t>废石场风蚀扬尘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vMerge w:val="continue"/>
            <w:tcBorders>
              <w:tl2br w:val="nil"/>
              <w:tr2bl w:val="nil"/>
            </w:tcBorders>
            <w:vAlign w:val="center"/>
          </w:tcPr>
          <w:p>
            <w:pPr>
              <w:contextualSpacing/>
              <w:jc w:val="center"/>
              <w:rPr>
                <w:b/>
                <w:bCs/>
                <w:color w:val="auto"/>
                <w:spacing w:val="4"/>
                <w:sz w:val="21"/>
                <w:szCs w:val="21"/>
                <w:highlight w:val="none"/>
              </w:rPr>
            </w:pPr>
          </w:p>
        </w:tc>
        <w:tc>
          <w:tcPr>
            <w:tcW w:w="2067" w:type="dxa"/>
            <w:tcBorders>
              <w:tl2br w:val="nil"/>
              <w:tr2bl w:val="nil"/>
            </w:tcBorders>
            <w:vAlign w:val="center"/>
          </w:tcPr>
          <w:p>
            <w:pPr>
              <w:contextualSpacing/>
              <w:jc w:val="center"/>
              <w:rPr>
                <w:b/>
                <w:bCs/>
                <w:color w:val="auto"/>
                <w:spacing w:val="4"/>
                <w:sz w:val="21"/>
                <w:szCs w:val="21"/>
                <w:highlight w:val="none"/>
              </w:rPr>
            </w:pPr>
            <w:r>
              <w:rPr>
                <w:b/>
                <w:bCs/>
                <w:color w:val="auto"/>
                <w:spacing w:val="4"/>
                <w:sz w:val="21"/>
                <w:szCs w:val="21"/>
                <w:highlight w:val="none"/>
              </w:rPr>
              <w:t>预测浓度（μg/m</w:t>
            </w:r>
            <w:r>
              <w:rPr>
                <w:b/>
                <w:bCs/>
                <w:color w:val="auto"/>
                <w:spacing w:val="4"/>
                <w:sz w:val="21"/>
                <w:szCs w:val="21"/>
                <w:highlight w:val="none"/>
                <w:vertAlign w:val="superscript"/>
              </w:rPr>
              <w:t>3</w:t>
            </w:r>
            <w:r>
              <w:rPr>
                <w:b/>
                <w:bCs/>
                <w:color w:val="auto"/>
                <w:spacing w:val="4"/>
                <w:sz w:val="21"/>
                <w:szCs w:val="21"/>
                <w:highlight w:val="none"/>
              </w:rPr>
              <w:t>）</w:t>
            </w:r>
          </w:p>
        </w:tc>
        <w:tc>
          <w:tcPr>
            <w:tcW w:w="1711" w:type="dxa"/>
            <w:tcBorders>
              <w:tl2br w:val="nil"/>
              <w:tr2bl w:val="nil"/>
            </w:tcBorders>
            <w:vAlign w:val="center"/>
          </w:tcPr>
          <w:p>
            <w:pPr>
              <w:contextualSpacing/>
              <w:jc w:val="center"/>
              <w:rPr>
                <w:b/>
                <w:bCs/>
                <w:color w:val="auto"/>
                <w:spacing w:val="4"/>
                <w:sz w:val="21"/>
                <w:szCs w:val="21"/>
                <w:highlight w:val="none"/>
              </w:rPr>
            </w:pPr>
            <w:r>
              <w:rPr>
                <w:b/>
                <w:bCs/>
                <w:color w:val="auto"/>
                <w:spacing w:val="4"/>
                <w:sz w:val="21"/>
                <w:szCs w:val="21"/>
                <w:highlight w:val="none"/>
              </w:rPr>
              <w:t>占标率（%）</w:t>
            </w:r>
          </w:p>
        </w:tc>
        <w:tc>
          <w:tcPr>
            <w:tcW w:w="2244" w:type="dxa"/>
            <w:tcBorders>
              <w:tl2br w:val="nil"/>
              <w:tr2bl w:val="nil"/>
            </w:tcBorders>
            <w:vAlign w:val="center"/>
          </w:tcPr>
          <w:p>
            <w:pPr>
              <w:contextualSpacing/>
              <w:jc w:val="center"/>
              <w:rPr>
                <w:b/>
                <w:bCs/>
                <w:color w:val="auto"/>
                <w:spacing w:val="4"/>
                <w:sz w:val="21"/>
                <w:szCs w:val="21"/>
                <w:highlight w:val="none"/>
              </w:rPr>
            </w:pPr>
            <w:r>
              <w:rPr>
                <w:b/>
                <w:bCs/>
                <w:color w:val="auto"/>
                <w:spacing w:val="4"/>
                <w:sz w:val="21"/>
                <w:szCs w:val="21"/>
                <w:highlight w:val="none"/>
              </w:rPr>
              <w:t>预测浓度（μg/m</w:t>
            </w:r>
            <w:r>
              <w:rPr>
                <w:b/>
                <w:bCs/>
                <w:color w:val="auto"/>
                <w:spacing w:val="4"/>
                <w:sz w:val="21"/>
                <w:szCs w:val="21"/>
                <w:highlight w:val="none"/>
                <w:vertAlign w:val="superscript"/>
              </w:rPr>
              <w:t>3</w:t>
            </w:r>
            <w:r>
              <w:rPr>
                <w:b/>
                <w:bCs/>
                <w:color w:val="auto"/>
                <w:spacing w:val="4"/>
                <w:sz w:val="21"/>
                <w:szCs w:val="21"/>
                <w:highlight w:val="none"/>
              </w:rPr>
              <w:t>）</w:t>
            </w:r>
          </w:p>
        </w:tc>
        <w:tc>
          <w:tcPr>
            <w:tcW w:w="1659" w:type="dxa"/>
            <w:tcBorders>
              <w:tl2br w:val="nil"/>
              <w:tr2bl w:val="nil"/>
            </w:tcBorders>
            <w:vAlign w:val="center"/>
          </w:tcPr>
          <w:p>
            <w:pPr>
              <w:contextualSpacing/>
              <w:jc w:val="center"/>
              <w:rPr>
                <w:b/>
                <w:bCs/>
                <w:color w:val="auto"/>
                <w:spacing w:val="4"/>
                <w:sz w:val="21"/>
                <w:szCs w:val="21"/>
                <w:highlight w:val="none"/>
              </w:rPr>
            </w:pPr>
            <w:r>
              <w:rPr>
                <w:b/>
                <w:bCs/>
                <w:color w:val="auto"/>
                <w:spacing w:val="4"/>
                <w:sz w:val="21"/>
                <w:szCs w:val="21"/>
                <w:highlight w:val="none"/>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center"/>
          </w:tcPr>
          <w:p>
            <w:pPr>
              <w:jc w:val="center"/>
              <w:rPr>
                <w:b/>
                <w:bCs/>
                <w:color w:val="auto"/>
                <w:sz w:val="21"/>
                <w:szCs w:val="21"/>
                <w:highlight w:val="none"/>
              </w:rPr>
            </w:pPr>
            <w:r>
              <w:rPr>
                <w:rFonts w:hint="eastAsia"/>
                <w:color w:val="auto"/>
                <w:sz w:val="21"/>
                <w:szCs w:val="21"/>
                <w:highlight w:val="none"/>
              </w:rPr>
              <w:t>20</w:t>
            </w:r>
          </w:p>
        </w:tc>
        <w:tc>
          <w:tcPr>
            <w:tcW w:w="2067" w:type="dxa"/>
            <w:tcBorders>
              <w:tl2br w:val="nil"/>
              <w:tr2bl w:val="nil"/>
            </w:tcBorders>
            <w:vAlign w:val="center"/>
          </w:tcPr>
          <w:p>
            <w:pPr>
              <w:jc w:val="center"/>
              <w:rPr>
                <w:b/>
                <w:bCs/>
                <w:color w:val="auto"/>
                <w:sz w:val="21"/>
                <w:szCs w:val="21"/>
                <w:highlight w:val="none"/>
              </w:rPr>
            </w:pPr>
            <w:r>
              <w:rPr>
                <w:color w:val="auto"/>
                <w:sz w:val="21"/>
                <w:szCs w:val="21"/>
                <w:highlight w:val="none"/>
              </w:rPr>
              <w:t>68.01</w:t>
            </w:r>
          </w:p>
        </w:tc>
        <w:tc>
          <w:tcPr>
            <w:tcW w:w="1711" w:type="dxa"/>
            <w:tcBorders>
              <w:tl2br w:val="nil"/>
              <w:tr2bl w:val="nil"/>
            </w:tcBorders>
            <w:vAlign w:val="center"/>
          </w:tcPr>
          <w:p>
            <w:pPr>
              <w:jc w:val="center"/>
              <w:rPr>
                <w:b/>
                <w:bCs/>
                <w:color w:val="auto"/>
                <w:sz w:val="21"/>
                <w:szCs w:val="21"/>
                <w:highlight w:val="none"/>
              </w:rPr>
            </w:pPr>
            <w:r>
              <w:rPr>
                <w:color w:val="auto"/>
                <w:sz w:val="21"/>
                <w:szCs w:val="21"/>
                <w:highlight w:val="none"/>
              </w:rPr>
              <w:t>7.556666667</w:t>
            </w:r>
          </w:p>
        </w:tc>
        <w:tc>
          <w:tcPr>
            <w:tcW w:w="2244" w:type="dxa"/>
            <w:tcBorders>
              <w:tl2br w:val="nil"/>
              <w:tr2bl w:val="nil"/>
            </w:tcBorders>
            <w:vAlign w:val="center"/>
          </w:tcPr>
          <w:p>
            <w:pPr>
              <w:jc w:val="center"/>
              <w:rPr>
                <w:b/>
                <w:bCs/>
                <w:color w:val="auto"/>
                <w:sz w:val="21"/>
                <w:szCs w:val="21"/>
                <w:highlight w:val="none"/>
              </w:rPr>
            </w:pPr>
            <w:r>
              <w:rPr>
                <w:rFonts w:hint="eastAsia"/>
                <w:b/>
                <w:bCs/>
                <w:color w:val="auto"/>
                <w:sz w:val="21"/>
                <w:szCs w:val="21"/>
                <w:highlight w:val="none"/>
              </w:rPr>
              <w:t>/</w:t>
            </w:r>
          </w:p>
        </w:tc>
        <w:tc>
          <w:tcPr>
            <w:tcW w:w="1659" w:type="dxa"/>
            <w:tcBorders>
              <w:tl2br w:val="nil"/>
              <w:tr2bl w:val="nil"/>
            </w:tcBorders>
            <w:vAlign w:val="center"/>
          </w:tcPr>
          <w:p>
            <w:pPr>
              <w:jc w:val="center"/>
              <w:rPr>
                <w:b/>
                <w:bCs/>
                <w:color w:val="auto"/>
                <w:sz w:val="21"/>
                <w:szCs w:val="21"/>
                <w:highlight w:val="none"/>
              </w:rPr>
            </w:pPr>
            <w:r>
              <w:rPr>
                <w:rFonts w:hint="eastAsia"/>
                <w:b/>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b/>
                <w:bCs/>
                <w:color w:val="auto"/>
                <w:kern w:val="0"/>
                <w:sz w:val="21"/>
                <w:szCs w:val="21"/>
                <w:highlight w:val="none"/>
              </w:rPr>
            </w:pPr>
            <w:r>
              <w:rPr>
                <w:b/>
                <w:bCs/>
                <w:color w:val="auto"/>
                <w:sz w:val="21"/>
                <w:szCs w:val="21"/>
                <w:highlight w:val="none"/>
              </w:rPr>
              <w:t>25</w:t>
            </w:r>
          </w:p>
        </w:tc>
        <w:tc>
          <w:tcPr>
            <w:tcW w:w="2067" w:type="dxa"/>
            <w:tcBorders>
              <w:tl2br w:val="nil"/>
              <w:tr2bl w:val="nil"/>
            </w:tcBorders>
            <w:vAlign w:val="center"/>
          </w:tcPr>
          <w:p>
            <w:pPr>
              <w:jc w:val="center"/>
              <w:rPr>
                <w:b/>
                <w:bCs/>
                <w:color w:val="auto"/>
                <w:sz w:val="21"/>
                <w:szCs w:val="21"/>
                <w:highlight w:val="none"/>
              </w:rPr>
            </w:pPr>
            <w:r>
              <w:rPr>
                <w:b/>
                <w:bCs/>
                <w:color w:val="auto"/>
                <w:sz w:val="21"/>
                <w:szCs w:val="21"/>
                <w:highlight w:val="none"/>
              </w:rPr>
              <w:t>65.057</w:t>
            </w:r>
          </w:p>
        </w:tc>
        <w:tc>
          <w:tcPr>
            <w:tcW w:w="1711" w:type="dxa"/>
            <w:tcBorders>
              <w:tl2br w:val="nil"/>
              <w:tr2bl w:val="nil"/>
            </w:tcBorders>
            <w:vAlign w:val="center"/>
          </w:tcPr>
          <w:p>
            <w:pPr>
              <w:jc w:val="center"/>
              <w:rPr>
                <w:b/>
                <w:bCs/>
                <w:color w:val="auto"/>
                <w:sz w:val="21"/>
                <w:szCs w:val="21"/>
                <w:highlight w:val="none"/>
              </w:rPr>
            </w:pPr>
            <w:r>
              <w:rPr>
                <w:b/>
                <w:bCs/>
                <w:color w:val="auto"/>
                <w:sz w:val="21"/>
                <w:szCs w:val="21"/>
                <w:highlight w:val="none"/>
              </w:rPr>
              <w:t>7.228555556</w:t>
            </w:r>
          </w:p>
        </w:tc>
        <w:tc>
          <w:tcPr>
            <w:tcW w:w="2244" w:type="dxa"/>
            <w:tcBorders>
              <w:tl2br w:val="nil"/>
              <w:tr2bl w:val="nil"/>
            </w:tcBorders>
            <w:vAlign w:val="center"/>
          </w:tcPr>
          <w:p>
            <w:pPr>
              <w:jc w:val="center"/>
              <w:rPr>
                <w:b/>
                <w:bCs/>
                <w:color w:val="auto"/>
                <w:sz w:val="21"/>
                <w:szCs w:val="21"/>
                <w:highlight w:val="none"/>
              </w:rPr>
            </w:pPr>
            <w:r>
              <w:rPr>
                <w:color w:val="auto"/>
                <w:sz w:val="21"/>
                <w:szCs w:val="21"/>
                <w:highlight w:val="none"/>
              </w:rPr>
              <w:t>9.8426</w:t>
            </w:r>
          </w:p>
        </w:tc>
        <w:tc>
          <w:tcPr>
            <w:tcW w:w="1659" w:type="dxa"/>
            <w:tcBorders>
              <w:tl2br w:val="nil"/>
              <w:tr2bl w:val="nil"/>
            </w:tcBorders>
            <w:vAlign w:val="center"/>
          </w:tcPr>
          <w:p>
            <w:pPr>
              <w:jc w:val="center"/>
              <w:rPr>
                <w:b/>
                <w:bCs/>
                <w:color w:val="auto"/>
                <w:sz w:val="21"/>
                <w:szCs w:val="21"/>
                <w:highlight w:val="none"/>
              </w:rPr>
            </w:pPr>
            <w:r>
              <w:rPr>
                <w:color w:val="auto"/>
                <w:sz w:val="21"/>
                <w:szCs w:val="21"/>
                <w:highlight w:val="none"/>
              </w:rPr>
              <w:t>1.093622222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b/>
                <w:bCs/>
                <w:color w:val="auto"/>
                <w:sz w:val="21"/>
                <w:szCs w:val="21"/>
                <w:highlight w:val="none"/>
              </w:rPr>
            </w:pPr>
            <w:r>
              <w:rPr>
                <w:rFonts w:hint="eastAsia"/>
                <w:b/>
                <w:bCs/>
                <w:color w:val="auto"/>
                <w:sz w:val="21"/>
                <w:szCs w:val="21"/>
                <w:highlight w:val="none"/>
              </w:rPr>
              <w:t>28</w:t>
            </w:r>
          </w:p>
        </w:tc>
        <w:tc>
          <w:tcPr>
            <w:tcW w:w="2067" w:type="dxa"/>
            <w:tcBorders>
              <w:tl2br w:val="nil"/>
              <w:tr2bl w:val="nil"/>
            </w:tcBorders>
            <w:vAlign w:val="center"/>
          </w:tcPr>
          <w:p>
            <w:pPr>
              <w:jc w:val="center"/>
              <w:rPr>
                <w:color w:val="auto"/>
                <w:sz w:val="21"/>
                <w:szCs w:val="21"/>
                <w:highlight w:val="none"/>
              </w:rPr>
            </w:pPr>
            <w:r>
              <w:rPr>
                <w:rFonts w:hint="eastAsia"/>
                <w:color w:val="auto"/>
                <w:sz w:val="21"/>
                <w:szCs w:val="21"/>
                <w:highlight w:val="none"/>
              </w:rPr>
              <w:t>/</w:t>
            </w:r>
          </w:p>
        </w:tc>
        <w:tc>
          <w:tcPr>
            <w:tcW w:w="1711" w:type="dxa"/>
            <w:tcBorders>
              <w:tl2br w:val="nil"/>
              <w:tr2bl w:val="nil"/>
            </w:tcBorders>
            <w:vAlign w:val="center"/>
          </w:tcPr>
          <w:p>
            <w:pPr>
              <w:jc w:val="center"/>
              <w:rPr>
                <w:color w:val="auto"/>
                <w:sz w:val="21"/>
                <w:szCs w:val="21"/>
                <w:highlight w:val="none"/>
              </w:rPr>
            </w:pPr>
            <w:r>
              <w:rPr>
                <w:rFonts w:hint="eastAsia"/>
                <w:color w:val="auto"/>
                <w:sz w:val="21"/>
                <w:szCs w:val="21"/>
                <w:highlight w:val="none"/>
              </w:rPr>
              <w:t>/</w:t>
            </w:r>
          </w:p>
        </w:tc>
        <w:tc>
          <w:tcPr>
            <w:tcW w:w="2244" w:type="dxa"/>
            <w:tcBorders>
              <w:tl2br w:val="nil"/>
              <w:tr2bl w:val="nil"/>
            </w:tcBorders>
            <w:vAlign w:val="center"/>
          </w:tcPr>
          <w:p>
            <w:pPr>
              <w:jc w:val="center"/>
              <w:rPr>
                <w:b/>
                <w:bCs/>
                <w:color w:val="auto"/>
                <w:sz w:val="21"/>
                <w:szCs w:val="21"/>
                <w:highlight w:val="none"/>
              </w:rPr>
            </w:pPr>
            <w:r>
              <w:rPr>
                <w:b/>
                <w:bCs/>
                <w:color w:val="auto"/>
                <w:sz w:val="21"/>
                <w:szCs w:val="21"/>
                <w:highlight w:val="none"/>
              </w:rPr>
              <w:t>10.314</w:t>
            </w:r>
          </w:p>
        </w:tc>
        <w:tc>
          <w:tcPr>
            <w:tcW w:w="1659" w:type="dxa"/>
            <w:tcBorders>
              <w:tl2br w:val="nil"/>
              <w:tr2bl w:val="nil"/>
            </w:tcBorders>
            <w:vAlign w:val="center"/>
          </w:tcPr>
          <w:p>
            <w:pPr>
              <w:jc w:val="center"/>
              <w:rPr>
                <w:b/>
                <w:bCs/>
                <w:color w:val="auto"/>
                <w:sz w:val="21"/>
                <w:szCs w:val="21"/>
                <w:highlight w:val="none"/>
              </w:rPr>
            </w:pPr>
            <w:r>
              <w:rPr>
                <w:b/>
                <w:bCs/>
                <w:color w:val="auto"/>
                <w:sz w:val="21"/>
                <w:szCs w:val="21"/>
                <w:highlight w:val="none"/>
              </w:rPr>
              <w:t>1.146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jc w:val="center"/>
              <w:rPr>
                <w:color w:val="auto"/>
                <w:sz w:val="21"/>
                <w:szCs w:val="21"/>
                <w:highlight w:val="none"/>
              </w:rPr>
            </w:pPr>
            <w:r>
              <w:rPr>
                <w:color w:val="auto"/>
                <w:sz w:val="21"/>
                <w:szCs w:val="21"/>
                <w:highlight w:val="none"/>
              </w:rPr>
              <w:t>50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47.709</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5.301</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8.8197</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0.979966667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jc w:val="center"/>
              <w:rPr>
                <w:color w:val="auto"/>
                <w:sz w:val="21"/>
                <w:szCs w:val="21"/>
                <w:highlight w:val="none"/>
              </w:rPr>
            </w:pPr>
            <w:r>
              <w:rPr>
                <w:color w:val="auto"/>
                <w:sz w:val="21"/>
                <w:szCs w:val="21"/>
                <w:highlight w:val="none"/>
              </w:rPr>
              <w:t>75</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35.856</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3.984</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7.0311</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0.781233333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jc w:val="center"/>
              <w:rPr>
                <w:color w:val="auto"/>
                <w:sz w:val="21"/>
                <w:szCs w:val="21"/>
                <w:highlight w:val="none"/>
              </w:rPr>
            </w:pPr>
            <w:r>
              <w:rPr>
                <w:color w:val="auto"/>
                <w:sz w:val="21"/>
                <w:szCs w:val="21"/>
                <w:highlight w:val="none"/>
              </w:rPr>
              <w:t>100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28.586</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3.176222222</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5.7497</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0.638855556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200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15.031</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1.670111111</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3.2596</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0.362177778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300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9.7355</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1.081722222</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2.2027</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0.244744444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400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6.9924</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0.776933333</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1.6237</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0.180411111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500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5.359</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0.595444444</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1.2638</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0.140422222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600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4.3028</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0.478088889</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1.0227</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0.113633333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700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3.5439</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0.393766667</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0.85</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0.094444444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800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2.9893</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0.332144444</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0.72521</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0.080578889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900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2.5689</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0.285433333</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0.62626</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0.069584444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1000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2.2411</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0.249011111</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0.54846</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0.06094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sz w:val="21"/>
                <w:szCs w:val="21"/>
                <w:highlight w:val="none"/>
              </w:rPr>
              <w:t>1500</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1.3161</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0.146233333</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0.54846</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0.06094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bottom"/>
          </w:tcPr>
          <w:p>
            <w:pPr>
              <w:widowControl/>
              <w:jc w:val="center"/>
              <w:rPr>
                <w:color w:val="auto"/>
                <w:kern w:val="0"/>
                <w:sz w:val="21"/>
                <w:szCs w:val="21"/>
                <w:highlight w:val="none"/>
              </w:rPr>
            </w:pPr>
            <w:r>
              <w:rPr>
                <w:color w:val="auto"/>
                <w:kern w:val="0"/>
                <w:sz w:val="21"/>
                <w:szCs w:val="21"/>
                <w:highlight w:val="none"/>
              </w:rPr>
              <w:t>2000</w:t>
            </w:r>
          </w:p>
        </w:tc>
        <w:tc>
          <w:tcPr>
            <w:tcW w:w="2067" w:type="dxa"/>
            <w:tcBorders>
              <w:tl2br w:val="nil"/>
              <w:tr2bl w:val="nil"/>
            </w:tcBorders>
            <w:vAlign w:val="center"/>
          </w:tcPr>
          <w:p>
            <w:pPr>
              <w:jc w:val="center"/>
              <w:rPr>
                <w:color w:val="auto"/>
                <w:kern w:val="0"/>
                <w:sz w:val="21"/>
                <w:szCs w:val="21"/>
                <w:highlight w:val="none"/>
              </w:rPr>
            </w:pPr>
            <w:r>
              <w:rPr>
                <w:color w:val="auto"/>
                <w:sz w:val="21"/>
                <w:szCs w:val="21"/>
                <w:highlight w:val="none"/>
              </w:rPr>
              <w:t>0.89744</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0.099715556</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0.22579</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0.025087778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center"/>
          </w:tcPr>
          <w:p>
            <w:pPr>
              <w:widowControl/>
              <w:jc w:val="center"/>
              <w:rPr>
                <w:color w:val="auto"/>
                <w:kern w:val="0"/>
                <w:sz w:val="21"/>
                <w:szCs w:val="21"/>
                <w:highlight w:val="none"/>
              </w:rPr>
            </w:pPr>
            <w:r>
              <w:rPr>
                <w:color w:val="auto"/>
                <w:kern w:val="0"/>
                <w:sz w:val="21"/>
                <w:szCs w:val="21"/>
                <w:highlight w:val="none"/>
              </w:rPr>
              <w:t>2500</w:t>
            </w:r>
          </w:p>
        </w:tc>
        <w:tc>
          <w:tcPr>
            <w:tcW w:w="2067" w:type="dxa"/>
            <w:tcBorders>
              <w:tl2br w:val="nil"/>
              <w:tr2bl w:val="nil"/>
            </w:tcBorders>
            <w:vAlign w:val="center"/>
          </w:tcPr>
          <w:p>
            <w:pPr>
              <w:jc w:val="center"/>
              <w:rPr>
                <w:color w:val="auto"/>
                <w:kern w:val="0"/>
                <w:sz w:val="21"/>
                <w:szCs w:val="21"/>
                <w:highlight w:val="none"/>
              </w:rPr>
            </w:pPr>
            <w:r>
              <w:rPr>
                <w:color w:val="auto"/>
                <w:sz w:val="21"/>
                <w:szCs w:val="21"/>
                <w:highlight w:val="none"/>
              </w:rPr>
              <w:t>0.6655</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0.073944444</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0.1703</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0.018922222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center"/>
          </w:tcPr>
          <w:p>
            <w:pPr>
              <w:contextualSpacing/>
              <w:jc w:val="center"/>
              <w:rPr>
                <w:b/>
                <w:color w:val="auto"/>
                <w:spacing w:val="4"/>
                <w:sz w:val="21"/>
                <w:szCs w:val="21"/>
                <w:highlight w:val="none"/>
              </w:rPr>
            </w:pPr>
            <w:r>
              <w:rPr>
                <w:b/>
                <w:color w:val="auto"/>
                <w:spacing w:val="4"/>
                <w:sz w:val="21"/>
                <w:szCs w:val="21"/>
                <w:highlight w:val="none"/>
              </w:rPr>
              <w:t>最大值</w:t>
            </w:r>
          </w:p>
        </w:tc>
        <w:tc>
          <w:tcPr>
            <w:tcW w:w="2067" w:type="dxa"/>
            <w:tcBorders>
              <w:tl2br w:val="nil"/>
              <w:tr2bl w:val="nil"/>
            </w:tcBorders>
            <w:vAlign w:val="center"/>
          </w:tcPr>
          <w:p>
            <w:pPr>
              <w:jc w:val="center"/>
              <w:rPr>
                <w:b/>
                <w:bCs/>
                <w:color w:val="auto"/>
                <w:sz w:val="21"/>
                <w:szCs w:val="21"/>
                <w:highlight w:val="none"/>
              </w:rPr>
            </w:pPr>
            <w:r>
              <w:rPr>
                <w:b/>
                <w:bCs/>
                <w:color w:val="auto"/>
                <w:sz w:val="21"/>
                <w:szCs w:val="21"/>
                <w:highlight w:val="none"/>
              </w:rPr>
              <w:t>68.01</w:t>
            </w:r>
          </w:p>
        </w:tc>
        <w:tc>
          <w:tcPr>
            <w:tcW w:w="1711" w:type="dxa"/>
            <w:tcBorders>
              <w:tl2br w:val="nil"/>
              <w:tr2bl w:val="nil"/>
            </w:tcBorders>
            <w:vAlign w:val="center"/>
          </w:tcPr>
          <w:p>
            <w:pPr>
              <w:jc w:val="center"/>
              <w:rPr>
                <w:b/>
                <w:bCs/>
                <w:color w:val="auto"/>
                <w:sz w:val="21"/>
                <w:szCs w:val="21"/>
                <w:highlight w:val="none"/>
              </w:rPr>
            </w:pPr>
            <w:r>
              <w:rPr>
                <w:b/>
                <w:bCs/>
                <w:color w:val="auto"/>
                <w:sz w:val="21"/>
                <w:szCs w:val="21"/>
                <w:highlight w:val="none"/>
              </w:rPr>
              <w:t>7.556666667</w:t>
            </w:r>
          </w:p>
        </w:tc>
        <w:tc>
          <w:tcPr>
            <w:tcW w:w="2244" w:type="dxa"/>
            <w:tcBorders>
              <w:tl2br w:val="nil"/>
              <w:tr2bl w:val="nil"/>
            </w:tcBorders>
            <w:vAlign w:val="center"/>
          </w:tcPr>
          <w:p>
            <w:pPr>
              <w:jc w:val="center"/>
              <w:rPr>
                <w:b/>
                <w:bCs/>
                <w:color w:val="auto"/>
                <w:sz w:val="21"/>
                <w:szCs w:val="21"/>
                <w:highlight w:val="none"/>
              </w:rPr>
            </w:pPr>
            <w:r>
              <w:rPr>
                <w:b/>
                <w:bCs/>
                <w:color w:val="auto"/>
                <w:sz w:val="21"/>
                <w:szCs w:val="21"/>
                <w:highlight w:val="none"/>
              </w:rPr>
              <w:t>10.314</w:t>
            </w:r>
          </w:p>
        </w:tc>
        <w:tc>
          <w:tcPr>
            <w:tcW w:w="1659" w:type="dxa"/>
            <w:tcBorders>
              <w:tl2br w:val="nil"/>
              <w:tr2bl w:val="nil"/>
            </w:tcBorders>
            <w:vAlign w:val="center"/>
          </w:tcPr>
          <w:p>
            <w:pPr>
              <w:jc w:val="center"/>
              <w:rPr>
                <w:b/>
                <w:bCs/>
                <w:color w:val="auto"/>
                <w:sz w:val="21"/>
                <w:szCs w:val="21"/>
                <w:highlight w:val="none"/>
              </w:rPr>
            </w:pPr>
            <w:r>
              <w:rPr>
                <w:b/>
                <w:bCs/>
                <w:color w:val="auto"/>
                <w:sz w:val="21"/>
                <w:szCs w:val="21"/>
                <w:highlight w:val="none"/>
              </w:rPr>
              <w:t>1.146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7" w:type="dxa"/>
            <w:tcBorders>
              <w:tl2br w:val="nil"/>
              <w:tr2bl w:val="nil"/>
            </w:tcBorders>
            <w:vAlign w:val="center"/>
          </w:tcPr>
          <w:p>
            <w:pPr>
              <w:jc w:val="center"/>
              <w:rPr>
                <w:color w:val="auto"/>
                <w:sz w:val="21"/>
                <w:szCs w:val="21"/>
                <w:highlight w:val="none"/>
              </w:rPr>
            </w:pPr>
            <w:r>
              <w:rPr>
                <w:color w:val="auto"/>
                <w:sz w:val="21"/>
                <w:szCs w:val="21"/>
                <w:highlight w:val="none"/>
              </w:rPr>
              <w:t>D10%最远距离</w:t>
            </w:r>
          </w:p>
        </w:tc>
        <w:tc>
          <w:tcPr>
            <w:tcW w:w="2067" w:type="dxa"/>
            <w:tcBorders>
              <w:tl2br w:val="nil"/>
              <w:tr2bl w:val="nil"/>
            </w:tcBorders>
            <w:vAlign w:val="center"/>
          </w:tcPr>
          <w:p>
            <w:pPr>
              <w:jc w:val="center"/>
              <w:rPr>
                <w:color w:val="auto"/>
                <w:sz w:val="21"/>
                <w:szCs w:val="21"/>
                <w:highlight w:val="none"/>
              </w:rPr>
            </w:pPr>
            <w:r>
              <w:rPr>
                <w:color w:val="auto"/>
                <w:sz w:val="21"/>
                <w:szCs w:val="21"/>
                <w:highlight w:val="none"/>
              </w:rPr>
              <w:t>/</w:t>
            </w:r>
          </w:p>
        </w:tc>
        <w:tc>
          <w:tcPr>
            <w:tcW w:w="1711" w:type="dxa"/>
            <w:tcBorders>
              <w:tl2br w:val="nil"/>
              <w:tr2bl w:val="nil"/>
            </w:tcBorders>
            <w:vAlign w:val="center"/>
          </w:tcPr>
          <w:p>
            <w:pPr>
              <w:jc w:val="center"/>
              <w:rPr>
                <w:color w:val="auto"/>
                <w:sz w:val="21"/>
                <w:szCs w:val="21"/>
                <w:highlight w:val="none"/>
              </w:rPr>
            </w:pPr>
            <w:r>
              <w:rPr>
                <w:color w:val="auto"/>
                <w:sz w:val="21"/>
                <w:szCs w:val="21"/>
                <w:highlight w:val="none"/>
              </w:rPr>
              <w:t>/</w:t>
            </w:r>
          </w:p>
        </w:tc>
        <w:tc>
          <w:tcPr>
            <w:tcW w:w="2244" w:type="dxa"/>
            <w:tcBorders>
              <w:tl2br w:val="nil"/>
              <w:tr2bl w:val="nil"/>
            </w:tcBorders>
            <w:vAlign w:val="center"/>
          </w:tcPr>
          <w:p>
            <w:pPr>
              <w:jc w:val="center"/>
              <w:rPr>
                <w:color w:val="auto"/>
                <w:sz w:val="21"/>
                <w:szCs w:val="21"/>
                <w:highlight w:val="none"/>
              </w:rPr>
            </w:pPr>
            <w:r>
              <w:rPr>
                <w:color w:val="auto"/>
                <w:sz w:val="21"/>
                <w:szCs w:val="21"/>
                <w:highlight w:val="none"/>
              </w:rPr>
              <w:t>/</w:t>
            </w:r>
          </w:p>
        </w:tc>
        <w:tc>
          <w:tcPr>
            <w:tcW w:w="1659" w:type="dxa"/>
            <w:tcBorders>
              <w:tl2br w:val="nil"/>
              <w:tr2bl w:val="nil"/>
            </w:tcBorders>
            <w:vAlign w:val="center"/>
          </w:tcPr>
          <w:p>
            <w:pPr>
              <w:jc w:val="center"/>
              <w:rPr>
                <w:color w:val="auto"/>
                <w:sz w:val="21"/>
                <w:szCs w:val="21"/>
                <w:highlight w:val="none"/>
              </w:rPr>
            </w:pPr>
            <w:r>
              <w:rPr>
                <w:color w:val="auto"/>
                <w:sz w:val="21"/>
                <w:szCs w:val="21"/>
                <w:highlight w:val="none"/>
              </w:rPr>
              <w:t>/</w:t>
            </w:r>
          </w:p>
        </w:tc>
      </w:tr>
    </w:tbl>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加工厂区生产加工车间无组织粉尘</w:t>
      </w:r>
      <w:r>
        <w:rPr>
          <w:rFonts w:cs="Times New Roman"/>
          <w:color w:val="auto"/>
          <w:szCs w:val="24"/>
          <w:highlight w:val="none"/>
        </w:rPr>
        <w:t>采用估算模式计算结果表见表</w:t>
      </w:r>
      <w:r>
        <w:rPr>
          <w:rFonts w:hint="eastAsia" w:cs="Times New Roman"/>
          <w:color w:val="auto"/>
          <w:szCs w:val="24"/>
          <w:highlight w:val="none"/>
        </w:rPr>
        <w:t>1.</w:t>
      </w:r>
      <w:r>
        <w:rPr>
          <w:rFonts w:cs="Times New Roman"/>
          <w:color w:val="auto"/>
          <w:szCs w:val="24"/>
          <w:highlight w:val="none"/>
        </w:rPr>
        <w:t>5</w:t>
      </w:r>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7</w:t>
      </w:r>
      <w:r>
        <w:rPr>
          <w:rFonts w:cs="Times New Roman"/>
          <w:color w:val="auto"/>
          <w:szCs w:val="24"/>
          <w:highlight w:val="none"/>
        </w:rPr>
        <w:t>。</w:t>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 xml:space="preserve">1.5.1-7 </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加工厂区生产加工车间无组织颗粒物污染物预测结果表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50"/>
        <w:gridCol w:w="3889"/>
        <w:gridCol w:w="2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restart"/>
            <w:tcBorders>
              <w:tl2br w:val="nil"/>
              <w:tr2bl w:val="nil"/>
            </w:tcBorders>
          </w:tcPr>
          <w:p>
            <w:pPr>
              <w:pStyle w:val="18"/>
              <w:spacing w:line="240" w:lineRule="auto"/>
              <w:ind w:left="480" w:firstLine="0" w:firstLineChars="0"/>
              <w:jc w:val="center"/>
              <w:rPr>
                <w:b/>
                <w:bCs/>
                <w:color w:val="auto"/>
                <w:spacing w:val="4"/>
                <w:sz w:val="21"/>
                <w:szCs w:val="21"/>
                <w:highlight w:val="none"/>
              </w:rPr>
            </w:pPr>
          </w:p>
          <w:p>
            <w:pPr>
              <w:pStyle w:val="18"/>
              <w:spacing w:line="240" w:lineRule="auto"/>
              <w:ind w:left="480" w:firstLine="0" w:firstLineChars="0"/>
              <w:jc w:val="center"/>
              <w:rPr>
                <w:color w:val="auto"/>
                <w:sz w:val="21"/>
                <w:szCs w:val="21"/>
                <w:highlight w:val="none"/>
              </w:rPr>
            </w:pPr>
            <w:r>
              <w:rPr>
                <w:b/>
                <w:bCs/>
                <w:color w:val="auto"/>
                <w:spacing w:val="4"/>
                <w:sz w:val="21"/>
                <w:szCs w:val="21"/>
                <w:highlight w:val="none"/>
              </w:rPr>
              <w:t>下风向距离（m）</w:t>
            </w:r>
          </w:p>
        </w:tc>
        <w:tc>
          <w:tcPr>
            <w:tcW w:w="6124" w:type="dxa"/>
            <w:gridSpan w:val="2"/>
            <w:tcBorders>
              <w:tl2br w:val="nil"/>
              <w:tr2bl w:val="nil"/>
            </w:tcBorders>
          </w:tcPr>
          <w:p>
            <w:pPr>
              <w:pStyle w:val="18"/>
              <w:spacing w:line="240" w:lineRule="auto"/>
              <w:ind w:left="480" w:firstLine="0" w:firstLineChars="0"/>
              <w:jc w:val="center"/>
              <w:rPr>
                <w:color w:val="auto"/>
                <w:sz w:val="21"/>
                <w:szCs w:val="21"/>
                <w:highlight w:val="none"/>
              </w:rPr>
            </w:pPr>
            <w:r>
              <w:rPr>
                <w:rFonts w:hint="eastAsia"/>
                <w:b/>
                <w:bCs/>
                <w:color w:val="auto"/>
                <w:sz w:val="21"/>
                <w:szCs w:val="21"/>
                <w:highlight w:val="none"/>
              </w:rPr>
              <w:t>加工厂区生产车间（无</w:t>
            </w:r>
            <w:r>
              <w:rPr>
                <w:b/>
                <w:bCs/>
                <w:color w:val="auto"/>
                <w:sz w:val="21"/>
                <w:szCs w:val="21"/>
                <w:highlight w:val="none"/>
              </w:rPr>
              <w:t>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continue"/>
            <w:tcBorders>
              <w:tl2br w:val="nil"/>
              <w:tr2bl w:val="nil"/>
            </w:tcBorders>
          </w:tcPr>
          <w:p>
            <w:pPr>
              <w:pStyle w:val="18"/>
              <w:spacing w:line="240" w:lineRule="auto"/>
              <w:ind w:left="480"/>
              <w:rPr>
                <w:color w:val="auto"/>
                <w:sz w:val="21"/>
                <w:szCs w:val="21"/>
                <w:highlight w:val="none"/>
              </w:rPr>
            </w:pPr>
          </w:p>
        </w:tc>
        <w:tc>
          <w:tcPr>
            <w:tcW w:w="6124" w:type="dxa"/>
            <w:gridSpan w:val="2"/>
            <w:tcBorders>
              <w:tl2br w:val="nil"/>
              <w:tr2bl w:val="nil"/>
            </w:tcBorders>
          </w:tcPr>
          <w:p>
            <w:pPr>
              <w:pStyle w:val="18"/>
              <w:spacing w:line="240" w:lineRule="auto"/>
              <w:ind w:left="480" w:firstLine="0" w:firstLineChars="0"/>
              <w:jc w:val="center"/>
              <w:rPr>
                <w:color w:val="auto"/>
                <w:sz w:val="21"/>
                <w:szCs w:val="21"/>
                <w:highlight w:val="none"/>
              </w:rPr>
            </w:pPr>
            <w:r>
              <w:rPr>
                <w:b/>
                <w:bCs/>
                <w:color w:val="auto"/>
                <w:sz w:val="21"/>
                <w:szCs w:val="21"/>
                <w:highlight w:val="none"/>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continue"/>
            <w:tcBorders>
              <w:tl2br w:val="nil"/>
              <w:tr2bl w:val="nil"/>
            </w:tcBorders>
          </w:tcPr>
          <w:p>
            <w:pPr>
              <w:pStyle w:val="18"/>
              <w:spacing w:line="240" w:lineRule="auto"/>
              <w:ind w:left="480"/>
              <w:rPr>
                <w:color w:val="auto"/>
                <w:sz w:val="21"/>
                <w:szCs w:val="21"/>
                <w:highlight w:val="none"/>
              </w:rPr>
            </w:pPr>
          </w:p>
        </w:tc>
        <w:tc>
          <w:tcPr>
            <w:tcW w:w="3889" w:type="dxa"/>
            <w:tcBorders>
              <w:tl2br w:val="nil"/>
              <w:tr2bl w:val="nil"/>
            </w:tcBorders>
            <w:vAlign w:val="center"/>
          </w:tcPr>
          <w:p>
            <w:pPr>
              <w:spacing w:line="240" w:lineRule="auto"/>
              <w:contextualSpacing/>
              <w:jc w:val="center"/>
              <w:rPr>
                <w:color w:val="auto"/>
                <w:sz w:val="21"/>
                <w:szCs w:val="21"/>
                <w:highlight w:val="none"/>
              </w:rPr>
            </w:pPr>
            <w:r>
              <w:rPr>
                <w:b/>
                <w:bCs/>
                <w:color w:val="auto"/>
                <w:spacing w:val="4"/>
                <w:sz w:val="21"/>
                <w:szCs w:val="21"/>
                <w:highlight w:val="none"/>
              </w:rPr>
              <w:t>预测浓度（μg/m</w:t>
            </w:r>
            <w:r>
              <w:rPr>
                <w:b/>
                <w:bCs/>
                <w:color w:val="auto"/>
                <w:spacing w:val="4"/>
                <w:sz w:val="21"/>
                <w:szCs w:val="21"/>
                <w:highlight w:val="none"/>
                <w:vertAlign w:val="superscript"/>
              </w:rPr>
              <w:t>3</w:t>
            </w:r>
            <w:r>
              <w:rPr>
                <w:b/>
                <w:bCs/>
                <w:color w:val="auto"/>
                <w:spacing w:val="4"/>
                <w:sz w:val="21"/>
                <w:szCs w:val="21"/>
                <w:highlight w:val="none"/>
              </w:rPr>
              <w:t>）</w:t>
            </w:r>
          </w:p>
        </w:tc>
        <w:tc>
          <w:tcPr>
            <w:tcW w:w="2235" w:type="dxa"/>
            <w:tcBorders>
              <w:tl2br w:val="nil"/>
              <w:tr2bl w:val="nil"/>
            </w:tcBorders>
            <w:vAlign w:val="center"/>
          </w:tcPr>
          <w:p>
            <w:pPr>
              <w:spacing w:line="240" w:lineRule="auto"/>
              <w:contextualSpacing/>
              <w:jc w:val="center"/>
              <w:rPr>
                <w:color w:val="auto"/>
                <w:sz w:val="21"/>
                <w:szCs w:val="21"/>
                <w:highlight w:val="none"/>
              </w:rPr>
            </w:pPr>
            <w:r>
              <w:rPr>
                <w:b/>
                <w:bCs/>
                <w:color w:val="auto"/>
                <w:spacing w:val="4"/>
                <w:sz w:val="21"/>
                <w:szCs w:val="21"/>
                <w:highlight w:val="none"/>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25</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57.09</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6.343333333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jc w:val="center"/>
              <w:rPr>
                <w:b/>
                <w:bCs/>
                <w:color w:val="auto"/>
                <w:sz w:val="21"/>
                <w:szCs w:val="21"/>
                <w:highlight w:val="none"/>
              </w:rPr>
            </w:pPr>
            <w:r>
              <w:rPr>
                <w:b/>
                <w:bCs/>
                <w:color w:val="auto"/>
                <w:sz w:val="21"/>
                <w:szCs w:val="21"/>
                <w:highlight w:val="none"/>
              </w:rPr>
              <w:t>30.0</w:t>
            </w:r>
          </w:p>
        </w:tc>
        <w:tc>
          <w:tcPr>
            <w:tcW w:w="3889" w:type="dxa"/>
            <w:tcBorders>
              <w:tl2br w:val="nil"/>
              <w:tr2bl w:val="nil"/>
            </w:tcBorders>
            <w:vAlign w:val="center"/>
          </w:tcPr>
          <w:p>
            <w:pPr>
              <w:spacing w:line="240" w:lineRule="auto"/>
              <w:jc w:val="center"/>
              <w:rPr>
                <w:b/>
                <w:bCs/>
                <w:color w:val="auto"/>
                <w:sz w:val="21"/>
                <w:szCs w:val="21"/>
                <w:highlight w:val="none"/>
              </w:rPr>
            </w:pPr>
            <w:r>
              <w:rPr>
                <w:b/>
                <w:bCs/>
                <w:color w:val="auto"/>
                <w:sz w:val="21"/>
                <w:szCs w:val="21"/>
                <w:highlight w:val="none"/>
              </w:rPr>
              <w:t>60.859</w:t>
            </w:r>
          </w:p>
        </w:tc>
        <w:tc>
          <w:tcPr>
            <w:tcW w:w="2235" w:type="dxa"/>
            <w:tcBorders>
              <w:tl2br w:val="nil"/>
              <w:tr2bl w:val="nil"/>
            </w:tcBorders>
            <w:vAlign w:val="center"/>
          </w:tcPr>
          <w:p>
            <w:pPr>
              <w:spacing w:line="240" w:lineRule="auto"/>
              <w:jc w:val="center"/>
              <w:rPr>
                <w:b/>
                <w:bCs/>
                <w:color w:val="auto"/>
                <w:sz w:val="21"/>
                <w:szCs w:val="21"/>
                <w:highlight w:val="none"/>
              </w:rPr>
            </w:pPr>
            <w:r>
              <w:rPr>
                <w:b/>
                <w:bCs/>
                <w:color w:val="auto"/>
                <w:sz w:val="21"/>
                <w:szCs w:val="21"/>
                <w:highlight w:val="none"/>
              </w:rPr>
              <w:t>6.762111111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50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52.717</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5.857444444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75</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42.005</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4.667222222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34.32</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3.813333333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200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19.432</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2.159111111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300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13.127</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1.458555556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400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9.6751</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1.075011111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500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7.5302</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0.836688889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600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6.0933</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0.677033333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700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5.064</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0.562666667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800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4.3202</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0.480022222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900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3.7308</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0.414533333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1000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3.2673</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0.363033333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1500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1.9429</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0.215877778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2000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1.345</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0.149444444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spacing w:line="240" w:lineRule="auto"/>
              <w:jc w:val="center"/>
              <w:rPr>
                <w:color w:val="auto"/>
                <w:sz w:val="21"/>
                <w:szCs w:val="21"/>
                <w:highlight w:val="none"/>
              </w:rPr>
            </w:pPr>
            <w:r>
              <w:rPr>
                <w:color w:val="auto"/>
                <w:sz w:val="21"/>
                <w:szCs w:val="21"/>
                <w:highlight w:val="none"/>
              </w:rPr>
              <w:t>2500</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1.0145</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0.112722222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contextualSpacing/>
              <w:jc w:val="center"/>
              <w:rPr>
                <w:color w:val="auto"/>
                <w:sz w:val="21"/>
                <w:szCs w:val="21"/>
                <w:highlight w:val="none"/>
              </w:rPr>
            </w:pPr>
            <w:r>
              <w:rPr>
                <w:b/>
                <w:bCs/>
                <w:color w:val="auto"/>
                <w:sz w:val="21"/>
                <w:szCs w:val="21"/>
                <w:highlight w:val="none"/>
              </w:rPr>
              <w:t>最大值</w:t>
            </w:r>
          </w:p>
        </w:tc>
        <w:tc>
          <w:tcPr>
            <w:tcW w:w="3889" w:type="dxa"/>
            <w:tcBorders>
              <w:tl2br w:val="nil"/>
              <w:tr2bl w:val="nil"/>
            </w:tcBorders>
            <w:vAlign w:val="center"/>
          </w:tcPr>
          <w:p>
            <w:pPr>
              <w:spacing w:line="240" w:lineRule="auto"/>
              <w:jc w:val="center"/>
              <w:rPr>
                <w:color w:val="auto"/>
                <w:sz w:val="21"/>
                <w:szCs w:val="21"/>
                <w:highlight w:val="none"/>
              </w:rPr>
            </w:pPr>
            <w:r>
              <w:rPr>
                <w:b/>
                <w:bCs/>
                <w:color w:val="auto"/>
                <w:sz w:val="21"/>
                <w:szCs w:val="21"/>
                <w:highlight w:val="none"/>
              </w:rPr>
              <w:t>60.859</w:t>
            </w:r>
          </w:p>
        </w:tc>
        <w:tc>
          <w:tcPr>
            <w:tcW w:w="2235" w:type="dxa"/>
            <w:tcBorders>
              <w:tl2br w:val="nil"/>
              <w:tr2bl w:val="nil"/>
            </w:tcBorders>
            <w:vAlign w:val="center"/>
          </w:tcPr>
          <w:p>
            <w:pPr>
              <w:spacing w:line="240" w:lineRule="auto"/>
              <w:jc w:val="center"/>
              <w:rPr>
                <w:color w:val="auto"/>
                <w:sz w:val="21"/>
                <w:szCs w:val="21"/>
                <w:highlight w:val="none"/>
              </w:rPr>
            </w:pPr>
            <w:r>
              <w:rPr>
                <w:b/>
                <w:bCs/>
                <w:color w:val="auto"/>
                <w:sz w:val="21"/>
                <w:szCs w:val="21"/>
                <w:highlight w:val="none"/>
              </w:rPr>
              <w:t>6.762111111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D10%最远距离</w:t>
            </w:r>
          </w:p>
        </w:tc>
        <w:tc>
          <w:tcPr>
            <w:tcW w:w="3889"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w:t>
            </w:r>
          </w:p>
        </w:tc>
        <w:tc>
          <w:tcPr>
            <w:tcW w:w="223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w:t>
            </w:r>
          </w:p>
        </w:tc>
      </w:tr>
    </w:tbl>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加工厂区原料厂无组织粉尘</w:t>
      </w:r>
      <w:r>
        <w:rPr>
          <w:rFonts w:cs="Times New Roman"/>
          <w:color w:val="auto"/>
          <w:szCs w:val="24"/>
          <w:highlight w:val="none"/>
        </w:rPr>
        <w:t>采用估算模式计算结果表见表</w:t>
      </w:r>
      <w:r>
        <w:rPr>
          <w:rFonts w:hint="eastAsia" w:cs="Times New Roman"/>
          <w:color w:val="auto"/>
          <w:szCs w:val="24"/>
          <w:highlight w:val="none"/>
        </w:rPr>
        <w:t>1.</w:t>
      </w:r>
      <w:r>
        <w:rPr>
          <w:rFonts w:cs="Times New Roman"/>
          <w:color w:val="auto"/>
          <w:szCs w:val="24"/>
          <w:highlight w:val="none"/>
        </w:rPr>
        <w:t>5</w:t>
      </w:r>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8</w:t>
      </w:r>
      <w:r>
        <w:rPr>
          <w:rFonts w:cs="Times New Roman"/>
          <w:color w:val="auto"/>
          <w:szCs w:val="24"/>
          <w:highlight w:val="none"/>
        </w:rPr>
        <w:t>。</w:t>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1.5.1-</w:t>
      </w:r>
      <w:r>
        <w:rPr>
          <w:rFonts w:hint="eastAsia" w:cs="Times New Roman"/>
          <w:b/>
          <w:snapToGrid w:val="0"/>
          <w:color w:val="auto"/>
          <w:sz w:val="21"/>
          <w:szCs w:val="21"/>
          <w:highlight w:val="none"/>
          <w:lang w:val="en-US" w:eastAsia="zh-CN"/>
        </w:rPr>
        <w:t>8</w:t>
      </w:r>
      <w:r>
        <w:rPr>
          <w:rFonts w:hint="eastAsia" w:cs="Times New Roman"/>
          <w:b/>
          <w:snapToGrid w:val="0"/>
          <w:color w:val="auto"/>
          <w:sz w:val="21"/>
          <w:szCs w:val="21"/>
          <w:highlight w:val="none"/>
        </w:rPr>
        <w:t xml:space="preserve"> </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加工厂区原料厂无组织颗粒物污染物预测结果表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50"/>
        <w:gridCol w:w="3889"/>
        <w:gridCol w:w="2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restart"/>
            <w:tcBorders>
              <w:tl2br w:val="nil"/>
              <w:tr2bl w:val="nil"/>
            </w:tcBorders>
          </w:tcPr>
          <w:p>
            <w:pPr>
              <w:pStyle w:val="18"/>
              <w:ind w:left="480" w:firstLine="0" w:firstLineChars="0"/>
              <w:jc w:val="center"/>
              <w:rPr>
                <w:b/>
                <w:bCs/>
                <w:color w:val="auto"/>
                <w:spacing w:val="4"/>
                <w:sz w:val="21"/>
                <w:szCs w:val="21"/>
                <w:highlight w:val="none"/>
              </w:rPr>
            </w:pPr>
          </w:p>
          <w:p>
            <w:pPr>
              <w:pStyle w:val="18"/>
              <w:ind w:left="480" w:firstLine="0" w:firstLineChars="0"/>
              <w:jc w:val="center"/>
              <w:rPr>
                <w:color w:val="auto"/>
                <w:sz w:val="21"/>
                <w:szCs w:val="21"/>
                <w:highlight w:val="none"/>
              </w:rPr>
            </w:pPr>
            <w:r>
              <w:rPr>
                <w:b/>
                <w:bCs/>
                <w:color w:val="auto"/>
                <w:spacing w:val="4"/>
                <w:sz w:val="21"/>
                <w:szCs w:val="21"/>
                <w:highlight w:val="none"/>
              </w:rPr>
              <w:t>下风向距离（m）</w:t>
            </w:r>
          </w:p>
        </w:tc>
        <w:tc>
          <w:tcPr>
            <w:tcW w:w="6124" w:type="dxa"/>
            <w:gridSpan w:val="2"/>
            <w:tcBorders>
              <w:tl2br w:val="nil"/>
              <w:tr2bl w:val="nil"/>
            </w:tcBorders>
          </w:tcPr>
          <w:p>
            <w:pPr>
              <w:pStyle w:val="18"/>
              <w:ind w:left="480" w:firstLine="0" w:firstLineChars="0"/>
              <w:jc w:val="center"/>
              <w:rPr>
                <w:color w:val="auto"/>
                <w:sz w:val="21"/>
                <w:szCs w:val="21"/>
                <w:highlight w:val="none"/>
              </w:rPr>
            </w:pPr>
            <w:r>
              <w:rPr>
                <w:rFonts w:hint="eastAsia"/>
                <w:b/>
                <w:bCs/>
                <w:color w:val="auto"/>
                <w:sz w:val="21"/>
                <w:szCs w:val="21"/>
                <w:highlight w:val="none"/>
              </w:rPr>
              <w:t>加工厂区原料厂（无</w:t>
            </w:r>
            <w:r>
              <w:rPr>
                <w:b/>
                <w:bCs/>
                <w:color w:val="auto"/>
                <w:sz w:val="21"/>
                <w:szCs w:val="21"/>
                <w:highlight w:val="none"/>
              </w:rPr>
              <w:t>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continue"/>
            <w:tcBorders>
              <w:tl2br w:val="nil"/>
              <w:tr2bl w:val="nil"/>
            </w:tcBorders>
          </w:tcPr>
          <w:p>
            <w:pPr>
              <w:pStyle w:val="18"/>
              <w:ind w:left="480"/>
              <w:rPr>
                <w:color w:val="auto"/>
                <w:sz w:val="21"/>
                <w:szCs w:val="21"/>
                <w:highlight w:val="none"/>
              </w:rPr>
            </w:pPr>
          </w:p>
        </w:tc>
        <w:tc>
          <w:tcPr>
            <w:tcW w:w="6124" w:type="dxa"/>
            <w:gridSpan w:val="2"/>
            <w:tcBorders>
              <w:tl2br w:val="nil"/>
              <w:tr2bl w:val="nil"/>
            </w:tcBorders>
          </w:tcPr>
          <w:p>
            <w:pPr>
              <w:pStyle w:val="18"/>
              <w:ind w:left="480" w:firstLine="0" w:firstLineChars="0"/>
              <w:jc w:val="center"/>
              <w:rPr>
                <w:color w:val="auto"/>
                <w:sz w:val="21"/>
                <w:szCs w:val="21"/>
                <w:highlight w:val="none"/>
              </w:rPr>
            </w:pPr>
            <w:r>
              <w:rPr>
                <w:b/>
                <w:bCs/>
                <w:color w:val="auto"/>
                <w:sz w:val="21"/>
                <w:szCs w:val="21"/>
                <w:highlight w:val="none"/>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continue"/>
            <w:tcBorders>
              <w:tl2br w:val="nil"/>
              <w:tr2bl w:val="nil"/>
            </w:tcBorders>
          </w:tcPr>
          <w:p>
            <w:pPr>
              <w:pStyle w:val="18"/>
              <w:ind w:left="480"/>
              <w:rPr>
                <w:color w:val="auto"/>
                <w:sz w:val="21"/>
                <w:szCs w:val="21"/>
                <w:highlight w:val="none"/>
              </w:rPr>
            </w:pPr>
          </w:p>
        </w:tc>
        <w:tc>
          <w:tcPr>
            <w:tcW w:w="3889" w:type="dxa"/>
            <w:tcBorders>
              <w:tl2br w:val="nil"/>
              <w:tr2bl w:val="nil"/>
            </w:tcBorders>
            <w:vAlign w:val="center"/>
          </w:tcPr>
          <w:p>
            <w:pPr>
              <w:contextualSpacing/>
              <w:jc w:val="center"/>
              <w:rPr>
                <w:color w:val="auto"/>
                <w:sz w:val="21"/>
                <w:szCs w:val="21"/>
                <w:highlight w:val="none"/>
              </w:rPr>
            </w:pPr>
            <w:r>
              <w:rPr>
                <w:b/>
                <w:bCs/>
                <w:color w:val="auto"/>
                <w:spacing w:val="4"/>
                <w:sz w:val="21"/>
                <w:szCs w:val="21"/>
                <w:highlight w:val="none"/>
              </w:rPr>
              <w:t>预测浓度（μg/m</w:t>
            </w:r>
            <w:r>
              <w:rPr>
                <w:b/>
                <w:bCs/>
                <w:color w:val="auto"/>
                <w:spacing w:val="4"/>
                <w:sz w:val="21"/>
                <w:szCs w:val="21"/>
                <w:highlight w:val="none"/>
                <w:vertAlign w:val="superscript"/>
              </w:rPr>
              <w:t>3</w:t>
            </w:r>
            <w:r>
              <w:rPr>
                <w:b/>
                <w:bCs/>
                <w:color w:val="auto"/>
                <w:spacing w:val="4"/>
                <w:sz w:val="21"/>
                <w:szCs w:val="21"/>
                <w:highlight w:val="none"/>
              </w:rPr>
              <w:t>）</w:t>
            </w:r>
          </w:p>
        </w:tc>
        <w:tc>
          <w:tcPr>
            <w:tcW w:w="2235" w:type="dxa"/>
            <w:tcBorders>
              <w:tl2br w:val="nil"/>
              <w:tr2bl w:val="nil"/>
            </w:tcBorders>
            <w:vAlign w:val="center"/>
          </w:tcPr>
          <w:p>
            <w:pPr>
              <w:contextualSpacing/>
              <w:jc w:val="center"/>
              <w:rPr>
                <w:color w:val="auto"/>
                <w:sz w:val="21"/>
                <w:szCs w:val="21"/>
                <w:highlight w:val="none"/>
              </w:rPr>
            </w:pPr>
            <w:r>
              <w:rPr>
                <w:b/>
                <w:bCs/>
                <w:color w:val="auto"/>
                <w:spacing w:val="4"/>
                <w:sz w:val="21"/>
                <w:szCs w:val="21"/>
                <w:highlight w:val="none"/>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b/>
                <w:bCs/>
                <w:color w:val="auto"/>
                <w:sz w:val="21"/>
                <w:szCs w:val="21"/>
                <w:highlight w:val="none"/>
              </w:rPr>
            </w:pPr>
            <w:r>
              <w:rPr>
                <w:b/>
                <w:bCs/>
                <w:color w:val="auto"/>
                <w:sz w:val="21"/>
                <w:szCs w:val="21"/>
                <w:highlight w:val="none"/>
              </w:rPr>
              <w:t>25</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40.823000000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4.535888889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50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32.880000000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3.653333333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75</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25.960000000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2.884444444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100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21.177000000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2.353000000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11.982000000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1.331333333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300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8.093500000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0.899277778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400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5.963800000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0.662644444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4.642800000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0.515866667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600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3.756700000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0.417411111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700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3.120700000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0.346744444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800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2.662600000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0.295844444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900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2.299400000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0.255488889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1000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2.013700000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0.223744444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1500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1.197400000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0.133044444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2000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0.828950000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0.092105556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0.625280000</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0.069475556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contextualSpacing/>
              <w:jc w:val="center"/>
              <w:rPr>
                <w:color w:val="auto"/>
                <w:sz w:val="21"/>
                <w:szCs w:val="21"/>
                <w:highlight w:val="none"/>
              </w:rPr>
            </w:pPr>
            <w:r>
              <w:rPr>
                <w:b/>
                <w:bCs/>
                <w:color w:val="auto"/>
                <w:sz w:val="21"/>
                <w:szCs w:val="21"/>
                <w:highlight w:val="none"/>
              </w:rPr>
              <w:t>最大值</w:t>
            </w:r>
          </w:p>
        </w:tc>
        <w:tc>
          <w:tcPr>
            <w:tcW w:w="3889" w:type="dxa"/>
            <w:tcBorders>
              <w:tl2br w:val="nil"/>
              <w:tr2bl w:val="nil"/>
            </w:tcBorders>
            <w:vAlign w:val="center"/>
          </w:tcPr>
          <w:p>
            <w:pPr>
              <w:jc w:val="center"/>
              <w:rPr>
                <w:b/>
                <w:bCs/>
                <w:color w:val="auto"/>
                <w:sz w:val="21"/>
                <w:szCs w:val="21"/>
                <w:highlight w:val="none"/>
              </w:rPr>
            </w:pPr>
            <w:r>
              <w:rPr>
                <w:b/>
                <w:bCs/>
                <w:color w:val="auto"/>
                <w:sz w:val="21"/>
                <w:szCs w:val="21"/>
                <w:highlight w:val="none"/>
              </w:rPr>
              <w:t>40.823000000</w:t>
            </w:r>
          </w:p>
        </w:tc>
        <w:tc>
          <w:tcPr>
            <w:tcW w:w="2235" w:type="dxa"/>
            <w:tcBorders>
              <w:tl2br w:val="nil"/>
              <w:tr2bl w:val="nil"/>
            </w:tcBorders>
            <w:vAlign w:val="center"/>
          </w:tcPr>
          <w:p>
            <w:pPr>
              <w:jc w:val="center"/>
              <w:rPr>
                <w:b/>
                <w:bCs/>
                <w:color w:val="auto"/>
                <w:sz w:val="21"/>
                <w:szCs w:val="21"/>
                <w:highlight w:val="none"/>
              </w:rPr>
            </w:pPr>
            <w:r>
              <w:rPr>
                <w:b/>
                <w:bCs/>
                <w:color w:val="auto"/>
                <w:sz w:val="21"/>
                <w:szCs w:val="21"/>
                <w:highlight w:val="none"/>
              </w:rPr>
              <w:t>4.535888889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D10%最远距离</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w:t>
            </w:r>
          </w:p>
        </w:tc>
      </w:tr>
    </w:tbl>
    <w:p>
      <w:pPr>
        <w:adjustRightInd w:val="0"/>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加工厂区有组织粉尘</w:t>
      </w:r>
      <w:r>
        <w:rPr>
          <w:rFonts w:cs="Times New Roman"/>
          <w:color w:val="auto"/>
          <w:szCs w:val="24"/>
          <w:highlight w:val="none"/>
        </w:rPr>
        <w:t>采用估算模式计算结果表见表</w:t>
      </w:r>
      <w:r>
        <w:rPr>
          <w:rFonts w:hint="eastAsia" w:cs="Times New Roman"/>
          <w:color w:val="auto"/>
          <w:szCs w:val="24"/>
          <w:highlight w:val="none"/>
        </w:rPr>
        <w:t>1.</w:t>
      </w:r>
      <w:r>
        <w:rPr>
          <w:rFonts w:cs="Times New Roman"/>
          <w:color w:val="auto"/>
          <w:szCs w:val="24"/>
          <w:highlight w:val="none"/>
        </w:rPr>
        <w:t>5</w:t>
      </w:r>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9</w:t>
      </w:r>
      <w:r>
        <w:rPr>
          <w:rFonts w:cs="Times New Roman"/>
          <w:color w:val="auto"/>
          <w:szCs w:val="24"/>
          <w:highlight w:val="none"/>
        </w:rPr>
        <w:t>。</w:t>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表</w:t>
      </w:r>
      <w:r>
        <w:rPr>
          <w:rFonts w:hint="eastAsia" w:cs="Times New Roman"/>
          <w:b/>
          <w:snapToGrid w:val="0"/>
          <w:color w:val="auto"/>
          <w:sz w:val="21"/>
          <w:szCs w:val="21"/>
          <w:highlight w:val="none"/>
        </w:rPr>
        <w:t xml:space="preserve">1.5.1-9 </w:t>
      </w:r>
      <w:r>
        <w:rPr>
          <w:rFonts w:cs="Times New Roman"/>
          <w:b/>
          <w:snapToGrid w:val="0"/>
          <w:color w:val="auto"/>
          <w:sz w:val="21"/>
          <w:szCs w:val="21"/>
          <w:highlight w:val="none"/>
        </w:rPr>
        <w:t xml:space="preserve"> </w:t>
      </w:r>
      <w:r>
        <w:rPr>
          <w:rFonts w:hint="eastAsia" w:cs="Times New Roman"/>
          <w:b/>
          <w:snapToGrid w:val="0"/>
          <w:color w:val="auto"/>
          <w:sz w:val="21"/>
          <w:szCs w:val="21"/>
          <w:highlight w:val="none"/>
        </w:rPr>
        <w:t>加工厂区生产加工车间有组织颗粒物污染物预测结果表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50"/>
        <w:gridCol w:w="3889"/>
        <w:gridCol w:w="2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restart"/>
            <w:tcBorders>
              <w:tl2br w:val="nil"/>
              <w:tr2bl w:val="nil"/>
            </w:tcBorders>
          </w:tcPr>
          <w:p>
            <w:pPr>
              <w:pStyle w:val="18"/>
              <w:ind w:left="480" w:firstLine="0" w:firstLineChars="0"/>
              <w:jc w:val="center"/>
              <w:rPr>
                <w:b/>
                <w:bCs/>
                <w:color w:val="auto"/>
                <w:spacing w:val="4"/>
                <w:sz w:val="21"/>
                <w:szCs w:val="21"/>
                <w:highlight w:val="none"/>
              </w:rPr>
            </w:pPr>
          </w:p>
          <w:p>
            <w:pPr>
              <w:pStyle w:val="18"/>
              <w:ind w:left="480" w:firstLine="0" w:firstLineChars="0"/>
              <w:jc w:val="center"/>
              <w:rPr>
                <w:color w:val="auto"/>
                <w:sz w:val="21"/>
                <w:szCs w:val="21"/>
                <w:highlight w:val="none"/>
              </w:rPr>
            </w:pPr>
            <w:r>
              <w:rPr>
                <w:b/>
                <w:bCs/>
                <w:color w:val="auto"/>
                <w:spacing w:val="4"/>
                <w:sz w:val="21"/>
                <w:szCs w:val="21"/>
                <w:highlight w:val="none"/>
              </w:rPr>
              <w:t>下风向距离（m）</w:t>
            </w:r>
          </w:p>
        </w:tc>
        <w:tc>
          <w:tcPr>
            <w:tcW w:w="6124" w:type="dxa"/>
            <w:gridSpan w:val="2"/>
            <w:tcBorders>
              <w:tl2br w:val="nil"/>
              <w:tr2bl w:val="nil"/>
            </w:tcBorders>
          </w:tcPr>
          <w:p>
            <w:pPr>
              <w:pStyle w:val="18"/>
              <w:ind w:left="480" w:firstLine="0" w:firstLineChars="0"/>
              <w:jc w:val="center"/>
              <w:rPr>
                <w:color w:val="auto"/>
                <w:sz w:val="21"/>
                <w:szCs w:val="21"/>
                <w:highlight w:val="none"/>
              </w:rPr>
            </w:pPr>
            <w:r>
              <w:rPr>
                <w:rFonts w:hint="eastAsia"/>
                <w:b/>
                <w:bCs/>
                <w:color w:val="auto"/>
                <w:sz w:val="21"/>
                <w:szCs w:val="21"/>
                <w:highlight w:val="none"/>
              </w:rPr>
              <w:t>加工厂区生产车间（</w:t>
            </w:r>
            <w:r>
              <w:rPr>
                <w:b/>
                <w:bCs/>
                <w:color w:val="auto"/>
                <w:sz w:val="21"/>
                <w:szCs w:val="21"/>
                <w:highlight w:val="none"/>
              </w:rPr>
              <w:t>有组织排放）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050" w:type="dxa"/>
            <w:vMerge w:val="continue"/>
            <w:tcBorders>
              <w:tl2br w:val="nil"/>
              <w:tr2bl w:val="nil"/>
            </w:tcBorders>
          </w:tcPr>
          <w:p>
            <w:pPr>
              <w:pStyle w:val="18"/>
              <w:ind w:left="480"/>
              <w:rPr>
                <w:color w:val="auto"/>
                <w:sz w:val="21"/>
                <w:szCs w:val="21"/>
                <w:highlight w:val="none"/>
              </w:rPr>
            </w:pPr>
          </w:p>
        </w:tc>
        <w:tc>
          <w:tcPr>
            <w:tcW w:w="6124" w:type="dxa"/>
            <w:gridSpan w:val="2"/>
            <w:tcBorders>
              <w:tl2br w:val="nil"/>
              <w:tr2bl w:val="nil"/>
            </w:tcBorders>
          </w:tcPr>
          <w:p>
            <w:pPr>
              <w:pStyle w:val="18"/>
              <w:ind w:left="480" w:firstLine="0" w:firstLineChars="0"/>
              <w:jc w:val="center"/>
              <w:rPr>
                <w:color w:val="auto"/>
                <w:sz w:val="21"/>
                <w:szCs w:val="21"/>
                <w:highlight w:val="none"/>
              </w:rPr>
            </w:pPr>
            <w:r>
              <w:rPr>
                <w:b/>
                <w:bCs/>
                <w:color w:val="auto"/>
                <w:sz w:val="21"/>
                <w:szCs w:val="21"/>
                <w:highlight w:val="none"/>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vMerge w:val="continue"/>
            <w:tcBorders>
              <w:tl2br w:val="nil"/>
              <w:tr2bl w:val="nil"/>
            </w:tcBorders>
          </w:tcPr>
          <w:p>
            <w:pPr>
              <w:pStyle w:val="18"/>
              <w:ind w:left="480"/>
              <w:rPr>
                <w:color w:val="auto"/>
                <w:sz w:val="21"/>
                <w:szCs w:val="21"/>
                <w:highlight w:val="none"/>
              </w:rPr>
            </w:pPr>
          </w:p>
        </w:tc>
        <w:tc>
          <w:tcPr>
            <w:tcW w:w="3889" w:type="dxa"/>
            <w:tcBorders>
              <w:tl2br w:val="nil"/>
              <w:tr2bl w:val="nil"/>
            </w:tcBorders>
            <w:vAlign w:val="center"/>
          </w:tcPr>
          <w:p>
            <w:pPr>
              <w:contextualSpacing/>
              <w:jc w:val="center"/>
              <w:rPr>
                <w:color w:val="auto"/>
                <w:sz w:val="21"/>
                <w:szCs w:val="21"/>
                <w:highlight w:val="none"/>
              </w:rPr>
            </w:pPr>
            <w:r>
              <w:rPr>
                <w:b/>
                <w:bCs/>
                <w:color w:val="auto"/>
                <w:spacing w:val="4"/>
                <w:sz w:val="21"/>
                <w:szCs w:val="21"/>
                <w:highlight w:val="none"/>
              </w:rPr>
              <w:t>预测浓度（μg/m</w:t>
            </w:r>
            <w:r>
              <w:rPr>
                <w:b/>
                <w:bCs/>
                <w:color w:val="auto"/>
                <w:spacing w:val="4"/>
                <w:sz w:val="21"/>
                <w:szCs w:val="21"/>
                <w:highlight w:val="none"/>
                <w:vertAlign w:val="superscript"/>
              </w:rPr>
              <w:t>3</w:t>
            </w:r>
            <w:r>
              <w:rPr>
                <w:b/>
                <w:bCs/>
                <w:color w:val="auto"/>
                <w:spacing w:val="4"/>
                <w:sz w:val="21"/>
                <w:szCs w:val="21"/>
                <w:highlight w:val="none"/>
              </w:rPr>
              <w:t>）</w:t>
            </w:r>
          </w:p>
        </w:tc>
        <w:tc>
          <w:tcPr>
            <w:tcW w:w="2235" w:type="dxa"/>
            <w:tcBorders>
              <w:tl2br w:val="nil"/>
              <w:tr2bl w:val="nil"/>
            </w:tcBorders>
            <w:vAlign w:val="center"/>
          </w:tcPr>
          <w:p>
            <w:pPr>
              <w:contextualSpacing/>
              <w:jc w:val="center"/>
              <w:rPr>
                <w:color w:val="auto"/>
                <w:sz w:val="21"/>
                <w:szCs w:val="21"/>
                <w:highlight w:val="none"/>
              </w:rPr>
            </w:pPr>
            <w:r>
              <w:rPr>
                <w:b/>
                <w:bCs/>
                <w:color w:val="auto"/>
                <w:spacing w:val="4"/>
                <w:sz w:val="21"/>
                <w:szCs w:val="21"/>
                <w:highlight w:val="none"/>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25</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0.67481</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0.074978889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50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4.3391</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0.482122222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75</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7.9288</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0.880977778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100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10.263</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1.140333333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b/>
                <w:bCs/>
                <w:color w:val="auto"/>
                <w:sz w:val="21"/>
                <w:szCs w:val="21"/>
                <w:highlight w:val="none"/>
              </w:rPr>
            </w:pPr>
            <w:r>
              <w:rPr>
                <w:b/>
                <w:bCs/>
                <w:color w:val="auto"/>
                <w:sz w:val="21"/>
                <w:szCs w:val="21"/>
                <w:highlight w:val="none"/>
              </w:rPr>
              <w:t>124.0</w:t>
            </w:r>
          </w:p>
        </w:tc>
        <w:tc>
          <w:tcPr>
            <w:tcW w:w="3889" w:type="dxa"/>
            <w:tcBorders>
              <w:tl2br w:val="nil"/>
              <w:tr2bl w:val="nil"/>
            </w:tcBorders>
            <w:vAlign w:val="center"/>
          </w:tcPr>
          <w:p>
            <w:pPr>
              <w:jc w:val="center"/>
              <w:rPr>
                <w:b/>
                <w:bCs/>
                <w:color w:val="auto"/>
                <w:sz w:val="21"/>
                <w:szCs w:val="21"/>
                <w:highlight w:val="none"/>
              </w:rPr>
            </w:pPr>
            <w:r>
              <w:rPr>
                <w:b/>
                <w:bCs/>
                <w:color w:val="auto"/>
                <w:sz w:val="21"/>
                <w:szCs w:val="21"/>
                <w:highlight w:val="none"/>
              </w:rPr>
              <w:t>67.945</w:t>
            </w:r>
          </w:p>
        </w:tc>
        <w:tc>
          <w:tcPr>
            <w:tcW w:w="2235" w:type="dxa"/>
            <w:tcBorders>
              <w:tl2br w:val="nil"/>
              <w:tr2bl w:val="nil"/>
            </w:tcBorders>
            <w:vAlign w:val="center"/>
          </w:tcPr>
          <w:p>
            <w:pPr>
              <w:jc w:val="center"/>
              <w:rPr>
                <w:b/>
                <w:bCs/>
                <w:color w:val="auto"/>
                <w:sz w:val="21"/>
                <w:szCs w:val="21"/>
                <w:highlight w:val="none"/>
              </w:rPr>
            </w:pPr>
            <w:r>
              <w:rPr>
                <w:b/>
                <w:bCs/>
                <w:color w:val="auto"/>
                <w:sz w:val="21"/>
                <w:szCs w:val="21"/>
                <w:highlight w:val="none"/>
              </w:rPr>
              <w:t>7.549444444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18.172</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2.019111111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300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11.822</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1.313555556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400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10.654</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1.183777778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7.0863</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0.787366667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600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4.2991</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0.477677778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700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3.5236</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0.391511111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800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3.5236</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0.391511111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900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2.1415</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0.237944444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1000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2.5475</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0.283055556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1500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2.1485</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0.238722222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2000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1.3672</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0.151911111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widowControl/>
              <w:jc w:val="center"/>
              <w:rPr>
                <w:color w:val="auto"/>
                <w:sz w:val="21"/>
                <w:szCs w:val="21"/>
                <w:highlight w:val="none"/>
              </w:rPr>
            </w:pPr>
            <w:r>
              <w:rPr>
                <w:color w:val="auto"/>
                <w:sz w:val="21"/>
                <w:szCs w:val="21"/>
                <w:highlight w:val="none"/>
              </w:rPr>
              <w:t>2500</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1.2488</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0.138755556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contextualSpacing/>
              <w:jc w:val="center"/>
              <w:rPr>
                <w:color w:val="auto"/>
                <w:sz w:val="21"/>
                <w:szCs w:val="21"/>
                <w:highlight w:val="none"/>
              </w:rPr>
            </w:pPr>
            <w:r>
              <w:rPr>
                <w:b/>
                <w:bCs/>
                <w:color w:val="auto"/>
                <w:sz w:val="21"/>
                <w:szCs w:val="21"/>
                <w:highlight w:val="none"/>
              </w:rPr>
              <w:t>最大值</w:t>
            </w:r>
          </w:p>
        </w:tc>
        <w:tc>
          <w:tcPr>
            <w:tcW w:w="3889" w:type="dxa"/>
            <w:tcBorders>
              <w:tl2br w:val="nil"/>
              <w:tr2bl w:val="nil"/>
            </w:tcBorders>
            <w:vAlign w:val="center"/>
          </w:tcPr>
          <w:p>
            <w:pPr>
              <w:jc w:val="center"/>
              <w:rPr>
                <w:color w:val="auto"/>
                <w:sz w:val="21"/>
                <w:szCs w:val="21"/>
                <w:highlight w:val="none"/>
              </w:rPr>
            </w:pPr>
            <w:r>
              <w:rPr>
                <w:b/>
                <w:bCs/>
                <w:color w:val="auto"/>
                <w:sz w:val="21"/>
                <w:szCs w:val="21"/>
                <w:highlight w:val="none"/>
              </w:rPr>
              <w:t>67.945</w:t>
            </w:r>
          </w:p>
        </w:tc>
        <w:tc>
          <w:tcPr>
            <w:tcW w:w="2235" w:type="dxa"/>
            <w:tcBorders>
              <w:tl2br w:val="nil"/>
              <w:tr2bl w:val="nil"/>
            </w:tcBorders>
            <w:vAlign w:val="center"/>
          </w:tcPr>
          <w:p>
            <w:pPr>
              <w:jc w:val="center"/>
              <w:rPr>
                <w:color w:val="auto"/>
                <w:sz w:val="21"/>
                <w:szCs w:val="21"/>
                <w:highlight w:val="none"/>
              </w:rPr>
            </w:pPr>
            <w:r>
              <w:rPr>
                <w:b/>
                <w:bCs/>
                <w:color w:val="auto"/>
                <w:sz w:val="21"/>
                <w:szCs w:val="21"/>
                <w:highlight w:val="none"/>
              </w:rPr>
              <w:t>7.549444444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50" w:type="dxa"/>
            <w:tcBorders>
              <w:tl2br w:val="nil"/>
              <w:tr2bl w:val="nil"/>
            </w:tcBorders>
            <w:vAlign w:val="center"/>
          </w:tcPr>
          <w:p>
            <w:pPr>
              <w:jc w:val="center"/>
              <w:rPr>
                <w:color w:val="auto"/>
                <w:sz w:val="21"/>
                <w:szCs w:val="21"/>
                <w:highlight w:val="none"/>
              </w:rPr>
            </w:pPr>
            <w:r>
              <w:rPr>
                <w:color w:val="auto"/>
                <w:sz w:val="21"/>
                <w:szCs w:val="21"/>
                <w:highlight w:val="none"/>
              </w:rPr>
              <w:t>D10%最远距离</w:t>
            </w:r>
          </w:p>
        </w:tc>
        <w:tc>
          <w:tcPr>
            <w:tcW w:w="3889" w:type="dxa"/>
            <w:tcBorders>
              <w:tl2br w:val="nil"/>
              <w:tr2bl w:val="nil"/>
            </w:tcBorders>
            <w:vAlign w:val="center"/>
          </w:tcPr>
          <w:p>
            <w:pPr>
              <w:jc w:val="center"/>
              <w:rPr>
                <w:color w:val="auto"/>
                <w:sz w:val="21"/>
                <w:szCs w:val="21"/>
                <w:highlight w:val="none"/>
              </w:rPr>
            </w:pPr>
            <w:r>
              <w:rPr>
                <w:color w:val="auto"/>
                <w:sz w:val="21"/>
                <w:szCs w:val="21"/>
                <w:highlight w:val="none"/>
              </w:rPr>
              <w:t>/</w:t>
            </w:r>
          </w:p>
        </w:tc>
        <w:tc>
          <w:tcPr>
            <w:tcW w:w="2235" w:type="dxa"/>
            <w:tcBorders>
              <w:tl2br w:val="nil"/>
              <w:tr2bl w:val="nil"/>
            </w:tcBorders>
            <w:vAlign w:val="center"/>
          </w:tcPr>
          <w:p>
            <w:pPr>
              <w:jc w:val="center"/>
              <w:rPr>
                <w:color w:val="auto"/>
                <w:sz w:val="21"/>
                <w:szCs w:val="21"/>
                <w:highlight w:val="none"/>
              </w:rPr>
            </w:pPr>
            <w:r>
              <w:rPr>
                <w:color w:val="auto"/>
                <w:sz w:val="21"/>
                <w:szCs w:val="21"/>
                <w:highlight w:val="none"/>
              </w:rPr>
              <w:t>/</w:t>
            </w:r>
          </w:p>
        </w:tc>
      </w:tr>
    </w:tbl>
    <w:p>
      <w:pPr>
        <w:snapToGrid w:val="0"/>
        <w:spacing w:line="360" w:lineRule="auto"/>
        <w:ind w:firstLine="480" w:firstLineChars="200"/>
        <w:jc w:val="left"/>
        <w:rPr>
          <w:rFonts w:cs="Times New Roman"/>
          <w:color w:val="auto"/>
          <w:kern w:val="0"/>
          <w:szCs w:val="24"/>
          <w:highlight w:val="none"/>
        </w:rPr>
      </w:pPr>
      <w:r>
        <w:rPr>
          <w:rFonts w:hint="eastAsia" w:cs="Times New Roman"/>
          <w:color w:val="auto"/>
          <w:szCs w:val="24"/>
          <w:highlight w:val="none"/>
        </w:rPr>
        <w:t>⑥</w:t>
      </w:r>
      <w:r>
        <w:rPr>
          <w:rFonts w:hint="eastAsia" w:cs="Times New Roman"/>
          <w:color w:val="auto"/>
          <w:kern w:val="0"/>
          <w:szCs w:val="24"/>
          <w:highlight w:val="none"/>
        </w:rPr>
        <w:t>评价工作等级判定</w:t>
      </w:r>
    </w:p>
    <w:p>
      <w:pPr>
        <w:adjustRightInd w:val="0"/>
        <w:snapToGrid w:val="0"/>
        <w:spacing w:line="360" w:lineRule="auto"/>
        <w:ind w:firstLine="480" w:firstLineChars="200"/>
        <w:rPr>
          <w:color w:val="auto"/>
          <w:sz w:val="21"/>
          <w:szCs w:val="21"/>
          <w:highlight w:val="none"/>
        </w:rPr>
      </w:pPr>
      <w:r>
        <w:rPr>
          <w:rFonts w:hint="eastAsia" w:cs="Times New Roman"/>
          <w:snapToGrid w:val="0"/>
          <w:color w:val="auto"/>
          <w:szCs w:val="24"/>
          <w:highlight w:val="none"/>
        </w:rPr>
        <w:t>综上</w:t>
      </w:r>
      <w:r>
        <w:rPr>
          <w:rFonts w:cs="Times New Roman"/>
          <w:snapToGrid w:val="0"/>
          <w:color w:val="auto"/>
          <w:szCs w:val="24"/>
          <w:highlight w:val="none"/>
        </w:rPr>
        <w:t>可知，项目</w:t>
      </w:r>
      <w:r>
        <w:rPr>
          <w:rFonts w:hint="eastAsia" w:cs="Times New Roman"/>
          <w:snapToGrid w:val="0"/>
          <w:color w:val="auto"/>
          <w:szCs w:val="24"/>
          <w:highlight w:val="none"/>
        </w:rPr>
        <w:t>矿区主要污染源排放的</w:t>
      </w:r>
      <w:r>
        <w:rPr>
          <w:rFonts w:cs="Times New Roman"/>
          <w:snapToGrid w:val="0"/>
          <w:color w:val="auto"/>
          <w:szCs w:val="24"/>
          <w:highlight w:val="none"/>
        </w:rPr>
        <w:t>污染物</w:t>
      </w:r>
      <w:r>
        <w:rPr>
          <w:rFonts w:hint="eastAsia" w:cs="Times New Roman"/>
          <w:snapToGrid w:val="0"/>
          <w:color w:val="auto"/>
          <w:szCs w:val="24"/>
          <w:highlight w:val="none"/>
        </w:rPr>
        <w:t>下风向最大质量浓度占标率为</w:t>
      </w:r>
      <w:r>
        <w:rPr>
          <w:color w:val="auto"/>
          <w:sz w:val="21"/>
          <w:szCs w:val="21"/>
          <w:highlight w:val="none"/>
        </w:rPr>
        <w:t>7.5567</w:t>
      </w:r>
      <w:r>
        <w:rPr>
          <w:rFonts w:hint="eastAsia"/>
          <w:color w:val="auto"/>
          <w:sz w:val="21"/>
          <w:szCs w:val="21"/>
          <w:highlight w:val="none"/>
        </w:rPr>
        <w:t>%，</w:t>
      </w:r>
      <w:r>
        <w:rPr>
          <w:rFonts w:cs="Times New Roman"/>
          <w:snapToGrid w:val="0"/>
          <w:color w:val="auto"/>
          <w:szCs w:val="24"/>
          <w:highlight w:val="none"/>
        </w:rPr>
        <w:t>根据导则，</w:t>
      </w:r>
      <w:r>
        <w:rPr>
          <w:rFonts w:hint="eastAsia" w:cs="Times New Roman"/>
          <w:snapToGrid w:val="0"/>
          <w:color w:val="auto"/>
          <w:szCs w:val="24"/>
          <w:highlight w:val="none"/>
        </w:rPr>
        <w:t>确定</w:t>
      </w:r>
      <w:r>
        <w:rPr>
          <w:rFonts w:cs="Times New Roman"/>
          <w:snapToGrid w:val="0"/>
          <w:color w:val="auto"/>
          <w:szCs w:val="24"/>
          <w:highlight w:val="none"/>
        </w:rPr>
        <w:t>大气环境影响评价工作等级</w:t>
      </w:r>
      <w:r>
        <w:rPr>
          <w:rFonts w:hint="eastAsia" w:cs="Times New Roman"/>
          <w:snapToGrid w:val="0"/>
          <w:color w:val="auto"/>
          <w:szCs w:val="24"/>
          <w:highlight w:val="none"/>
        </w:rPr>
        <w:t>为二</w:t>
      </w:r>
      <w:r>
        <w:rPr>
          <w:rFonts w:cs="Times New Roman"/>
          <w:snapToGrid w:val="0"/>
          <w:color w:val="auto"/>
          <w:szCs w:val="24"/>
          <w:highlight w:val="none"/>
        </w:rPr>
        <w:t>级</w:t>
      </w:r>
      <w:r>
        <w:rPr>
          <w:rFonts w:hint="eastAsia" w:cs="Times New Roman"/>
          <w:snapToGrid w:val="0"/>
          <w:color w:val="auto"/>
          <w:szCs w:val="24"/>
          <w:highlight w:val="none"/>
        </w:rPr>
        <w:t>。</w:t>
      </w:r>
    </w:p>
    <w:p>
      <w:pPr>
        <w:adjustRightInd w:val="0"/>
        <w:snapToGrid w:val="0"/>
        <w:spacing w:line="360" w:lineRule="auto"/>
        <w:ind w:firstLine="480" w:firstLineChars="200"/>
        <w:rPr>
          <w:rFonts w:cs="Times New Roman"/>
          <w:snapToGrid w:val="0"/>
          <w:color w:val="auto"/>
          <w:szCs w:val="24"/>
          <w:highlight w:val="none"/>
        </w:rPr>
      </w:pPr>
      <w:r>
        <w:rPr>
          <w:rFonts w:hint="eastAsia" w:cs="Times New Roman"/>
          <w:snapToGrid w:val="0"/>
          <w:color w:val="auto"/>
          <w:szCs w:val="24"/>
          <w:highlight w:val="none"/>
        </w:rPr>
        <w:t>本</w:t>
      </w:r>
      <w:r>
        <w:rPr>
          <w:rFonts w:cs="Times New Roman"/>
          <w:snapToGrid w:val="0"/>
          <w:color w:val="auto"/>
          <w:szCs w:val="24"/>
          <w:highlight w:val="none"/>
        </w:rPr>
        <w:t>项目</w:t>
      </w:r>
      <w:r>
        <w:rPr>
          <w:rFonts w:hint="eastAsia" w:cs="Times New Roman"/>
          <w:snapToGrid w:val="0"/>
          <w:color w:val="auto"/>
          <w:szCs w:val="24"/>
          <w:highlight w:val="none"/>
        </w:rPr>
        <w:t>加工厂区主要污染源排放的</w:t>
      </w:r>
      <w:r>
        <w:rPr>
          <w:rFonts w:cs="Times New Roman"/>
          <w:snapToGrid w:val="0"/>
          <w:color w:val="auto"/>
          <w:szCs w:val="24"/>
          <w:highlight w:val="none"/>
        </w:rPr>
        <w:t>污染物</w:t>
      </w:r>
      <w:r>
        <w:rPr>
          <w:rFonts w:hint="eastAsia" w:cs="Times New Roman"/>
          <w:snapToGrid w:val="0"/>
          <w:color w:val="auto"/>
          <w:szCs w:val="24"/>
          <w:highlight w:val="none"/>
        </w:rPr>
        <w:t>下风向最大质量浓度占标率为</w:t>
      </w:r>
      <w:r>
        <w:rPr>
          <w:color w:val="auto"/>
          <w:sz w:val="21"/>
          <w:szCs w:val="21"/>
          <w:highlight w:val="none"/>
        </w:rPr>
        <w:t>7.5494</w:t>
      </w:r>
      <w:r>
        <w:rPr>
          <w:rFonts w:hint="eastAsia"/>
          <w:color w:val="auto"/>
          <w:sz w:val="21"/>
          <w:szCs w:val="21"/>
          <w:highlight w:val="none"/>
        </w:rPr>
        <w:t>%，</w:t>
      </w:r>
      <w:r>
        <w:rPr>
          <w:rFonts w:cs="Times New Roman"/>
          <w:snapToGrid w:val="0"/>
          <w:color w:val="auto"/>
          <w:szCs w:val="24"/>
          <w:highlight w:val="none"/>
        </w:rPr>
        <w:t>根据导则要求，</w:t>
      </w:r>
      <w:r>
        <w:rPr>
          <w:rFonts w:hint="eastAsia" w:cs="Times New Roman"/>
          <w:snapToGrid w:val="0"/>
          <w:color w:val="auto"/>
          <w:szCs w:val="24"/>
          <w:highlight w:val="none"/>
        </w:rPr>
        <w:t>确定</w:t>
      </w:r>
      <w:r>
        <w:rPr>
          <w:rFonts w:cs="Times New Roman"/>
          <w:snapToGrid w:val="0"/>
          <w:color w:val="auto"/>
          <w:szCs w:val="24"/>
          <w:highlight w:val="none"/>
        </w:rPr>
        <w:t>大气环境影响评价工作等级</w:t>
      </w:r>
      <w:r>
        <w:rPr>
          <w:rFonts w:hint="eastAsia" w:cs="Times New Roman"/>
          <w:snapToGrid w:val="0"/>
          <w:color w:val="auto"/>
          <w:szCs w:val="24"/>
          <w:highlight w:val="none"/>
        </w:rPr>
        <w:t>为二</w:t>
      </w:r>
      <w:r>
        <w:rPr>
          <w:rFonts w:cs="Times New Roman"/>
          <w:snapToGrid w:val="0"/>
          <w:color w:val="auto"/>
          <w:szCs w:val="24"/>
          <w:highlight w:val="none"/>
        </w:rPr>
        <w:t>级</w:t>
      </w:r>
      <w:r>
        <w:rPr>
          <w:rFonts w:hint="eastAsia" w:cs="Times New Roman"/>
          <w:snapToGrid w:val="0"/>
          <w:color w:val="auto"/>
          <w:szCs w:val="24"/>
          <w:highlight w:val="none"/>
        </w:rPr>
        <w:t>。</w:t>
      </w:r>
    </w:p>
    <w:p>
      <w:pPr>
        <w:spacing w:line="360" w:lineRule="auto"/>
        <w:ind w:firstLine="570"/>
        <w:rPr>
          <w:rFonts w:cs="Times New Roman"/>
          <w:color w:val="auto"/>
          <w:szCs w:val="24"/>
          <w:highlight w:val="none"/>
        </w:rPr>
      </w:pPr>
      <w:r>
        <w:rPr>
          <w:rFonts w:hint="eastAsia" w:cs="Times New Roman"/>
          <w:color w:val="auto"/>
          <w:szCs w:val="24"/>
          <w:highlight w:val="none"/>
        </w:rPr>
        <w:t>⑦大气环境影响评价范围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按照《环境影响评价技术导则 大气环境》（HJ2.2-</w:t>
      </w:r>
      <w:r>
        <w:rPr>
          <w:rFonts w:cs="Times New Roman"/>
          <w:color w:val="auto"/>
          <w:szCs w:val="24"/>
          <w:highlight w:val="none"/>
        </w:rPr>
        <w:t>2018</w:t>
      </w:r>
      <w:r>
        <w:rPr>
          <w:rFonts w:hint="eastAsia" w:cs="Times New Roman"/>
          <w:color w:val="auto"/>
          <w:szCs w:val="24"/>
          <w:highlight w:val="none"/>
        </w:rPr>
        <w:t>）中相关规定，二级评价大气环境影响评价范围取5km，则本项目大气环境影响评价范围为以矿区为中心，边长为5km的矩形区域；以破碎加工厂区为中心，边长为5km的矩形区域。</w:t>
      </w:r>
    </w:p>
    <w:p>
      <w:pPr>
        <w:numPr>
          <w:ilvl w:val="0"/>
          <w:numId w:val="6"/>
        </w:numPr>
        <w:spacing w:line="360" w:lineRule="auto"/>
        <w:ind w:firstLine="480" w:firstLineChars="200"/>
        <w:rPr>
          <w:rFonts w:cs="Times New Roman"/>
          <w:color w:val="auto"/>
          <w:szCs w:val="24"/>
          <w:highlight w:val="none"/>
        </w:rPr>
      </w:pPr>
      <w:r>
        <w:rPr>
          <w:rFonts w:cs="Times New Roman"/>
          <w:color w:val="auto"/>
          <w:szCs w:val="24"/>
          <w:highlight w:val="none"/>
        </w:rPr>
        <w:t>地表水</w:t>
      </w:r>
    </w:p>
    <w:p>
      <w:pPr>
        <w:spacing w:line="360" w:lineRule="auto"/>
        <w:ind w:firstLine="570"/>
        <w:rPr>
          <w:rFonts w:cs="Times New Roman"/>
          <w:color w:val="auto"/>
          <w:szCs w:val="24"/>
          <w:highlight w:val="none"/>
        </w:rPr>
      </w:pPr>
      <w:r>
        <w:rPr>
          <w:rFonts w:hint="eastAsia" w:cs="Times New Roman"/>
          <w:color w:val="auto"/>
          <w:szCs w:val="24"/>
          <w:highlight w:val="none"/>
        </w:rPr>
        <w:t>①地表水环境影响评价等级</w:t>
      </w:r>
    </w:p>
    <w:p>
      <w:pPr>
        <w:autoSpaceDE w:val="0"/>
        <w:autoSpaceDN w:val="0"/>
        <w:adjustRightInd w:val="0"/>
        <w:snapToGrid w:val="0"/>
        <w:spacing w:line="360" w:lineRule="auto"/>
        <w:ind w:firstLine="480" w:firstLineChars="200"/>
        <w:rPr>
          <w:rFonts w:cs="Times New Roman"/>
          <w:color w:val="auto"/>
          <w:kern w:val="0"/>
          <w:szCs w:val="24"/>
          <w:highlight w:val="none"/>
        </w:rPr>
      </w:pPr>
      <w:r>
        <w:rPr>
          <w:rFonts w:cs="Times New Roman"/>
          <w:color w:val="auto"/>
          <w:kern w:val="0"/>
          <w:szCs w:val="24"/>
          <w:highlight w:val="none"/>
        </w:rPr>
        <w:t>依据《环境影响评价技术导则-地表水环境》（HJ2.3-2018），地表水环境影响评价划分为水污染影响型、水文要素影响型，本项目地表水影响为污染影响型。</w:t>
      </w:r>
    </w:p>
    <w:p>
      <w:pPr>
        <w:jc w:val="center"/>
        <w:rPr>
          <w:rFonts w:cs="Times New Roman"/>
          <w:b/>
          <w:color w:val="auto"/>
          <w:sz w:val="21"/>
          <w:szCs w:val="21"/>
          <w:highlight w:val="none"/>
        </w:rPr>
      </w:pPr>
      <w:r>
        <w:rPr>
          <w:rFonts w:cs="Times New Roman"/>
          <w:b/>
          <w:color w:val="auto"/>
          <w:sz w:val="21"/>
          <w:szCs w:val="21"/>
          <w:highlight w:val="none"/>
        </w:rPr>
        <w:t>表1.5</w:t>
      </w:r>
      <w:r>
        <w:rPr>
          <w:rFonts w:hint="eastAsia" w:cs="Times New Roman"/>
          <w:b/>
          <w:color w:val="auto"/>
          <w:sz w:val="21"/>
          <w:szCs w:val="21"/>
          <w:highlight w:val="none"/>
        </w:rPr>
        <w:t>.1-10</w:t>
      </w:r>
      <w:r>
        <w:rPr>
          <w:rFonts w:cs="Times New Roman"/>
          <w:b/>
          <w:color w:val="auto"/>
          <w:sz w:val="21"/>
          <w:szCs w:val="21"/>
          <w:highlight w:val="none"/>
        </w:rPr>
        <w:t xml:space="preserve">  水污染影响型建设项目评价等级判定</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5"/>
        <w:gridCol w:w="3036"/>
        <w:gridCol w:w="31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vMerge w:val="restart"/>
            <w:shd w:val="clear" w:color="auto" w:fill="auto"/>
            <w:vAlign w:val="center"/>
          </w:tcPr>
          <w:p>
            <w:pPr>
              <w:adjustRightInd w:val="0"/>
              <w:snapToGrid w:val="0"/>
              <w:ind w:firstLine="420"/>
              <w:jc w:val="center"/>
              <w:rPr>
                <w:rFonts w:cs="Times New Roman"/>
                <w:b/>
                <w:bCs/>
                <w:color w:val="auto"/>
                <w:sz w:val="21"/>
                <w:szCs w:val="21"/>
                <w:highlight w:val="none"/>
              </w:rPr>
            </w:pPr>
            <w:r>
              <w:rPr>
                <w:rFonts w:cs="Times New Roman"/>
                <w:b/>
                <w:bCs/>
                <w:color w:val="auto"/>
                <w:kern w:val="0"/>
                <w:sz w:val="21"/>
                <w:szCs w:val="21"/>
                <w:highlight w:val="none"/>
              </w:rPr>
              <w:t>评价等级</w:t>
            </w:r>
          </w:p>
        </w:tc>
        <w:tc>
          <w:tcPr>
            <w:tcW w:w="6139" w:type="dxa"/>
            <w:gridSpan w:val="2"/>
            <w:shd w:val="clear" w:color="auto" w:fill="auto"/>
            <w:vAlign w:val="center"/>
          </w:tcPr>
          <w:p>
            <w:pPr>
              <w:adjustRightInd w:val="0"/>
              <w:snapToGrid w:val="0"/>
              <w:ind w:firstLine="420"/>
              <w:jc w:val="center"/>
              <w:rPr>
                <w:rFonts w:cs="Times New Roman"/>
                <w:b/>
                <w:bCs/>
                <w:color w:val="auto"/>
                <w:sz w:val="21"/>
                <w:szCs w:val="21"/>
                <w:highlight w:val="none"/>
              </w:rPr>
            </w:pPr>
            <w:r>
              <w:rPr>
                <w:rFonts w:cs="Times New Roman"/>
                <w:b/>
                <w:bCs/>
                <w:color w:val="auto"/>
                <w:kern w:val="0"/>
                <w:position w:val="-1"/>
                <w:sz w:val="21"/>
                <w:szCs w:val="21"/>
                <w:highlight w:val="none"/>
              </w:rPr>
              <w:t>判定依据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vMerge w:val="continue"/>
            <w:shd w:val="clear" w:color="auto" w:fill="auto"/>
            <w:vAlign w:val="center"/>
          </w:tcPr>
          <w:p>
            <w:pPr>
              <w:adjustRightInd w:val="0"/>
              <w:snapToGrid w:val="0"/>
              <w:ind w:firstLine="420"/>
              <w:jc w:val="center"/>
              <w:rPr>
                <w:rFonts w:cs="Times New Roman"/>
                <w:b/>
                <w:bCs/>
                <w:color w:val="auto"/>
                <w:sz w:val="21"/>
                <w:szCs w:val="21"/>
                <w:highlight w:val="none"/>
              </w:rPr>
            </w:pPr>
          </w:p>
        </w:tc>
        <w:tc>
          <w:tcPr>
            <w:tcW w:w="3036" w:type="dxa"/>
            <w:shd w:val="clear" w:color="auto" w:fill="auto"/>
            <w:vAlign w:val="center"/>
          </w:tcPr>
          <w:p>
            <w:pPr>
              <w:adjustRightInd w:val="0"/>
              <w:snapToGrid w:val="0"/>
              <w:ind w:firstLine="420"/>
              <w:jc w:val="center"/>
              <w:rPr>
                <w:rFonts w:cs="Times New Roman"/>
                <w:b/>
                <w:bCs/>
                <w:color w:val="auto"/>
                <w:sz w:val="21"/>
                <w:szCs w:val="21"/>
                <w:highlight w:val="none"/>
              </w:rPr>
            </w:pPr>
            <w:r>
              <w:rPr>
                <w:rFonts w:cs="Times New Roman"/>
                <w:b/>
                <w:bCs/>
                <w:color w:val="auto"/>
                <w:kern w:val="0"/>
                <w:position w:val="-3"/>
                <w:sz w:val="21"/>
                <w:szCs w:val="21"/>
                <w:highlight w:val="none"/>
              </w:rPr>
              <w:t>排放方式</w:t>
            </w:r>
          </w:p>
        </w:tc>
        <w:tc>
          <w:tcPr>
            <w:tcW w:w="3103" w:type="dxa"/>
            <w:shd w:val="clear" w:color="auto" w:fill="auto"/>
            <w:vAlign w:val="center"/>
          </w:tcPr>
          <w:p>
            <w:pPr>
              <w:adjustRightInd w:val="0"/>
              <w:snapToGrid w:val="0"/>
              <w:jc w:val="center"/>
              <w:rPr>
                <w:rFonts w:cs="Times New Roman"/>
                <w:b/>
                <w:bCs/>
                <w:color w:val="auto"/>
                <w:kern w:val="0"/>
                <w:sz w:val="21"/>
                <w:szCs w:val="21"/>
                <w:highlight w:val="none"/>
              </w:rPr>
            </w:pPr>
            <w:r>
              <w:rPr>
                <w:rFonts w:cs="Times New Roman"/>
                <w:b/>
                <w:bCs/>
                <w:color w:val="auto"/>
                <w:kern w:val="0"/>
                <w:sz w:val="21"/>
                <w:szCs w:val="21"/>
                <w:highlight w:val="none"/>
              </w:rPr>
              <w:t>废水排放量</w:t>
            </w:r>
            <w:r>
              <w:rPr>
                <w:rFonts w:cs="Times New Roman"/>
                <w:b/>
                <w:bCs/>
                <w:i/>
                <w:iCs/>
                <w:color w:val="auto"/>
                <w:kern w:val="0"/>
                <w:sz w:val="21"/>
                <w:szCs w:val="21"/>
                <w:highlight w:val="none"/>
              </w:rPr>
              <w:t>Q</w:t>
            </w:r>
            <w:r>
              <w:rPr>
                <w:rFonts w:cs="Times New Roman"/>
                <w:b/>
                <w:bCs/>
                <w:color w:val="auto"/>
                <w:kern w:val="0"/>
                <w:sz w:val="21"/>
                <w:szCs w:val="21"/>
                <w:highlight w:val="none"/>
              </w:rPr>
              <w:t>/（</w:t>
            </w:r>
            <w:r>
              <w:rPr>
                <w:rFonts w:cs="Times New Roman"/>
                <w:b/>
                <w:bCs/>
                <w:color w:val="auto"/>
                <w:spacing w:val="-3"/>
                <w:kern w:val="0"/>
                <w:sz w:val="21"/>
                <w:szCs w:val="21"/>
                <w:highlight w:val="none"/>
              </w:rPr>
              <w:t>m</w:t>
            </w:r>
            <w:r>
              <w:rPr>
                <w:rFonts w:cs="Times New Roman"/>
                <w:b/>
                <w:bCs/>
                <w:color w:val="auto"/>
                <w:spacing w:val="-3"/>
                <w:kern w:val="0"/>
                <w:sz w:val="21"/>
                <w:szCs w:val="21"/>
                <w:highlight w:val="none"/>
                <w:vertAlign w:val="superscript"/>
              </w:rPr>
              <w:t>3</w:t>
            </w:r>
            <w:r>
              <w:rPr>
                <w:rFonts w:cs="Times New Roman"/>
                <w:b/>
                <w:bCs/>
                <w:color w:val="auto"/>
                <w:kern w:val="0"/>
                <w:sz w:val="21"/>
                <w:szCs w:val="21"/>
                <w:highlight w:val="none"/>
              </w:rPr>
              <w:t>/</w:t>
            </w:r>
            <w:r>
              <w:rPr>
                <w:rFonts w:cs="Times New Roman"/>
                <w:b/>
                <w:bCs/>
                <w:color w:val="auto"/>
                <w:spacing w:val="1"/>
                <w:kern w:val="0"/>
                <w:sz w:val="21"/>
                <w:szCs w:val="21"/>
                <w:highlight w:val="none"/>
              </w:rPr>
              <w:t>d</w:t>
            </w:r>
            <w:r>
              <w:rPr>
                <w:rFonts w:cs="Times New Roman"/>
                <w:b/>
                <w:bCs/>
                <w:color w:val="auto"/>
                <w:kern w:val="0"/>
                <w:sz w:val="21"/>
                <w:szCs w:val="21"/>
                <w:highlight w:val="none"/>
              </w:rPr>
              <w:t>）</w:t>
            </w:r>
            <w:r>
              <w:rPr>
                <w:rFonts w:hint="eastAsia" w:cs="Times New Roman"/>
                <w:b/>
                <w:bCs/>
                <w:color w:val="auto"/>
                <w:kern w:val="0"/>
                <w:sz w:val="21"/>
                <w:szCs w:val="21"/>
                <w:highlight w:val="none"/>
              </w:rPr>
              <w:t>；</w:t>
            </w:r>
          </w:p>
          <w:p>
            <w:pPr>
              <w:adjustRightInd w:val="0"/>
              <w:snapToGrid w:val="0"/>
              <w:rPr>
                <w:rFonts w:cs="Times New Roman"/>
                <w:b/>
                <w:bCs/>
                <w:color w:val="auto"/>
                <w:sz w:val="21"/>
                <w:szCs w:val="21"/>
                <w:highlight w:val="none"/>
              </w:rPr>
            </w:pPr>
            <w:r>
              <w:rPr>
                <w:rFonts w:cs="Times New Roman"/>
                <w:b/>
                <w:bCs/>
                <w:color w:val="auto"/>
                <w:kern w:val="0"/>
                <w:sz w:val="21"/>
                <w:szCs w:val="21"/>
                <w:highlight w:val="none"/>
              </w:rPr>
              <w:t>水污染物当量数</w:t>
            </w:r>
            <w:r>
              <w:rPr>
                <w:rFonts w:cs="Times New Roman"/>
                <w:b/>
                <w:bCs/>
                <w:i/>
                <w:iCs/>
                <w:color w:val="auto"/>
                <w:kern w:val="0"/>
                <w:sz w:val="21"/>
                <w:szCs w:val="21"/>
                <w:highlight w:val="none"/>
              </w:rPr>
              <w:t>W</w:t>
            </w:r>
            <w:r>
              <w:rPr>
                <w:rFonts w:cs="Times New Roman"/>
                <w:b/>
                <w:bCs/>
                <w:color w:val="auto"/>
                <w:kern w:val="0"/>
                <w:sz w:val="21"/>
                <w:szCs w:val="21"/>
                <w:highlight w:val="none"/>
              </w:rPr>
              <w:t>/（无量纲）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1"/>
                <w:sz w:val="21"/>
                <w:szCs w:val="21"/>
                <w:highlight w:val="none"/>
              </w:rPr>
              <w:t>一级</w:t>
            </w:r>
          </w:p>
        </w:tc>
        <w:tc>
          <w:tcPr>
            <w:tcW w:w="3036"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1"/>
                <w:sz w:val="21"/>
                <w:szCs w:val="21"/>
                <w:highlight w:val="none"/>
              </w:rPr>
              <w:t>直接排放</w:t>
            </w:r>
          </w:p>
        </w:tc>
        <w:tc>
          <w:tcPr>
            <w:tcW w:w="3103" w:type="dxa"/>
            <w:shd w:val="clear" w:color="auto" w:fill="auto"/>
            <w:vAlign w:val="center"/>
          </w:tcPr>
          <w:p>
            <w:pPr>
              <w:adjustRightInd w:val="0"/>
              <w:snapToGrid w:val="0"/>
              <w:jc w:val="center"/>
              <w:rPr>
                <w:rFonts w:cs="Times New Roman"/>
                <w:color w:val="auto"/>
                <w:sz w:val="21"/>
                <w:szCs w:val="21"/>
                <w:highlight w:val="none"/>
              </w:rPr>
            </w:pPr>
            <w:r>
              <w:rPr>
                <w:rFonts w:cs="Times New Roman"/>
                <w:i/>
                <w:iCs/>
                <w:color w:val="auto"/>
                <w:kern w:val="0"/>
                <w:position w:val="-1"/>
                <w:sz w:val="21"/>
                <w:szCs w:val="21"/>
                <w:highlight w:val="none"/>
              </w:rPr>
              <w:t>Q</w:t>
            </w:r>
            <w:r>
              <w:rPr>
                <w:rFonts w:cs="Times New Roman"/>
                <w:color w:val="auto"/>
                <w:w w:val="134"/>
                <w:kern w:val="0"/>
                <w:position w:val="-1"/>
                <w:sz w:val="21"/>
                <w:szCs w:val="21"/>
                <w:highlight w:val="none"/>
              </w:rPr>
              <w:t>≥</w:t>
            </w:r>
            <w:r>
              <w:rPr>
                <w:rFonts w:cs="Times New Roman"/>
                <w:color w:val="auto"/>
                <w:spacing w:val="1"/>
                <w:kern w:val="0"/>
                <w:position w:val="-1"/>
                <w:sz w:val="21"/>
                <w:szCs w:val="21"/>
                <w:highlight w:val="none"/>
              </w:rPr>
              <w:t>20</w:t>
            </w:r>
            <w:r>
              <w:rPr>
                <w:rFonts w:cs="Times New Roman"/>
                <w:color w:val="auto"/>
                <w:spacing w:val="-1"/>
                <w:kern w:val="0"/>
                <w:position w:val="-1"/>
                <w:sz w:val="21"/>
                <w:szCs w:val="21"/>
                <w:highlight w:val="none"/>
              </w:rPr>
              <w:t>0</w:t>
            </w:r>
            <w:r>
              <w:rPr>
                <w:rFonts w:cs="Times New Roman"/>
                <w:color w:val="auto"/>
                <w:spacing w:val="1"/>
                <w:kern w:val="0"/>
                <w:position w:val="-1"/>
                <w:sz w:val="21"/>
                <w:szCs w:val="21"/>
                <w:highlight w:val="none"/>
              </w:rPr>
              <w:t>0</w:t>
            </w:r>
            <w:r>
              <w:rPr>
                <w:rFonts w:cs="Times New Roman"/>
                <w:color w:val="auto"/>
                <w:kern w:val="0"/>
                <w:position w:val="-1"/>
                <w:sz w:val="21"/>
                <w:szCs w:val="21"/>
                <w:highlight w:val="none"/>
              </w:rPr>
              <w:t>0 或</w:t>
            </w:r>
            <w:r>
              <w:rPr>
                <w:rFonts w:cs="Times New Roman"/>
                <w:color w:val="auto"/>
                <w:spacing w:val="38"/>
                <w:kern w:val="0"/>
                <w:position w:val="-1"/>
                <w:sz w:val="21"/>
                <w:szCs w:val="21"/>
                <w:highlight w:val="none"/>
              </w:rPr>
              <w:t xml:space="preserve"> </w:t>
            </w:r>
            <w:r>
              <w:rPr>
                <w:rFonts w:cs="Times New Roman"/>
                <w:i/>
                <w:iCs/>
                <w:color w:val="auto"/>
                <w:spacing w:val="-1"/>
                <w:kern w:val="0"/>
                <w:position w:val="-1"/>
                <w:sz w:val="21"/>
                <w:szCs w:val="21"/>
                <w:highlight w:val="none"/>
              </w:rPr>
              <w:t>W</w:t>
            </w:r>
            <w:r>
              <w:rPr>
                <w:rFonts w:cs="Times New Roman"/>
                <w:color w:val="auto"/>
                <w:w w:val="134"/>
                <w:kern w:val="0"/>
                <w:position w:val="-1"/>
                <w:sz w:val="21"/>
                <w:szCs w:val="21"/>
                <w:highlight w:val="none"/>
              </w:rPr>
              <w:t>≥</w:t>
            </w:r>
            <w:r>
              <w:rPr>
                <w:rFonts w:cs="Times New Roman"/>
                <w:color w:val="auto"/>
                <w:spacing w:val="-1"/>
                <w:kern w:val="0"/>
                <w:position w:val="-1"/>
                <w:sz w:val="21"/>
                <w:szCs w:val="21"/>
                <w:highlight w:val="none"/>
              </w:rPr>
              <w:t>6</w:t>
            </w:r>
            <w:r>
              <w:rPr>
                <w:rFonts w:cs="Times New Roman"/>
                <w:color w:val="auto"/>
                <w:spacing w:val="1"/>
                <w:kern w:val="0"/>
                <w:position w:val="-1"/>
                <w:sz w:val="21"/>
                <w:szCs w:val="21"/>
                <w:highlight w:val="none"/>
              </w:rPr>
              <w:t>0</w:t>
            </w:r>
            <w:r>
              <w:rPr>
                <w:rFonts w:cs="Times New Roman"/>
                <w:color w:val="auto"/>
                <w:spacing w:val="-1"/>
                <w:kern w:val="0"/>
                <w:position w:val="-1"/>
                <w:sz w:val="21"/>
                <w:szCs w:val="21"/>
                <w:highlight w:val="none"/>
              </w:rPr>
              <w:t>0</w:t>
            </w:r>
            <w:r>
              <w:rPr>
                <w:rFonts w:cs="Times New Roman"/>
                <w:color w:val="auto"/>
                <w:spacing w:val="1"/>
                <w:kern w:val="0"/>
                <w:position w:val="-1"/>
                <w:sz w:val="21"/>
                <w:szCs w:val="21"/>
                <w:highlight w:val="none"/>
              </w:rPr>
              <w:t>0</w:t>
            </w:r>
            <w:r>
              <w:rPr>
                <w:rFonts w:cs="Times New Roman"/>
                <w:color w:val="auto"/>
                <w:spacing w:val="-1"/>
                <w:kern w:val="0"/>
                <w:position w:val="-1"/>
                <w:sz w:val="21"/>
                <w:szCs w:val="21"/>
                <w:highlight w:val="none"/>
              </w:rPr>
              <w:t>0</w:t>
            </w:r>
            <w:r>
              <w:rPr>
                <w:rFonts w:cs="Times New Roman"/>
                <w:color w:val="auto"/>
                <w:kern w:val="0"/>
                <w:position w:val="-1"/>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3"/>
                <w:sz w:val="21"/>
                <w:szCs w:val="21"/>
                <w:highlight w:val="none"/>
              </w:rPr>
              <w:t>二级</w:t>
            </w:r>
          </w:p>
        </w:tc>
        <w:tc>
          <w:tcPr>
            <w:tcW w:w="3036"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1"/>
                <w:sz w:val="21"/>
                <w:szCs w:val="21"/>
                <w:highlight w:val="none"/>
              </w:rPr>
              <w:t>直接排放</w:t>
            </w:r>
          </w:p>
        </w:tc>
        <w:tc>
          <w:tcPr>
            <w:tcW w:w="3103"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3"/>
                <w:sz w:val="21"/>
                <w:szCs w:val="21"/>
                <w:highlight w:val="no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2"/>
                <w:sz w:val="21"/>
                <w:szCs w:val="21"/>
                <w:highlight w:val="none"/>
              </w:rPr>
              <w:t>三级</w:t>
            </w:r>
            <w:r>
              <w:rPr>
                <w:rFonts w:cs="Times New Roman"/>
                <w:color w:val="auto"/>
                <w:spacing w:val="-8"/>
                <w:kern w:val="0"/>
                <w:position w:val="-2"/>
                <w:sz w:val="21"/>
                <w:szCs w:val="21"/>
                <w:highlight w:val="none"/>
              </w:rPr>
              <w:t xml:space="preserve"> </w:t>
            </w:r>
            <w:r>
              <w:rPr>
                <w:rFonts w:cs="Times New Roman"/>
                <w:color w:val="auto"/>
                <w:w w:val="74"/>
                <w:kern w:val="0"/>
                <w:position w:val="-2"/>
                <w:sz w:val="21"/>
                <w:szCs w:val="21"/>
                <w:highlight w:val="none"/>
              </w:rPr>
              <w:t>A</w:t>
            </w:r>
          </w:p>
        </w:tc>
        <w:tc>
          <w:tcPr>
            <w:tcW w:w="3036"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1"/>
                <w:sz w:val="21"/>
                <w:szCs w:val="21"/>
                <w:highlight w:val="none"/>
              </w:rPr>
              <w:t>直接排放</w:t>
            </w:r>
          </w:p>
        </w:tc>
        <w:tc>
          <w:tcPr>
            <w:tcW w:w="3103" w:type="dxa"/>
            <w:shd w:val="clear" w:color="auto" w:fill="auto"/>
            <w:vAlign w:val="center"/>
          </w:tcPr>
          <w:p>
            <w:pPr>
              <w:adjustRightInd w:val="0"/>
              <w:snapToGrid w:val="0"/>
              <w:jc w:val="center"/>
              <w:rPr>
                <w:rFonts w:cs="Times New Roman"/>
                <w:color w:val="auto"/>
                <w:sz w:val="21"/>
                <w:szCs w:val="21"/>
                <w:highlight w:val="none"/>
              </w:rPr>
            </w:pPr>
            <w:r>
              <w:rPr>
                <w:rFonts w:cs="Times New Roman"/>
                <w:i/>
                <w:iCs/>
                <w:color w:val="auto"/>
                <w:kern w:val="0"/>
                <w:position w:val="-2"/>
                <w:sz w:val="21"/>
                <w:szCs w:val="21"/>
                <w:highlight w:val="none"/>
              </w:rPr>
              <w:t>Q</w:t>
            </w:r>
            <w:r>
              <w:rPr>
                <w:rFonts w:cs="Times New Roman"/>
                <w:color w:val="auto"/>
                <w:kern w:val="0"/>
                <w:position w:val="-2"/>
                <w:sz w:val="21"/>
                <w:szCs w:val="21"/>
                <w:highlight w:val="none"/>
              </w:rPr>
              <w:t>＜</w:t>
            </w:r>
            <w:r>
              <w:rPr>
                <w:rFonts w:cs="Times New Roman"/>
                <w:color w:val="auto"/>
                <w:spacing w:val="1"/>
                <w:kern w:val="0"/>
                <w:position w:val="-2"/>
                <w:sz w:val="21"/>
                <w:szCs w:val="21"/>
                <w:highlight w:val="none"/>
              </w:rPr>
              <w:t>20</w:t>
            </w:r>
            <w:r>
              <w:rPr>
                <w:rFonts w:cs="Times New Roman"/>
                <w:color w:val="auto"/>
                <w:kern w:val="0"/>
                <w:position w:val="-2"/>
                <w:sz w:val="21"/>
                <w:szCs w:val="21"/>
                <w:highlight w:val="none"/>
              </w:rPr>
              <w:t>0 且</w:t>
            </w:r>
            <w:r>
              <w:rPr>
                <w:rFonts w:cs="Times New Roman"/>
                <w:color w:val="auto"/>
                <w:spacing w:val="38"/>
                <w:kern w:val="0"/>
                <w:position w:val="-2"/>
                <w:sz w:val="21"/>
                <w:szCs w:val="21"/>
                <w:highlight w:val="none"/>
              </w:rPr>
              <w:t xml:space="preserve"> </w:t>
            </w:r>
            <w:r>
              <w:rPr>
                <w:rFonts w:cs="Times New Roman"/>
                <w:i/>
                <w:iCs/>
                <w:color w:val="auto"/>
                <w:spacing w:val="-1"/>
                <w:kern w:val="0"/>
                <w:position w:val="-2"/>
                <w:sz w:val="21"/>
                <w:szCs w:val="21"/>
                <w:highlight w:val="none"/>
              </w:rPr>
              <w:t>W</w:t>
            </w:r>
            <w:r>
              <w:rPr>
                <w:rFonts w:cs="Times New Roman"/>
                <w:color w:val="auto"/>
                <w:kern w:val="0"/>
                <w:position w:val="-2"/>
                <w:sz w:val="21"/>
                <w:szCs w:val="21"/>
                <w:highlight w:val="none"/>
              </w:rPr>
              <w:t>＜</w:t>
            </w:r>
            <w:r>
              <w:rPr>
                <w:rFonts w:cs="Times New Roman"/>
                <w:color w:val="auto"/>
                <w:spacing w:val="-1"/>
                <w:kern w:val="0"/>
                <w:position w:val="-2"/>
                <w:sz w:val="21"/>
                <w:szCs w:val="21"/>
                <w:highlight w:val="none"/>
              </w:rPr>
              <w:t>6</w:t>
            </w:r>
            <w:r>
              <w:rPr>
                <w:rFonts w:cs="Times New Roman"/>
                <w:color w:val="auto"/>
                <w:spacing w:val="1"/>
                <w:kern w:val="0"/>
                <w:position w:val="-2"/>
                <w:sz w:val="21"/>
                <w:szCs w:val="21"/>
                <w:highlight w:val="none"/>
              </w:rPr>
              <w:t>0</w:t>
            </w:r>
            <w:r>
              <w:rPr>
                <w:rFonts w:cs="Times New Roman"/>
                <w:color w:val="auto"/>
                <w:spacing w:val="-1"/>
                <w:kern w:val="0"/>
                <w:position w:val="-2"/>
                <w:sz w:val="21"/>
                <w:szCs w:val="21"/>
                <w:highlight w:val="none"/>
              </w:rPr>
              <w:t>0</w:t>
            </w:r>
            <w:r>
              <w:rPr>
                <w:rFonts w:cs="Times New Roman"/>
                <w:color w:val="auto"/>
                <w:kern w:val="0"/>
                <w:position w:val="-2"/>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35"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3"/>
                <w:sz w:val="21"/>
                <w:szCs w:val="21"/>
                <w:highlight w:val="none"/>
              </w:rPr>
              <w:t>三级</w:t>
            </w:r>
            <w:r>
              <w:rPr>
                <w:rFonts w:cs="Times New Roman"/>
                <w:color w:val="auto"/>
                <w:spacing w:val="-8"/>
                <w:kern w:val="0"/>
                <w:position w:val="-3"/>
                <w:sz w:val="21"/>
                <w:szCs w:val="21"/>
                <w:highlight w:val="none"/>
              </w:rPr>
              <w:t xml:space="preserve"> </w:t>
            </w:r>
            <w:r>
              <w:rPr>
                <w:rFonts w:cs="Times New Roman"/>
                <w:color w:val="auto"/>
                <w:w w:val="74"/>
                <w:kern w:val="0"/>
                <w:position w:val="-3"/>
                <w:sz w:val="21"/>
                <w:szCs w:val="21"/>
                <w:highlight w:val="none"/>
              </w:rPr>
              <w:t>B</w:t>
            </w:r>
          </w:p>
        </w:tc>
        <w:tc>
          <w:tcPr>
            <w:tcW w:w="3036" w:type="dxa"/>
            <w:shd w:val="clear" w:color="auto" w:fill="auto"/>
            <w:vAlign w:val="center"/>
          </w:tcPr>
          <w:p>
            <w:pPr>
              <w:adjustRightInd w:val="0"/>
              <w:snapToGrid w:val="0"/>
              <w:ind w:firstLine="420"/>
              <w:jc w:val="center"/>
              <w:rPr>
                <w:rFonts w:cs="Times New Roman"/>
                <w:color w:val="auto"/>
                <w:sz w:val="21"/>
                <w:szCs w:val="21"/>
                <w:highlight w:val="none"/>
              </w:rPr>
            </w:pPr>
            <w:r>
              <w:rPr>
                <w:rFonts w:cs="Times New Roman"/>
                <w:color w:val="auto"/>
                <w:kern w:val="0"/>
                <w:position w:val="-3"/>
                <w:sz w:val="21"/>
                <w:szCs w:val="21"/>
                <w:highlight w:val="none"/>
              </w:rPr>
              <w:t>间接排放</w:t>
            </w:r>
          </w:p>
        </w:tc>
        <w:tc>
          <w:tcPr>
            <w:tcW w:w="3103"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kern w:val="0"/>
                <w:position w:val="-3"/>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74" w:type="dxa"/>
            <w:gridSpan w:val="3"/>
            <w:shd w:val="clear" w:color="auto" w:fill="auto"/>
            <w:vAlign w:val="center"/>
          </w:tcPr>
          <w:p>
            <w:pPr>
              <w:adjustRightInd w:val="0"/>
              <w:snapToGrid w:val="0"/>
              <w:rPr>
                <w:rFonts w:cs="Times New Roman"/>
                <w:color w:val="auto"/>
                <w:kern w:val="0"/>
                <w:position w:val="-3"/>
                <w:sz w:val="21"/>
                <w:szCs w:val="21"/>
                <w:highlight w:val="none"/>
              </w:rPr>
            </w:pPr>
            <w:r>
              <w:rPr>
                <w:rFonts w:hint="eastAsia" w:cs="Times New Roman"/>
                <w:color w:val="auto"/>
                <w:kern w:val="0"/>
                <w:position w:val="-3"/>
                <w:sz w:val="21"/>
                <w:szCs w:val="21"/>
                <w:highlight w:val="none"/>
              </w:rPr>
              <w:t>注10：建设项目生产工艺中有废水产生，但作为回水利用，不排放到外环境的，按三级B评价。</w:t>
            </w:r>
          </w:p>
        </w:tc>
      </w:tr>
    </w:tbl>
    <w:p>
      <w:pPr>
        <w:autoSpaceDE w:val="0"/>
        <w:autoSpaceDN w:val="0"/>
        <w:adjustRightInd w:val="0"/>
        <w:snapToGrid w:val="0"/>
        <w:spacing w:line="360" w:lineRule="auto"/>
        <w:ind w:firstLine="480" w:firstLineChars="200"/>
        <w:rPr>
          <w:rFonts w:cs="Times New Roman"/>
          <w:color w:val="auto"/>
          <w:kern w:val="0"/>
          <w:szCs w:val="24"/>
          <w:highlight w:val="none"/>
        </w:rPr>
      </w:pPr>
      <w:r>
        <w:rPr>
          <w:rFonts w:hint="eastAsia" w:cs="Times New Roman"/>
          <w:color w:val="auto"/>
          <w:kern w:val="0"/>
          <w:szCs w:val="24"/>
          <w:highlight w:val="none"/>
        </w:rPr>
        <w:t>本</w:t>
      </w:r>
      <w:r>
        <w:rPr>
          <w:rFonts w:cs="Times New Roman"/>
          <w:color w:val="auto"/>
          <w:kern w:val="0"/>
          <w:szCs w:val="24"/>
          <w:highlight w:val="none"/>
        </w:rPr>
        <w:t>项目运营过程</w:t>
      </w:r>
      <w:r>
        <w:rPr>
          <w:rFonts w:hint="eastAsia" w:cs="Times New Roman"/>
          <w:color w:val="auto"/>
          <w:kern w:val="0"/>
          <w:szCs w:val="24"/>
          <w:highlight w:val="none"/>
        </w:rPr>
        <w:t>中，矿区</w:t>
      </w:r>
      <w:r>
        <w:rPr>
          <w:rFonts w:cs="Times New Roman"/>
          <w:color w:val="auto"/>
          <w:kern w:val="0"/>
          <w:szCs w:val="24"/>
          <w:highlight w:val="none"/>
        </w:rPr>
        <w:t>产生的废水主要为矿坑废水</w:t>
      </w:r>
      <w:r>
        <w:rPr>
          <w:rFonts w:hint="eastAsia" w:cs="Times New Roman"/>
          <w:color w:val="auto"/>
          <w:kern w:val="0"/>
          <w:szCs w:val="24"/>
          <w:highlight w:val="none"/>
        </w:rPr>
        <w:t>、</w:t>
      </w:r>
      <w:r>
        <w:rPr>
          <w:rFonts w:hint="eastAsia" w:cs="Times New Roman"/>
          <w:color w:val="auto"/>
          <w:kern w:val="0"/>
          <w:szCs w:val="24"/>
          <w:highlight w:val="none"/>
          <w:lang w:eastAsia="zh-CN"/>
        </w:rPr>
        <w:t>矿坑废水</w:t>
      </w:r>
      <w:r>
        <w:rPr>
          <w:rFonts w:cs="Times New Roman"/>
          <w:color w:val="auto"/>
          <w:kern w:val="0"/>
          <w:szCs w:val="24"/>
          <w:highlight w:val="none"/>
        </w:rPr>
        <w:t>质类型简单，经沉淀处理后回用</w:t>
      </w:r>
      <w:r>
        <w:rPr>
          <w:rFonts w:hint="eastAsia" w:cs="Times New Roman"/>
          <w:color w:val="auto"/>
          <w:szCs w:val="24"/>
          <w:highlight w:val="none"/>
        </w:rPr>
        <w:t>生产用水</w:t>
      </w:r>
      <w:r>
        <w:rPr>
          <w:rFonts w:hint="eastAsia" w:cs="Times New Roman"/>
          <w:color w:val="auto"/>
          <w:szCs w:val="24"/>
          <w:highlight w:val="none"/>
          <w:lang w:eastAsia="zh-CN"/>
        </w:rPr>
        <w:t>，不外排；生活污水排入化粪池后清掏作农田肥料</w:t>
      </w:r>
      <w:r>
        <w:rPr>
          <w:rFonts w:hint="eastAsia" w:cs="Times New Roman"/>
          <w:color w:val="auto"/>
          <w:szCs w:val="24"/>
          <w:highlight w:val="none"/>
        </w:rPr>
        <w:t>，</w:t>
      </w:r>
      <w:r>
        <w:rPr>
          <w:rFonts w:cs="Times New Roman"/>
          <w:color w:val="auto"/>
          <w:kern w:val="0"/>
          <w:szCs w:val="24"/>
          <w:highlight w:val="none"/>
        </w:rPr>
        <w:t>不外排</w:t>
      </w:r>
      <w:r>
        <w:rPr>
          <w:rFonts w:hint="eastAsia" w:cs="Times New Roman"/>
          <w:color w:val="auto"/>
          <w:kern w:val="0"/>
          <w:szCs w:val="24"/>
          <w:highlight w:val="none"/>
        </w:rPr>
        <w:t>；破碎加工厂区生产过程中不产生废水，废水主要为职工生活污水，</w:t>
      </w:r>
      <w:r>
        <w:rPr>
          <w:rFonts w:hint="eastAsia" w:cs="Times New Roman"/>
          <w:color w:val="auto"/>
          <w:szCs w:val="24"/>
          <w:highlight w:val="none"/>
          <w:lang w:eastAsia="zh-CN"/>
        </w:rPr>
        <w:t>排入化粪池后清掏作农田肥料</w:t>
      </w:r>
      <w:r>
        <w:rPr>
          <w:rFonts w:hint="eastAsia" w:cs="Times New Roman"/>
          <w:color w:val="auto"/>
          <w:szCs w:val="24"/>
          <w:highlight w:val="none"/>
        </w:rPr>
        <w:t>，</w:t>
      </w:r>
      <w:r>
        <w:rPr>
          <w:rFonts w:cs="Times New Roman"/>
          <w:color w:val="auto"/>
          <w:kern w:val="0"/>
          <w:szCs w:val="24"/>
          <w:highlight w:val="none"/>
        </w:rPr>
        <w:t>不外排</w:t>
      </w:r>
      <w:r>
        <w:rPr>
          <w:rFonts w:hint="eastAsia" w:cs="Times New Roman"/>
          <w:color w:val="auto"/>
          <w:kern w:val="0"/>
          <w:szCs w:val="24"/>
          <w:highlight w:val="none"/>
        </w:rPr>
        <w:t>。因此，本项目</w:t>
      </w:r>
      <w:r>
        <w:rPr>
          <w:rFonts w:cs="Times New Roman"/>
          <w:color w:val="auto"/>
          <w:kern w:val="0"/>
          <w:szCs w:val="24"/>
          <w:highlight w:val="none"/>
        </w:rPr>
        <w:t>地表水评价工作等级</w:t>
      </w:r>
      <w:r>
        <w:rPr>
          <w:rFonts w:hint="eastAsia" w:cs="Times New Roman"/>
          <w:color w:val="auto"/>
          <w:kern w:val="0"/>
          <w:szCs w:val="24"/>
          <w:highlight w:val="none"/>
        </w:rPr>
        <w:t>为</w:t>
      </w:r>
      <w:r>
        <w:rPr>
          <w:rFonts w:cs="Times New Roman"/>
          <w:color w:val="auto"/>
          <w:kern w:val="0"/>
          <w:szCs w:val="24"/>
          <w:highlight w:val="none"/>
        </w:rPr>
        <w:t>三级</w:t>
      </w:r>
      <w:r>
        <w:rPr>
          <w:rFonts w:hint="eastAsia" w:cs="Times New Roman"/>
          <w:color w:val="auto"/>
          <w:kern w:val="0"/>
          <w:szCs w:val="24"/>
          <w:highlight w:val="none"/>
        </w:rPr>
        <w:t>B。</w:t>
      </w:r>
    </w:p>
    <w:p>
      <w:pPr>
        <w:autoSpaceDE w:val="0"/>
        <w:autoSpaceDN w:val="0"/>
        <w:adjustRightInd w:val="0"/>
        <w:snapToGrid w:val="0"/>
        <w:spacing w:line="360" w:lineRule="auto"/>
        <w:ind w:firstLine="480" w:firstLineChars="200"/>
        <w:rPr>
          <w:rFonts w:cs="Times New Roman"/>
          <w:color w:val="auto"/>
          <w:kern w:val="0"/>
          <w:szCs w:val="24"/>
          <w:highlight w:val="none"/>
        </w:rPr>
      </w:pPr>
      <w:r>
        <w:rPr>
          <w:rFonts w:hint="eastAsia" w:cs="Times New Roman"/>
          <w:color w:val="auto"/>
          <w:kern w:val="0"/>
          <w:szCs w:val="24"/>
          <w:highlight w:val="none"/>
        </w:rPr>
        <w:t>水污染影响型三级</w:t>
      </w:r>
      <w:r>
        <w:rPr>
          <w:rFonts w:cs="Times New Roman"/>
          <w:color w:val="auto"/>
          <w:kern w:val="0"/>
          <w:szCs w:val="24"/>
          <w:highlight w:val="none"/>
        </w:rPr>
        <w:t>B</w:t>
      </w:r>
      <w:r>
        <w:rPr>
          <w:rFonts w:hint="eastAsia" w:cs="Times New Roman"/>
          <w:color w:val="auto"/>
          <w:kern w:val="0"/>
          <w:szCs w:val="24"/>
          <w:highlight w:val="none"/>
        </w:rPr>
        <w:t>评价可不进行水环境影响预测，</w:t>
      </w:r>
      <w:r>
        <w:rPr>
          <w:rFonts w:cs="Times New Roman"/>
          <w:color w:val="auto"/>
          <w:kern w:val="0"/>
          <w:szCs w:val="24"/>
          <w:highlight w:val="none"/>
        </w:rPr>
        <w:t>评价</w:t>
      </w:r>
      <w:r>
        <w:rPr>
          <w:rFonts w:hint="eastAsia" w:cs="Times New Roman"/>
          <w:color w:val="auto"/>
          <w:kern w:val="0"/>
          <w:szCs w:val="24"/>
          <w:highlight w:val="none"/>
        </w:rPr>
        <w:t>内容主要为水污染控制和水环境影响减缓措施有效性评价、依托污水处理设施的环境可行性评价</w:t>
      </w:r>
      <w:r>
        <w:rPr>
          <w:rFonts w:cs="Times New Roman"/>
          <w:color w:val="auto"/>
          <w:kern w:val="0"/>
          <w:szCs w:val="24"/>
          <w:highlight w:val="none"/>
        </w:rPr>
        <w:t>。</w:t>
      </w:r>
    </w:p>
    <w:p>
      <w:pPr>
        <w:spacing w:line="360" w:lineRule="auto"/>
        <w:ind w:firstLine="480" w:firstLineChars="200"/>
        <w:jc w:val="left"/>
        <w:rPr>
          <w:rFonts w:cs="Times New Roman"/>
          <w:color w:val="auto"/>
          <w:szCs w:val="24"/>
          <w:highlight w:val="none"/>
        </w:rPr>
      </w:pPr>
      <w:r>
        <w:rPr>
          <w:rFonts w:hint="eastAsia" w:cs="Times New Roman"/>
          <w:color w:val="auto"/>
          <w:szCs w:val="24"/>
          <w:highlight w:val="none"/>
        </w:rPr>
        <w:t>②评价范围</w:t>
      </w:r>
    </w:p>
    <w:p>
      <w:pPr>
        <w:spacing w:line="360" w:lineRule="auto"/>
        <w:ind w:firstLine="480" w:firstLineChars="200"/>
        <w:jc w:val="left"/>
        <w:rPr>
          <w:rFonts w:cs="Times New Roman"/>
          <w:color w:val="auto"/>
          <w:kern w:val="0"/>
          <w:szCs w:val="24"/>
          <w:highlight w:val="none"/>
        </w:rPr>
      </w:pPr>
      <w:r>
        <w:rPr>
          <w:rFonts w:hint="eastAsia" w:cs="Times New Roman"/>
          <w:color w:val="auto"/>
          <w:szCs w:val="24"/>
          <w:highlight w:val="none"/>
        </w:rPr>
        <w:t>根据《环境影响评价技术导则 地表水环境》（HJ 2.3-</w:t>
      </w:r>
      <w:r>
        <w:rPr>
          <w:rFonts w:cs="Times New Roman"/>
          <w:color w:val="auto"/>
          <w:szCs w:val="24"/>
          <w:highlight w:val="none"/>
        </w:rPr>
        <w:t>2018</w:t>
      </w:r>
      <w:r>
        <w:rPr>
          <w:rFonts w:hint="eastAsia" w:cs="Times New Roman"/>
          <w:color w:val="auto"/>
          <w:szCs w:val="24"/>
          <w:highlight w:val="none"/>
        </w:rPr>
        <w:t>），</w:t>
      </w:r>
      <w:r>
        <w:rPr>
          <w:rFonts w:cs="Times New Roman"/>
          <w:color w:val="auto"/>
          <w:kern w:val="0"/>
          <w:szCs w:val="24"/>
          <w:highlight w:val="none"/>
        </w:rPr>
        <w:t>地表水评价工作等级</w:t>
      </w:r>
      <w:r>
        <w:rPr>
          <w:rFonts w:hint="eastAsia" w:cs="Times New Roman"/>
          <w:color w:val="auto"/>
          <w:kern w:val="0"/>
          <w:szCs w:val="24"/>
          <w:highlight w:val="none"/>
        </w:rPr>
        <w:t>为</w:t>
      </w:r>
      <w:r>
        <w:rPr>
          <w:rFonts w:cs="Times New Roman"/>
          <w:color w:val="auto"/>
          <w:kern w:val="0"/>
          <w:szCs w:val="24"/>
          <w:highlight w:val="none"/>
        </w:rPr>
        <w:t>三级</w:t>
      </w:r>
      <w:r>
        <w:rPr>
          <w:rFonts w:hint="eastAsia" w:cs="Times New Roman"/>
          <w:color w:val="auto"/>
          <w:kern w:val="0"/>
          <w:szCs w:val="24"/>
          <w:highlight w:val="none"/>
        </w:rPr>
        <w:t>B的项目</w:t>
      </w:r>
      <w:r>
        <w:rPr>
          <w:rFonts w:cs="Times New Roman"/>
          <w:color w:val="auto"/>
          <w:kern w:val="0"/>
          <w:szCs w:val="24"/>
          <w:highlight w:val="none"/>
        </w:rPr>
        <w:t>，其</w:t>
      </w:r>
      <w:r>
        <w:rPr>
          <w:rFonts w:hint="eastAsia" w:cs="Times New Roman"/>
          <w:color w:val="auto"/>
          <w:kern w:val="0"/>
          <w:szCs w:val="24"/>
          <w:highlight w:val="none"/>
        </w:rPr>
        <w:t>评价范围应符合以下要求：</w:t>
      </w:r>
    </w:p>
    <w:p>
      <w:pPr>
        <w:spacing w:line="360" w:lineRule="auto"/>
        <w:ind w:firstLine="480" w:firstLineChars="200"/>
        <w:jc w:val="left"/>
        <w:rPr>
          <w:rFonts w:cs="Times New Roman"/>
          <w:color w:val="auto"/>
          <w:kern w:val="0"/>
          <w:szCs w:val="24"/>
          <w:highlight w:val="none"/>
        </w:rPr>
      </w:pPr>
      <w:r>
        <w:rPr>
          <w:rFonts w:cs="Times New Roman"/>
          <w:color w:val="auto"/>
          <w:kern w:val="0"/>
          <w:szCs w:val="24"/>
          <w:highlight w:val="none"/>
        </w:rPr>
        <w:t>a</w:t>
      </w:r>
      <w:r>
        <w:rPr>
          <w:rFonts w:hint="eastAsia" w:cs="Times New Roman"/>
          <w:color w:val="auto"/>
          <w:kern w:val="0"/>
          <w:szCs w:val="24"/>
          <w:highlight w:val="none"/>
        </w:rPr>
        <w:t>）应满足其依托污水处理设施环境可行性分析的要求；</w:t>
      </w:r>
    </w:p>
    <w:p>
      <w:pPr>
        <w:spacing w:line="360" w:lineRule="auto"/>
        <w:ind w:firstLine="480" w:firstLineChars="200"/>
        <w:jc w:val="left"/>
        <w:rPr>
          <w:rFonts w:cs="Times New Roman"/>
          <w:color w:val="auto"/>
          <w:szCs w:val="24"/>
          <w:highlight w:val="none"/>
        </w:rPr>
      </w:pPr>
      <w:r>
        <w:rPr>
          <w:rFonts w:hint="eastAsia" w:cs="Times New Roman"/>
          <w:color w:val="auto"/>
          <w:kern w:val="0"/>
          <w:szCs w:val="24"/>
          <w:highlight w:val="none"/>
        </w:rPr>
        <w:t>b）涉及地表水环境风险的，应覆盖环境风险影响范围所及的水环境保护目标水域。</w:t>
      </w:r>
    </w:p>
    <w:p>
      <w:pPr>
        <w:spacing w:line="360" w:lineRule="auto"/>
        <w:ind w:firstLine="480" w:firstLineChars="200"/>
        <w:jc w:val="left"/>
        <w:rPr>
          <w:rFonts w:cs="Times New Roman"/>
          <w:color w:val="auto"/>
          <w:szCs w:val="24"/>
          <w:highlight w:val="none"/>
        </w:rPr>
      </w:pPr>
      <w:r>
        <w:rPr>
          <w:rFonts w:hint="eastAsia" w:cs="Times New Roman"/>
          <w:color w:val="auto"/>
          <w:szCs w:val="24"/>
          <w:highlight w:val="none"/>
          <w:lang w:eastAsia="zh-CN"/>
        </w:rPr>
        <w:t>本</w:t>
      </w:r>
      <w:r>
        <w:rPr>
          <w:rFonts w:hint="eastAsia" w:cs="Times New Roman"/>
          <w:color w:val="auto"/>
          <w:szCs w:val="24"/>
          <w:highlight w:val="none"/>
        </w:rPr>
        <w:t>项目地表水评价范围确定为</w:t>
      </w:r>
      <w:r>
        <w:rPr>
          <w:rFonts w:cs="Times New Roman"/>
          <w:color w:val="auto"/>
          <w:szCs w:val="24"/>
          <w:highlight w:val="none"/>
        </w:rPr>
        <w:t>工业场地及废石场</w:t>
      </w:r>
      <w:r>
        <w:rPr>
          <w:rFonts w:hint="eastAsia" w:cs="Times New Roman"/>
          <w:color w:val="auto"/>
          <w:szCs w:val="24"/>
          <w:highlight w:val="none"/>
        </w:rPr>
        <w:t>500m至</w:t>
      </w:r>
      <w:r>
        <w:rPr>
          <w:rFonts w:cs="Times New Roman"/>
          <w:color w:val="auto"/>
          <w:szCs w:val="24"/>
          <w:highlight w:val="none"/>
        </w:rPr>
        <w:t>下游</w:t>
      </w:r>
      <w:r>
        <w:rPr>
          <w:rFonts w:hint="eastAsia" w:cs="Times New Roman"/>
          <w:color w:val="auto"/>
          <w:szCs w:val="24"/>
          <w:highlight w:val="none"/>
        </w:rPr>
        <w:t>1000</w:t>
      </w:r>
      <w:r>
        <w:rPr>
          <w:rFonts w:cs="Times New Roman"/>
          <w:color w:val="auto"/>
          <w:szCs w:val="24"/>
          <w:highlight w:val="none"/>
        </w:rPr>
        <w:t>m范围内的河段</w:t>
      </w:r>
      <w:r>
        <w:rPr>
          <w:rFonts w:hint="eastAsia" w:cs="Times New Roman"/>
          <w:color w:val="auto"/>
          <w:szCs w:val="24"/>
          <w:highlight w:val="none"/>
        </w:rPr>
        <w:t>；破碎加工厂500m至</w:t>
      </w:r>
      <w:r>
        <w:rPr>
          <w:rFonts w:cs="Times New Roman"/>
          <w:color w:val="auto"/>
          <w:szCs w:val="24"/>
          <w:highlight w:val="none"/>
        </w:rPr>
        <w:t>下游</w:t>
      </w:r>
      <w:r>
        <w:rPr>
          <w:rFonts w:hint="eastAsia" w:cs="Times New Roman"/>
          <w:color w:val="auto"/>
          <w:szCs w:val="24"/>
          <w:highlight w:val="none"/>
        </w:rPr>
        <w:t>1000</w:t>
      </w:r>
      <w:r>
        <w:rPr>
          <w:rFonts w:cs="Times New Roman"/>
          <w:color w:val="auto"/>
          <w:szCs w:val="24"/>
          <w:highlight w:val="none"/>
        </w:rPr>
        <w:t>m范围内的河段</w:t>
      </w:r>
      <w:r>
        <w:rPr>
          <w:rFonts w:hint="eastAsia" w:cs="Times New Roman"/>
          <w:color w:val="auto"/>
          <w:szCs w:val="24"/>
          <w:highlight w:val="none"/>
        </w:rPr>
        <w:t>。</w:t>
      </w:r>
    </w:p>
    <w:p>
      <w:pPr>
        <w:keepNext w:val="0"/>
        <w:keepLines w:val="0"/>
        <w:pageBreakBefore w:val="0"/>
        <w:widowControl w:val="0"/>
        <w:kinsoku/>
        <w:wordWrap w:val="0"/>
        <w:overflowPunct/>
        <w:topLinePunct w:val="0"/>
        <w:autoSpaceDE/>
        <w:autoSpaceDN/>
        <w:bidi w:val="0"/>
        <w:adjustRightInd/>
        <w:spacing w:line="360" w:lineRule="auto"/>
        <w:ind w:firstLine="480" w:firstLineChars="200"/>
        <w:textAlignment w:val="auto"/>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地下水</w:t>
      </w:r>
    </w:p>
    <w:p>
      <w:pPr>
        <w:keepNext w:val="0"/>
        <w:keepLines w:val="0"/>
        <w:pageBreakBefore w:val="0"/>
        <w:widowControl w:val="0"/>
        <w:kinsoku/>
        <w:wordWrap w:val="0"/>
        <w:overflowPunct/>
        <w:topLinePunct w:val="0"/>
        <w:autoSpaceDE/>
        <w:autoSpaceDN/>
        <w:bidi w:val="0"/>
        <w:adjustRightInd/>
        <w:spacing w:line="360" w:lineRule="auto"/>
        <w:ind w:firstLine="570"/>
        <w:textAlignment w:val="auto"/>
        <w:rPr>
          <w:rFonts w:cs="Times New Roman"/>
          <w:color w:val="auto"/>
          <w:szCs w:val="24"/>
          <w:highlight w:val="none"/>
        </w:rPr>
      </w:pPr>
      <w:r>
        <w:rPr>
          <w:rFonts w:hint="eastAsia" w:cs="Times New Roman"/>
          <w:color w:val="auto"/>
          <w:szCs w:val="24"/>
          <w:highlight w:val="none"/>
        </w:rPr>
        <w:t>①地下水环境影响评价等级</w:t>
      </w:r>
    </w:p>
    <w:p>
      <w:pPr>
        <w:keepNext w:val="0"/>
        <w:keepLines w:val="0"/>
        <w:pageBreakBefore w:val="0"/>
        <w:widowControl w:val="0"/>
        <w:kinsoku/>
        <w:wordWrap w:val="0"/>
        <w:overflowPunct/>
        <w:topLinePunct w:val="0"/>
        <w:autoSpaceDE/>
        <w:autoSpaceDN/>
        <w:bidi w:val="0"/>
        <w:adjustRightInd/>
        <w:snapToGrid w:val="0"/>
        <w:spacing w:line="360" w:lineRule="auto"/>
        <w:ind w:firstLine="480" w:firstLineChars="200"/>
        <w:jc w:val="left"/>
        <w:textAlignment w:val="auto"/>
        <w:rPr>
          <w:rFonts w:cs="Times New Roman"/>
          <w:color w:val="auto"/>
          <w:szCs w:val="24"/>
          <w:highlight w:val="none"/>
        </w:rPr>
      </w:pPr>
      <w:r>
        <w:rPr>
          <w:rFonts w:cs="Times New Roman"/>
          <w:color w:val="auto"/>
          <w:szCs w:val="24"/>
          <w:highlight w:val="none"/>
        </w:rPr>
        <w:t>根据《</w:t>
      </w:r>
      <w:r>
        <w:rPr>
          <w:rFonts w:cs="Times New Roman"/>
          <w:snapToGrid w:val="0"/>
          <w:color w:val="auto"/>
          <w:kern w:val="0"/>
          <w:szCs w:val="24"/>
          <w:highlight w:val="none"/>
        </w:rPr>
        <w:t>环境影响评价技术导则</w:t>
      </w:r>
      <w:r>
        <w:rPr>
          <w:rFonts w:cs="Times New Roman"/>
          <w:color w:val="auto"/>
          <w:szCs w:val="24"/>
          <w:highlight w:val="none"/>
        </w:rPr>
        <w:t>·地下水环境》（HJ610-2016）</w:t>
      </w:r>
      <w:r>
        <w:rPr>
          <w:rFonts w:hint="eastAsia" w:cs="Times New Roman"/>
          <w:color w:val="auto"/>
          <w:szCs w:val="24"/>
          <w:highlight w:val="none"/>
        </w:rPr>
        <w:t>附录A地下水环境影响评价行业分类表，本项目为J非金属矿采选及制品制造中的化学矿采选，属于I类项目。</w:t>
      </w:r>
    </w:p>
    <w:p>
      <w:pPr>
        <w:snapToGrid w:val="0"/>
        <w:spacing w:line="360" w:lineRule="auto"/>
        <w:ind w:firstLine="480" w:firstLineChars="200"/>
        <w:jc w:val="left"/>
        <w:rPr>
          <w:rFonts w:cs="Times New Roman"/>
          <w:color w:val="auto"/>
          <w:szCs w:val="24"/>
          <w:highlight w:val="none"/>
        </w:rPr>
      </w:pPr>
      <w:r>
        <w:rPr>
          <w:rFonts w:hint="eastAsia" w:cs="Times New Roman"/>
          <w:color w:val="auto"/>
          <w:kern w:val="0"/>
          <w:szCs w:val="24"/>
          <w:highlight w:val="none"/>
        </w:rPr>
        <w:t>本项目矿区评价范围内不存在集中供水水源地，且项目未处于水源地补给径流区。项目实施后不存在分散式居民饮用水水源地，根据</w:t>
      </w:r>
      <w:r>
        <w:rPr>
          <w:rFonts w:cs="Times New Roman"/>
          <w:color w:val="auto"/>
          <w:szCs w:val="24"/>
          <w:highlight w:val="none"/>
        </w:rPr>
        <w:t>《</w:t>
      </w:r>
      <w:r>
        <w:rPr>
          <w:rFonts w:cs="Times New Roman"/>
          <w:snapToGrid w:val="0"/>
          <w:color w:val="auto"/>
          <w:kern w:val="0"/>
          <w:szCs w:val="24"/>
          <w:highlight w:val="none"/>
        </w:rPr>
        <w:t>环境影响评价技术导则</w:t>
      </w:r>
      <w:r>
        <w:rPr>
          <w:rFonts w:cs="Times New Roman"/>
          <w:color w:val="auto"/>
          <w:szCs w:val="24"/>
          <w:highlight w:val="none"/>
        </w:rPr>
        <w:t>·地下水环境》（HJ610-2016）</w:t>
      </w:r>
      <w:r>
        <w:rPr>
          <w:rFonts w:hint="eastAsia" w:cs="Times New Roman"/>
          <w:color w:val="auto"/>
          <w:szCs w:val="24"/>
          <w:highlight w:val="none"/>
        </w:rPr>
        <w:t>表1地下水环境敏感程度分级表，判定为“不敏感”。</w:t>
      </w:r>
    </w:p>
    <w:p>
      <w:pPr>
        <w:pStyle w:val="33"/>
        <w:ind w:firstLine="0"/>
        <w:jc w:val="center"/>
        <w:rPr>
          <w:rFonts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rPr>
        <w:t>表1.5.1-11  地下水环境敏感程度分级表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85" w:type="dxa"/>
          <w:left w:w="108" w:type="dxa"/>
          <w:bottom w:w="85" w:type="dxa"/>
          <w:right w:w="108" w:type="dxa"/>
        </w:tblCellMar>
      </w:tblPr>
      <w:tblGrid>
        <w:gridCol w:w="1131"/>
        <w:gridCol w:w="8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31" w:type="dxa"/>
            <w:tcBorders>
              <w:tl2br w:val="nil"/>
              <w:tr2bl w:val="nil"/>
            </w:tcBorders>
            <w:vAlign w:val="center"/>
          </w:tcPr>
          <w:p>
            <w:pPr>
              <w:pStyle w:val="34"/>
              <w:adjustRightInd w:val="0"/>
              <w:rPr>
                <w:rFonts w:eastAsia="宋体"/>
                <w:b/>
                <w:bCs/>
                <w:color w:val="auto"/>
                <w:szCs w:val="21"/>
                <w:highlight w:val="none"/>
              </w:rPr>
            </w:pPr>
            <w:r>
              <w:rPr>
                <w:rFonts w:eastAsia="宋体"/>
                <w:b/>
                <w:bCs/>
                <w:color w:val="auto"/>
                <w:szCs w:val="21"/>
                <w:highlight w:val="none"/>
              </w:rPr>
              <w:t>敏感程度</w:t>
            </w:r>
          </w:p>
        </w:tc>
        <w:tc>
          <w:tcPr>
            <w:tcW w:w="8043" w:type="dxa"/>
            <w:tcBorders>
              <w:tl2br w:val="nil"/>
              <w:tr2bl w:val="nil"/>
            </w:tcBorders>
            <w:vAlign w:val="center"/>
          </w:tcPr>
          <w:p>
            <w:pPr>
              <w:pStyle w:val="34"/>
              <w:adjustRightInd w:val="0"/>
              <w:rPr>
                <w:rFonts w:eastAsia="宋体"/>
                <w:b/>
                <w:bCs/>
                <w:color w:val="auto"/>
                <w:szCs w:val="21"/>
                <w:highlight w:val="none"/>
              </w:rPr>
            </w:pPr>
            <w:r>
              <w:rPr>
                <w:rFonts w:eastAsia="宋体"/>
                <w:b/>
                <w:bCs/>
                <w:color w:val="auto"/>
                <w:szCs w:val="21"/>
                <w:highlight w:val="none"/>
              </w:rPr>
              <w:t>地下水环境敏感特征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31" w:type="dxa"/>
            <w:tcBorders>
              <w:tl2br w:val="nil"/>
              <w:tr2bl w:val="nil"/>
            </w:tcBorders>
            <w:vAlign w:val="center"/>
          </w:tcPr>
          <w:p>
            <w:pPr>
              <w:pStyle w:val="34"/>
              <w:adjustRightInd w:val="0"/>
              <w:rPr>
                <w:rFonts w:eastAsia="宋体"/>
                <w:color w:val="auto"/>
                <w:szCs w:val="21"/>
                <w:highlight w:val="none"/>
              </w:rPr>
            </w:pPr>
            <w:r>
              <w:rPr>
                <w:rFonts w:eastAsia="宋体"/>
                <w:color w:val="auto"/>
                <w:szCs w:val="21"/>
                <w:highlight w:val="none"/>
              </w:rPr>
              <w:t>敏感</w:t>
            </w:r>
          </w:p>
        </w:tc>
        <w:tc>
          <w:tcPr>
            <w:tcW w:w="8043" w:type="dxa"/>
            <w:tcBorders>
              <w:tl2br w:val="nil"/>
              <w:tr2bl w:val="nil"/>
            </w:tcBorders>
            <w:vAlign w:val="center"/>
          </w:tcPr>
          <w:p>
            <w:pPr>
              <w:pStyle w:val="34"/>
              <w:adjustRightInd w:val="0"/>
              <w:jc w:val="both"/>
              <w:rPr>
                <w:rFonts w:eastAsia="宋体"/>
                <w:color w:val="auto"/>
                <w:szCs w:val="21"/>
                <w:highlight w:val="none"/>
              </w:rPr>
            </w:pPr>
            <w:r>
              <w:rPr>
                <w:rFonts w:eastAsia="宋体"/>
                <w:color w:val="auto"/>
                <w:szCs w:val="21"/>
                <w:highlight w:val="none"/>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31" w:type="dxa"/>
            <w:tcBorders>
              <w:tl2br w:val="nil"/>
              <w:tr2bl w:val="nil"/>
            </w:tcBorders>
            <w:vAlign w:val="center"/>
          </w:tcPr>
          <w:p>
            <w:pPr>
              <w:pStyle w:val="34"/>
              <w:adjustRightInd w:val="0"/>
              <w:rPr>
                <w:rFonts w:eastAsia="宋体"/>
                <w:color w:val="auto"/>
                <w:szCs w:val="21"/>
                <w:highlight w:val="none"/>
              </w:rPr>
            </w:pPr>
            <w:r>
              <w:rPr>
                <w:rFonts w:eastAsia="宋体"/>
                <w:color w:val="auto"/>
                <w:szCs w:val="21"/>
                <w:highlight w:val="none"/>
              </w:rPr>
              <w:t>较敏感</w:t>
            </w:r>
          </w:p>
        </w:tc>
        <w:tc>
          <w:tcPr>
            <w:tcW w:w="8043" w:type="dxa"/>
            <w:tcBorders>
              <w:tl2br w:val="nil"/>
              <w:tr2bl w:val="nil"/>
            </w:tcBorders>
            <w:vAlign w:val="center"/>
          </w:tcPr>
          <w:p>
            <w:pPr>
              <w:pStyle w:val="34"/>
              <w:adjustRightInd w:val="0"/>
              <w:jc w:val="both"/>
              <w:rPr>
                <w:rFonts w:eastAsia="宋体"/>
                <w:color w:val="auto"/>
                <w:szCs w:val="21"/>
                <w:highlight w:val="none"/>
              </w:rPr>
            </w:pPr>
            <w:r>
              <w:rPr>
                <w:rFonts w:eastAsia="宋体"/>
                <w:color w:val="auto"/>
                <w:szCs w:val="21"/>
                <w:highlight w:val="none"/>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r>
              <w:rPr>
                <w:rFonts w:eastAsia="宋体"/>
                <w:color w:val="auto"/>
                <w:szCs w:val="21"/>
                <w:highlight w:val="none"/>
                <w:vertAlign w:val="superscript"/>
              </w:rPr>
              <w:t>a</w:t>
            </w:r>
            <w:r>
              <w:rPr>
                <w:rFonts w:eastAsia="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1131" w:type="dxa"/>
            <w:tcBorders>
              <w:tl2br w:val="nil"/>
              <w:tr2bl w:val="nil"/>
            </w:tcBorders>
            <w:vAlign w:val="center"/>
          </w:tcPr>
          <w:p>
            <w:pPr>
              <w:pStyle w:val="34"/>
              <w:adjustRightInd w:val="0"/>
              <w:rPr>
                <w:rFonts w:eastAsia="宋体"/>
                <w:color w:val="auto"/>
                <w:szCs w:val="21"/>
                <w:highlight w:val="none"/>
              </w:rPr>
            </w:pPr>
            <w:r>
              <w:rPr>
                <w:rFonts w:eastAsia="宋体"/>
                <w:color w:val="auto"/>
                <w:szCs w:val="21"/>
                <w:highlight w:val="none"/>
              </w:rPr>
              <w:t>不敏感</w:t>
            </w:r>
          </w:p>
        </w:tc>
        <w:tc>
          <w:tcPr>
            <w:tcW w:w="8043" w:type="dxa"/>
            <w:tcBorders>
              <w:tl2br w:val="nil"/>
              <w:tr2bl w:val="nil"/>
            </w:tcBorders>
            <w:vAlign w:val="center"/>
          </w:tcPr>
          <w:p>
            <w:pPr>
              <w:pStyle w:val="34"/>
              <w:adjustRightInd w:val="0"/>
              <w:jc w:val="both"/>
              <w:rPr>
                <w:rFonts w:eastAsia="宋体"/>
                <w:color w:val="auto"/>
                <w:szCs w:val="21"/>
                <w:highlight w:val="none"/>
              </w:rPr>
            </w:pPr>
            <w:r>
              <w:rPr>
                <w:rFonts w:eastAsia="宋体"/>
                <w:color w:val="auto"/>
                <w:szCs w:val="21"/>
                <w:highlight w:val="none"/>
              </w:rPr>
              <w:t>上述地区之外的其它地区。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85" w:type="dxa"/>
            <w:left w:w="108" w:type="dxa"/>
            <w:bottom w:w="85" w:type="dxa"/>
            <w:right w:w="108" w:type="dxa"/>
          </w:tblCellMar>
        </w:tblPrEx>
        <w:trPr>
          <w:trHeight w:val="23" w:hRule="atLeast"/>
          <w:jc w:val="center"/>
        </w:trPr>
        <w:tc>
          <w:tcPr>
            <w:tcW w:w="9174" w:type="dxa"/>
            <w:gridSpan w:val="2"/>
            <w:tcBorders>
              <w:tl2br w:val="nil"/>
              <w:tr2bl w:val="nil"/>
            </w:tcBorders>
            <w:vAlign w:val="center"/>
          </w:tcPr>
          <w:p>
            <w:pPr>
              <w:pStyle w:val="34"/>
              <w:adjustRightInd w:val="0"/>
              <w:jc w:val="both"/>
              <w:rPr>
                <w:rFonts w:eastAsia="宋体"/>
                <w:color w:val="auto"/>
                <w:szCs w:val="21"/>
                <w:highlight w:val="none"/>
              </w:rPr>
            </w:pPr>
            <w:r>
              <w:rPr>
                <w:rFonts w:eastAsia="宋体"/>
                <w:color w:val="auto"/>
                <w:sz w:val="18"/>
                <w:szCs w:val="18"/>
                <w:highlight w:val="none"/>
              </w:rPr>
              <w:t>注：a“环境敏感区”是指《建设项目环境影响评价分类管理名录》中所界定的涉及地下水的环境敏感区。</w:t>
            </w:r>
          </w:p>
        </w:tc>
      </w:tr>
    </w:tbl>
    <w:p>
      <w:pPr>
        <w:pStyle w:val="31"/>
        <w:spacing w:line="360" w:lineRule="auto"/>
        <w:ind w:firstLine="480" w:firstLineChars="200"/>
        <w:rPr>
          <w:rFonts w:ascii="Times New Roman" w:cs="Times New Roman"/>
          <w:color w:val="auto"/>
          <w:highlight w:val="none"/>
        </w:rPr>
      </w:pPr>
      <w:r>
        <w:rPr>
          <w:rFonts w:ascii="Times New Roman" w:cs="Times New Roman"/>
          <w:color w:val="auto"/>
          <w:highlight w:val="none"/>
        </w:rPr>
        <w:t>根据《</w:t>
      </w:r>
      <w:r>
        <w:rPr>
          <w:rFonts w:ascii="Times New Roman" w:cs="Times New Roman"/>
          <w:snapToGrid w:val="0"/>
          <w:color w:val="auto"/>
          <w:highlight w:val="none"/>
        </w:rPr>
        <w:t>环境影响评价技术导则</w:t>
      </w:r>
      <w:r>
        <w:rPr>
          <w:rFonts w:ascii="Times New Roman" w:cs="Times New Roman"/>
          <w:color w:val="auto"/>
          <w:highlight w:val="none"/>
        </w:rPr>
        <w:t>·地下水环境》（HJ610-2016）</w:t>
      </w:r>
      <w:r>
        <w:rPr>
          <w:rFonts w:hint="eastAsia" w:ascii="Times New Roman" w:cs="Times New Roman"/>
          <w:color w:val="auto"/>
          <w:highlight w:val="none"/>
        </w:rPr>
        <w:t>表2评价工作等级分级表，本项目评价工作等级为二级。</w:t>
      </w:r>
    </w:p>
    <w:p>
      <w:pPr>
        <w:adjustRightInd w:val="0"/>
        <w:snapToGrid w:val="0"/>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1.5.1-12  </w:t>
      </w:r>
      <w:r>
        <w:rPr>
          <w:rFonts w:cs="Times New Roman"/>
          <w:b/>
          <w:color w:val="auto"/>
          <w:sz w:val="21"/>
          <w:szCs w:val="21"/>
          <w:highlight w:val="none"/>
        </w:rPr>
        <w:t>评价工作等级分级表</w:t>
      </w:r>
    </w:p>
    <w:tbl>
      <w:tblPr>
        <w:tblStyle w:val="1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2139"/>
        <w:gridCol w:w="198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15" w:type="dxa"/>
            <w:tcBorders>
              <w:top w:val="single" w:color="auto" w:sz="12" w:space="0"/>
              <w:left w:val="single" w:color="auto" w:sz="12" w:space="0"/>
            </w:tcBorders>
            <w:shd w:val="clear" w:color="auto" w:fill="auto"/>
            <w:vAlign w:val="center"/>
          </w:tcPr>
          <w:p>
            <w:pPr>
              <w:adjustRightInd w:val="0"/>
              <w:snapToGrid w:val="0"/>
              <w:jc w:val="right"/>
              <w:rPr>
                <w:rFonts w:cs="Times New Roman"/>
                <w:b/>
                <w:color w:val="auto"/>
                <w:sz w:val="21"/>
                <w:szCs w:val="21"/>
                <w:highlight w:val="none"/>
              </w:rPr>
            </w:pPr>
            <w:r>
              <w:rPr>
                <w:rFonts w:cs="Times New Roman"/>
                <w:color w:val="auto"/>
                <w:sz w:val="21"/>
                <w:szCs w:val="21"/>
                <w:highlight w:val="none"/>
              </w:rPr>
              <mc:AlternateContent>
                <mc:Choice Requires="wps">
                  <w:drawing>
                    <wp:anchor distT="0" distB="0" distL="114300" distR="114300" simplePos="0" relativeHeight="251645952" behindDoc="0" locked="0" layoutInCell="1" allowOverlap="1">
                      <wp:simplePos x="0" y="0"/>
                      <wp:positionH relativeFrom="column">
                        <wp:posOffset>-57150</wp:posOffset>
                      </wp:positionH>
                      <wp:positionV relativeFrom="paragraph">
                        <wp:posOffset>1905</wp:posOffset>
                      </wp:positionV>
                      <wp:extent cx="1905000" cy="344170"/>
                      <wp:effectExtent l="635" t="4445" r="18415" b="13335"/>
                      <wp:wrapNone/>
                      <wp:docPr id="5" name="直接连接符 5"/>
                      <wp:cNvGraphicFramePr/>
                      <a:graphic xmlns:a="http://schemas.openxmlformats.org/drawingml/2006/main">
                        <a:graphicData uri="http://schemas.microsoft.com/office/word/2010/wordprocessingShape">
                          <wps:wsp>
                            <wps:cNvCnPr/>
                            <wps:spPr>
                              <a:xfrm>
                                <a:off x="878840" y="2194560"/>
                                <a:ext cx="1905000" cy="344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pt;margin-top:0.15pt;height:27.1pt;width:150pt;z-index:251645952;mso-width-relative:page;mso-height-relative:page;" filled="f" stroked="t" coordsize="21600,21600" o:gfxdata="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o0YXbVAAAABgEAAA8AAAAAAAAAAQAg&#10;AAAAIgAAAGRycy9kb3ducmV2LnhtbFBLAQIUABQAAAAIAIdO4kDDXk/n2AEAAHMDAAAOAAAAAAAA&#10;AAEAIAAAACQBAABkcnMvZTJvRG9jLnhtbFBLBQYAAAAABgAGAFkBAABuBQAAAAA=&#10;">
                      <v:fill on="f" focussize="0,0"/>
                      <v:stroke weight="0.5pt" color="#000000 [3213]" miterlimit="8" joinstyle="miter"/>
                      <v:imagedata o:title=""/>
                      <o:lock v:ext="edit" aspectratio="f"/>
                    </v:line>
                  </w:pict>
                </mc:Fallback>
              </mc:AlternateContent>
            </w:r>
            <w:r>
              <w:rPr>
                <w:rFonts w:hint="eastAsia" w:cs="Times New Roman"/>
                <w:b/>
                <w:color w:val="auto"/>
                <w:sz w:val="21"/>
                <w:szCs w:val="21"/>
                <w:highlight w:val="none"/>
              </w:rPr>
              <w:t>项目类别</w:t>
            </w:r>
          </w:p>
          <w:p>
            <w:pPr>
              <w:adjustRightInd w:val="0"/>
              <w:snapToGrid w:val="0"/>
              <w:jc w:val="left"/>
              <w:rPr>
                <w:rFonts w:cs="Times New Roman"/>
                <w:b/>
                <w:color w:val="auto"/>
                <w:sz w:val="21"/>
                <w:szCs w:val="21"/>
                <w:highlight w:val="none"/>
              </w:rPr>
            </w:pPr>
            <w:r>
              <w:rPr>
                <w:rFonts w:hint="eastAsia" w:cs="Times New Roman"/>
                <w:b/>
                <w:color w:val="auto"/>
                <w:sz w:val="21"/>
                <w:szCs w:val="21"/>
                <w:highlight w:val="none"/>
              </w:rPr>
              <w:t>环境敏感程度</w:t>
            </w:r>
          </w:p>
        </w:tc>
        <w:tc>
          <w:tcPr>
            <w:tcW w:w="2139" w:type="dxa"/>
            <w:tcBorders>
              <w:top w:val="single" w:color="auto" w:sz="12" w:space="0"/>
            </w:tcBorders>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Ⅰ</w:t>
            </w:r>
            <w:r>
              <w:rPr>
                <w:rFonts w:cs="Times New Roman"/>
                <w:b/>
                <w:color w:val="auto"/>
                <w:sz w:val="21"/>
                <w:szCs w:val="21"/>
                <w:highlight w:val="none"/>
              </w:rPr>
              <w:t>类项目</w:t>
            </w:r>
          </w:p>
        </w:tc>
        <w:tc>
          <w:tcPr>
            <w:tcW w:w="1986" w:type="dxa"/>
            <w:tcBorders>
              <w:top w:val="single" w:color="auto" w:sz="12" w:space="0"/>
            </w:tcBorders>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Ⅱ</w:t>
            </w:r>
            <w:r>
              <w:rPr>
                <w:rFonts w:cs="Times New Roman"/>
                <w:b/>
                <w:color w:val="auto"/>
                <w:sz w:val="21"/>
                <w:szCs w:val="21"/>
                <w:highlight w:val="none"/>
              </w:rPr>
              <w:t>类项目</w:t>
            </w:r>
          </w:p>
        </w:tc>
        <w:tc>
          <w:tcPr>
            <w:tcW w:w="2034" w:type="dxa"/>
            <w:tcBorders>
              <w:top w:val="single" w:color="auto" w:sz="12" w:space="0"/>
              <w:right w:val="single" w:color="auto" w:sz="12" w:space="0"/>
            </w:tcBorders>
            <w:shd w:val="clear" w:color="auto" w:fill="auto"/>
            <w:vAlign w:val="center"/>
          </w:tcPr>
          <w:p>
            <w:pPr>
              <w:adjustRightInd w:val="0"/>
              <w:snapToGrid w:val="0"/>
              <w:jc w:val="center"/>
              <w:rPr>
                <w:rFonts w:cs="Times New Roman"/>
                <w:b/>
                <w:color w:val="auto"/>
                <w:sz w:val="21"/>
                <w:szCs w:val="21"/>
                <w:highlight w:val="none"/>
              </w:rPr>
            </w:pPr>
            <w:r>
              <w:rPr>
                <w:rFonts w:hint="eastAsia" w:cs="Times New Roman"/>
                <w:b/>
                <w:color w:val="auto"/>
                <w:sz w:val="21"/>
                <w:szCs w:val="21"/>
                <w:highlight w:val="none"/>
              </w:rPr>
              <w:t>Ⅲ</w:t>
            </w:r>
            <w:r>
              <w:rPr>
                <w:rFonts w:cs="Times New Roman"/>
                <w:b/>
                <w:color w:val="auto"/>
                <w:sz w:val="21"/>
                <w:szCs w:val="21"/>
                <w:highlight w:val="none"/>
              </w:rPr>
              <w:t>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15" w:type="dxa"/>
            <w:tcBorders>
              <w:left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敏感</w:t>
            </w:r>
          </w:p>
        </w:tc>
        <w:tc>
          <w:tcPr>
            <w:tcW w:w="2139"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一</w:t>
            </w:r>
          </w:p>
        </w:tc>
        <w:tc>
          <w:tcPr>
            <w:tcW w:w="1986"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一</w:t>
            </w:r>
          </w:p>
        </w:tc>
        <w:tc>
          <w:tcPr>
            <w:tcW w:w="2034" w:type="dxa"/>
            <w:tcBorders>
              <w:right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15" w:type="dxa"/>
            <w:tcBorders>
              <w:left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较敏感</w:t>
            </w:r>
          </w:p>
        </w:tc>
        <w:tc>
          <w:tcPr>
            <w:tcW w:w="2139" w:type="dxa"/>
            <w:tcBorders>
              <w:bottom w:val="single" w:color="auto" w:sz="4"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一</w:t>
            </w:r>
          </w:p>
        </w:tc>
        <w:tc>
          <w:tcPr>
            <w:tcW w:w="1986" w:type="dxa"/>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二</w:t>
            </w:r>
          </w:p>
        </w:tc>
        <w:tc>
          <w:tcPr>
            <w:tcW w:w="2034" w:type="dxa"/>
            <w:tcBorders>
              <w:right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15" w:type="dxa"/>
            <w:tcBorders>
              <w:left w:val="single" w:color="auto" w:sz="12" w:space="0"/>
              <w:bottom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不敏感</w:t>
            </w:r>
          </w:p>
        </w:tc>
        <w:tc>
          <w:tcPr>
            <w:tcW w:w="2139" w:type="dxa"/>
            <w:tcBorders>
              <w:bottom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二</w:t>
            </w:r>
          </w:p>
        </w:tc>
        <w:tc>
          <w:tcPr>
            <w:tcW w:w="1986" w:type="dxa"/>
            <w:tcBorders>
              <w:bottom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三</w:t>
            </w:r>
          </w:p>
        </w:tc>
        <w:tc>
          <w:tcPr>
            <w:tcW w:w="2034" w:type="dxa"/>
            <w:tcBorders>
              <w:bottom w:val="single" w:color="auto" w:sz="12" w:space="0"/>
              <w:right w:val="single" w:color="auto" w:sz="12" w:space="0"/>
            </w:tcBorders>
            <w:shd w:val="clear" w:color="auto" w:fill="auto"/>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三</w:t>
            </w:r>
          </w:p>
        </w:tc>
      </w:tr>
    </w:tbl>
    <w:p>
      <w:pPr>
        <w:autoSpaceDE w:val="0"/>
        <w:autoSpaceDN w:val="0"/>
        <w:adjustRightInd w:val="0"/>
        <w:snapToGrid w:val="0"/>
        <w:spacing w:line="360" w:lineRule="auto"/>
        <w:ind w:firstLine="480" w:firstLineChars="200"/>
        <w:rPr>
          <w:rFonts w:cs="Times New Roman"/>
          <w:color w:val="auto"/>
          <w:kern w:val="0"/>
          <w:szCs w:val="24"/>
          <w:highlight w:val="none"/>
        </w:rPr>
      </w:pPr>
      <w:r>
        <w:rPr>
          <w:rFonts w:hint="eastAsia" w:cs="Times New Roman"/>
          <w:color w:val="auto"/>
          <w:kern w:val="0"/>
          <w:szCs w:val="24"/>
          <w:highlight w:val="none"/>
        </w:rPr>
        <w:t>②</w:t>
      </w:r>
      <w:r>
        <w:rPr>
          <w:rFonts w:cs="Times New Roman"/>
          <w:color w:val="auto"/>
          <w:kern w:val="0"/>
          <w:szCs w:val="24"/>
          <w:highlight w:val="none"/>
        </w:rPr>
        <w:t>评价范围</w:t>
      </w:r>
    </w:p>
    <w:p>
      <w:pPr>
        <w:autoSpaceDE w:val="0"/>
        <w:autoSpaceDN w:val="0"/>
        <w:adjustRightInd w:val="0"/>
        <w:snapToGrid w:val="0"/>
        <w:spacing w:line="360" w:lineRule="auto"/>
        <w:ind w:firstLine="480" w:firstLineChars="200"/>
        <w:rPr>
          <w:rFonts w:cs="Times New Roman"/>
          <w:color w:val="auto"/>
          <w:kern w:val="0"/>
          <w:szCs w:val="24"/>
          <w:highlight w:val="none"/>
        </w:rPr>
      </w:pPr>
      <w:r>
        <w:rPr>
          <w:rFonts w:cs="Times New Roman"/>
          <w:color w:val="auto"/>
          <w:kern w:val="0"/>
          <w:szCs w:val="24"/>
          <w:highlight w:val="none"/>
        </w:rPr>
        <w:t>建设项目地下水环境影响现状调查评价范围可采用公式计算法、查表法和自定义法确定</w:t>
      </w:r>
      <w:r>
        <w:rPr>
          <w:rFonts w:hint="eastAsia" w:cs="Times New Roman"/>
          <w:color w:val="auto"/>
          <w:kern w:val="0"/>
          <w:szCs w:val="24"/>
          <w:highlight w:val="none"/>
        </w:rPr>
        <w:t>。本项目边界采用公式计算法确定。</w:t>
      </w:r>
    </w:p>
    <w:p>
      <w:pPr>
        <w:pStyle w:val="35"/>
        <w:spacing w:beforeLines="0" w:afterLines="0" w:line="360" w:lineRule="auto"/>
        <w:ind w:firstLine="480"/>
        <w:jc w:val="both"/>
        <w:rPr>
          <w:bCs w:val="0"/>
          <w:color w:val="auto"/>
          <w:sz w:val="24"/>
          <w:highlight w:val="none"/>
        </w:rPr>
      </w:pPr>
      <w:r>
        <w:rPr>
          <w:bCs w:val="0"/>
          <w:i/>
          <w:color w:val="auto"/>
          <w:sz w:val="24"/>
          <w:highlight w:val="none"/>
        </w:rPr>
        <w:t>L</w:t>
      </w:r>
      <w:r>
        <w:rPr>
          <w:bCs w:val="0"/>
          <w:color w:val="auto"/>
          <w:sz w:val="24"/>
          <w:highlight w:val="none"/>
        </w:rPr>
        <w:t>=</w:t>
      </w:r>
      <w:r>
        <w:rPr>
          <w:bCs w:val="0"/>
          <w:i/>
          <w:color w:val="auto"/>
          <w:sz w:val="24"/>
          <w:highlight w:val="none"/>
        </w:rPr>
        <w:t>α</w:t>
      </w:r>
      <w:r>
        <w:rPr>
          <w:rFonts w:hint="eastAsia"/>
          <w:bCs w:val="0"/>
          <w:i/>
          <w:color w:val="auto"/>
          <w:sz w:val="24"/>
          <w:highlight w:val="none"/>
        </w:rPr>
        <w:t>·</w:t>
      </w:r>
      <w:r>
        <w:rPr>
          <w:bCs w:val="0"/>
          <w:i/>
          <w:color w:val="auto"/>
          <w:sz w:val="24"/>
          <w:highlight w:val="none"/>
        </w:rPr>
        <w:t>K</w:t>
      </w:r>
      <w:r>
        <w:rPr>
          <w:rFonts w:hint="eastAsia"/>
          <w:bCs w:val="0"/>
          <w:i/>
          <w:color w:val="auto"/>
          <w:sz w:val="24"/>
          <w:highlight w:val="none"/>
        </w:rPr>
        <w:t>·</w:t>
      </w:r>
      <w:r>
        <w:rPr>
          <w:bCs w:val="0"/>
          <w:i/>
          <w:color w:val="auto"/>
          <w:sz w:val="24"/>
          <w:highlight w:val="none"/>
        </w:rPr>
        <w:t>I</w:t>
      </w:r>
      <w:r>
        <w:rPr>
          <w:rFonts w:hint="eastAsia"/>
          <w:bCs w:val="0"/>
          <w:i/>
          <w:color w:val="auto"/>
          <w:sz w:val="24"/>
          <w:highlight w:val="none"/>
        </w:rPr>
        <w:t>·</w:t>
      </w:r>
      <w:r>
        <w:rPr>
          <w:bCs w:val="0"/>
          <w:i/>
          <w:color w:val="auto"/>
          <w:sz w:val="24"/>
          <w:highlight w:val="none"/>
        </w:rPr>
        <w:t>T/n</w:t>
      </w:r>
      <w:r>
        <w:rPr>
          <w:bCs w:val="0"/>
          <w:i/>
          <w:color w:val="auto"/>
          <w:sz w:val="24"/>
          <w:highlight w:val="none"/>
          <w:vertAlign w:val="subscript"/>
        </w:rPr>
        <w:t>e</w:t>
      </w:r>
    </w:p>
    <w:p>
      <w:pPr>
        <w:pStyle w:val="35"/>
        <w:spacing w:beforeLines="0" w:afterLines="0" w:line="360" w:lineRule="auto"/>
        <w:ind w:firstLine="480"/>
        <w:jc w:val="both"/>
        <w:rPr>
          <w:bCs w:val="0"/>
          <w:color w:val="auto"/>
          <w:sz w:val="24"/>
          <w:highlight w:val="none"/>
        </w:rPr>
      </w:pPr>
      <w:r>
        <w:rPr>
          <w:rFonts w:hint="eastAsia"/>
          <w:bCs w:val="0"/>
          <w:color w:val="auto"/>
          <w:sz w:val="24"/>
          <w:highlight w:val="none"/>
        </w:rPr>
        <w:t>式中：</w:t>
      </w:r>
    </w:p>
    <w:p>
      <w:pPr>
        <w:pStyle w:val="35"/>
        <w:spacing w:beforeLines="0" w:afterLines="0" w:line="360" w:lineRule="auto"/>
        <w:ind w:firstLine="480"/>
        <w:jc w:val="both"/>
        <w:rPr>
          <w:color w:val="auto"/>
          <w:sz w:val="24"/>
          <w:highlight w:val="none"/>
        </w:rPr>
      </w:pPr>
      <w:r>
        <w:rPr>
          <w:i/>
          <w:color w:val="auto"/>
          <w:sz w:val="24"/>
          <w:highlight w:val="none"/>
        </w:rPr>
        <w:t>L</w:t>
      </w:r>
      <w:r>
        <w:rPr>
          <w:color w:val="auto"/>
          <w:sz w:val="24"/>
          <w:highlight w:val="none"/>
        </w:rPr>
        <w:t>——</w:t>
      </w:r>
      <w:r>
        <w:rPr>
          <w:rFonts w:hint="eastAsia"/>
          <w:color w:val="auto"/>
          <w:sz w:val="24"/>
          <w:highlight w:val="none"/>
        </w:rPr>
        <w:t>下游迁移距离，</w:t>
      </w:r>
      <w:r>
        <w:rPr>
          <w:color w:val="auto"/>
          <w:sz w:val="24"/>
          <w:highlight w:val="none"/>
        </w:rPr>
        <w:t>m</w:t>
      </w:r>
      <w:r>
        <w:rPr>
          <w:rFonts w:hint="eastAsia"/>
          <w:color w:val="auto"/>
          <w:sz w:val="24"/>
          <w:highlight w:val="none"/>
        </w:rPr>
        <w:t>；</w:t>
      </w:r>
    </w:p>
    <w:p>
      <w:pPr>
        <w:pStyle w:val="35"/>
        <w:spacing w:beforeLines="0" w:afterLines="0" w:line="360" w:lineRule="auto"/>
        <w:ind w:firstLine="480"/>
        <w:jc w:val="both"/>
        <w:rPr>
          <w:color w:val="auto"/>
          <w:sz w:val="24"/>
          <w:highlight w:val="none"/>
        </w:rPr>
      </w:pPr>
      <w:r>
        <w:rPr>
          <w:i/>
          <w:color w:val="auto"/>
          <w:sz w:val="24"/>
          <w:highlight w:val="none"/>
        </w:rPr>
        <w:t>α</w:t>
      </w:r>
      <w:r>
        <w:rPr>
          <w:color w:val="auto"/>
          <w:sz w:val="24"/>
          <w:highlight w:val="none"/>
        </w:rPr>
        <w:t>——</w:t>
      </w:r>
      <w:r>
        <w:rPr>
          <w:rFonts w:hint="eastAsia"/>
          <w:color w:val="auto"/>
          <w:sz w:val="24"/>
          <w:highlight w:val="none"/>
        </w:rPr>
        <w:t>变化系数，</w:t>
      </w:r>
      <w:r>
        <w:rPr>
          <w:i/>
          <w:color w:val="auto"/>
          <w:sz w:val="24"/>
          <w:highlight w:val="none"/>
        </w:rPr>
        <w:t>α</w:t>
      </w:r>
      <w:r>
        <w:rPr>
          <w:rFonts w:hint="eastAsia"/>
          <w:color w:val="auto"/>
          <w:sz w:val="24"/>
          <w:highlight w:val="none"/>
        </w:rPr>
        <w:t>≥</w:t>
      </w:r>
      <w:r>
        <w:rPr>
          <w:color w:val="auto"/>
          <w:sz w:val="24"/>
          <w:highlight w:val="none"/>
        </w:rPr>
        <w:t>1</w:t>
      </w:r>
      <w:r>
        <w:rPr>
          <w:rFonts w:hint="eastAsia"/>
          <w:color w:val="auto"/>
          <w:sz w:val="24"/>
          <w:highlight w:val="none"/>
        </w:rPr>
        <w:t>，一般取</w:t>
      </w:r>
      <w:r>
        <w:rPr>
          <w:color w:val="auto"/>
          <w:sz w:val="24"/>
          <w:highlight w:val="none"/>
        </w:rPr>
        <w:t>2</w:t>
      </w:r>
      <w:r>
        <w:rPr>
          <w:rFonts w:hint="eastAsia"/>
          <w:color w:val="auto"/>
          <w:sz w:val="24"/>
          <w:highlight w:val="none"/>
        </w:rPr>
        <w:t>；</w:t>
      </w:r>
    </w:p>
    <w:p>
      <w:pPr>
        <w:pStyle w:val="35"/>
        <w:spacing w:beforeLines="0" w:afterLines="0" w:line="360" w:lineRule="auto"/>
        <w:ind w:firstLine="480"/>
        <w:jc w:val="both"/>
        <w:rPr>
          <w:color w:val="auto"/>
          <w:sz w:val="24"/>
          <w:highlight w:val="none"/>
        </w:rPr>
      </w:pPr>
      <w:r>
        <w:rPr>
          <w:i/>
          <w:color w:val="auto"/>
          <w:sz w:val="24"/>
          <w:highlight w:val="none"/>
        </w:rPr>
        <w:t>K</w:t>
      </w:r>
      <w:r>
        <w:rPr>
          <w:color w:val="auto"/>
          <w:sz w:val="24"/>
          <w:highlight w:val="none"/>
        </w:rPr>
        <w:t>——</w:t>
      </w:r>
      <w:r>
        <w:rPr>
          <w:rFonts w:hint="eastAsia"/>
          <w:color w:val="auto"/>
          <w:sz w:val="24"/>
          <w:highlight w:val="none"/>
        </w:rPr>
        <w:t>渗透系数，根据水文地质资料渗透系数考虑最不利因素取最大值</w:t>
      </w:r>
      <w:r>
        <w:rPr>
          <w:color w:val="auto"/>
          <w:sz w:val="24"/>
          <w:highlight w:val="none"/>
        </w:rPr>
        <w:t>0.25m/d</w:t>
      </w:r>
      <w:r>
        <w:rPr>
          <w:rFonts w:hint="eastAsia"/>
          <w:color w:val="auto"/>
          <w:sz w:val="24"/>
          <w:highlight w:val="none"/>
        </w:rPr>
        <w:t>；</w:t>
      </w:r>
    </w:p>
    <w:p>
      <w:pPr>
        <w:pStyle w:val="35"/>
        <w:spacing w:beforeLines="0" w:afterLines="0" w:line="360" w:lineRule="auto"/>
        <w:ind w:firstLine="480"/>
        <w:jc w:val="both"/>
        <w:rPr>
          <w:color w:val="auto"/>
          <w:sz w:val="24"/>
          <w:highlight w:val="none"/>
        </w:rPr>
      </w:pPr>
      <w:r>
        <w:rPr>
          <w:i/>
          <w:color w:val="auto"/>
          <w:sz w:val="24"/>
          <w:highlight w:val="none"/>
        </w:rPr>
        <w:t>I</w:t>
      </w:r>
      <w:r>
        <w:rPr>
          <w:color w:val="auto"/>
          <w:sz w:val="24"/>
          <w:highlight w:val="none"/>
        </w:rPr>
        <w:t>——</w:t>
      </w:r>
      <w:r>
        <w:rPr>
          <w:rFonts w:hint="eastAsia"/>
          <w:color w:val="auto"/>
          <w:sz w:val="24"/>
          <w:highlight w:val="none"/>
        </w:rPr>
        <w:t>水力坡度，经计算为</w:t>
      </w:r>
      <w:r>
        <w:rPr>
          <w:color w:val="auto"/>
          <w:sz w:val="24"/>
          <w:highlight w:val="none"/>
        </w:rPr>
        <w:t>0.07</w:t>
      </w:r>
      <w:r>
        <w:rPr>
          <w:rFonts w:hint="eastAsia"/>
          <w:color w:val="auto"/>
          <w:sz w:val="24"/>
          <w:highlight w:val="none"/>
        </w:rPr>
        <w:t>；</w:t>
      </w:r>
    </w:p>
    <w:p>
      <w:pPr>
        <w:pStyle w:val="35"/>
        <w:spacing w:beforeLines="0" w:afterLines="0" w:line="360" w:lineRule="auto"/>
        <w:ind w:firstLine="480"/>
        <w:jc w:val="both"/>
        <w:rPr>
          <w:color w:val="auto"/>
          <w:sz w:val="24"/>
          <w:highlight w:val="none"/>
        </w:rPr>
      </w:pPr>
      <w:r>
        <w:rPr>
          <w:i/>
          <w:color w:val="auto"/>
          <w:sz w:val="24"/>
          <w:highlight w:val="none"/>
        </w:rPr>
        <w:t>T</w:t>
      </w:r>
      <w:r>
        <w:rPr>
          <w:color w:val="auto"/>
          <w:sz w:val="24"/>
          <w:highlight w:val="none"/>
        </w:rPr>
        <w:t>——</w:t>
      </w:r>
      <w:r>
        <w:rPr>
          <w:rFonts w:hint="eastAsia"/>
          <w:color w:val="auto"/>
          <w:sz w:val="24"/>
          <w:highlight w:val="none"/>
        </w:rPr>
        <w:t>质点迁移天数，取值不小于</w:t>
      </w:r>
      <w:r>
        <w:rPr>
          <w:color w:val="auto"/>
          <w:sz w:val="24"/>
          <w:highlight w:val="none"/>
        </w:rPr>
        <w:t>5000d</w:t>
      </w:r>
      <w:r>
        <w:rPr>
          <w:rFonts w:hint="eastAsia"/>
          <w:color w:val="auto"/>
          <w:sz w:val="24"/>
          <w:highlight w:val="none"/>
        </w:rPr>
        <w:t>；</w:t>
      </w:r>
    </w:p>
    <w:p>
      <w:pPr>
        <w:pStyle w:val="35"/>
        <w:spacing w:beforeLines="0" w:afterLines="0" w:line="360" w:lineRule="auto"/>
        <w:ind w:firstLine="480"/>
        <w:jc w:val="both"/>
        <w:rPr>
          <w:color w:val="auto"/>
          <w:sz w:val="24"/>
          <w:highlight w:val="none"/>
        </w:rPr>
      </w:pPr>
      <w:r>
        <w:rPr>
          <w:i/>
          <w:color w:val="auto"/>
          <w:sz w:val="24"/>
          <w:highlight w:val="none"/>
        </w:rPr>
        <w:t>n</w:t>
      </w:r>
      <w:r>
        <w:rPr>
          <w:i/>
          <w:color w:val="auto"/>
          <w:sz w:val="24"/>
          <w:highlight w:val="none"/>
          <w:vertAlign w:val="subscript"/>
        </w:rPr>
        <w:t>e</w:t>
      </w:r>
      <w:r>
        <w:rPr>
          <w:color w:val="auto"/>
          <w:sz w:val="24"/>
          <w:highlight w:val="none"/>
        </w:rPr>
        <w:t>——</w:t>
      </w:r>
      <w:r>
        <w:rPr>
          <w:rFonts w:hint="eastAsia"/>
          <w:color w:val="auto"/>
          <w:sz w:val="24"/>
          <w:highlight w:val="none"/>
        </w:rPr>
        <w:t>有效孔隙度，岩性为中粗砂、砂砾石夹黏土层，取值考虑最不利原则，取0.25。</w:t>
      </w:r>
    </w:p>
    <w:p>
      <w:pPr>
        <w:pStyle w:val="35"/>
        <w:spacing w:beforeLines="0" w:afterLines="0" w:line="360" w:lineRule="auto"/>
        <w:ind w:firstLine="480"/>
        <w:jc w:val="both"/>
        <w:rPr>
          <w:iCs/>
          <w:color w:val="auto"/>
          <w:sz w:val="24"/>
          <w:highlight w:val="none"/>
        </w:rPr>
      </w:pPr>
      <w:r>
        <w:rPr>
          <w:bCs w:val="0"/>
          <w:iCs/>
          <w:color w:val="auto"/>
          <w:sz w:val="24"/>
          <w:highlight w:val="none"/>
        </w:rPr>
        <w:t>L=2×0.25×0.07×5000/0.2</w:t>
      </w:r>
      <w:r>
        <w:rPr>
          <w:rFonts w:hint="eastAsia"/>
          <w:bCs w:val="0"/>
          <w:iCs/>
          <w:color w:val="auto"/>
          <w:sz w:val="24"/>
          <w:highlight w:val="none"/>
        </w:rPr>
        <w:t>5</w:t>
      </w:r>
      <w:r>
        <w:rPr>
          <w:bCs w:val="0"/>
          <w:iCs/>
          <w:color w:val="auto"/>
          <w:sz w:val="24"/>
          <w:highlight w:val="none"/>
        </w:rPr>
        <w:t>=700(m)</w:t>
      </w:r>
    </w:p>
    <w:p>
      <w:pPr>
        <w:spacing w:line="360" w:lineRule="auto"/>
        <w:ind w:firstLine="480" w:firstLineChars="200"/>
        <w:rPr>
          <w:rFonts w:hint="eastAsia" w:cs="Times New Roman"/>
          <w:color w:val="auto"/>
          <w:szCs w:val="24"/>
          <w:highlight w:val="none"/>
          <w:lang w:eastAsia="zh-CN"/>
        </w:rPr>
      </w:pPr>
      <w:r>
        <w:rPr>
          <w:rFonts w:hint="eastAsia" w:cs="Times New Roman"/>
          <w:color w:val="auto"/>
          <w:szCs w:val="24"/>
          <w:highlight w:val="none"/>
        </w:rPr>
        <w:t>因此，依据地下水流场图，在项目场地所在的地下水流场下游外扩</w:t>
      </w:r>
      <w:r>
        <w:rPr>
          <w:rFonts w:cs="Times New Roman"/>
          <w:color w:val="auto"/>
          <w:szCs w:val="24"/>
          <w:highlight w:val="none"/>
        </w:rPr>
        <w:t>700</w:t>
      </w:r>
      <w:r>
        <w:rPr>
          <w:rFonts w:hint="eastAsia" w:cs="Times New Roman"/>
          <w:color w:val="auto"/>
          <w:szCs w:val="24"/>
          <w:highlight w:val="none"/>
        </w:rPr>
        <w:t>m，场地所在的地下水流场两侧外扩</w:t>
      </w:r>
      <w:r>
        <w:rPr>
          <w:rFonts w:cs="Times New Roman"/>
          <w:color w:val="auto"/>
          <w:szCs w:val="24"/>
          <w:highlight w:val="none"/>
        </w:rPr>
        <w:t>350</w:t>
      </w:r>
      <w:r>
        <w:rPr>
          <w:rFonts w:hint="eastAsia" w:cs="Times New Roman"/>
          <w:color w:val="auto"/>
          <w:szCs w:val="24"/>
          <w:highlight w:val="none"/>
        </w:rPr>
        <w:t>m</w:t>
      </w:r>
      <w:r>
        <w:rPr>
          <w:rFonts w:hint="eastAsia" w:cs="Times New Roman"/>
          <w:color w:val="auto"/>
          <w:szCs w:val="24"/>
          <w:highlight w:val="none"/>
          <w:lang w:eastAsia="zh-CN"/>
        </w:rPr>
        <w:t>。</w:t>
      </w:r>
    </w:p>
    <w:p>
      <w:pPr>
        <w:spacing w:line="360" w:lineRule="auto"/>
        <w:ind w:firstLine="480" w:firstLineChars="200"/>
        <w:rPr>
          <w:b w:val="0"/>
          <w:bCs w:val="0"/>
          <w:color w:val="auto"/>
          <w:highlight w:val="none"/>
        </w:rPr>
      </w:pPr>
      <w:r>
        <w:rPr>
          <w:rFonts w:hint="eastAsia"/>
          <w:b w:val="0"/>
          <w:bCs w:val="0"/>
          <w:color w:val="auto"/>
          <w:highlight w:val="none"/>
        </w:rPr>
        <w:t>项目矿区北侧为盘湘河，判定为自然边界，其余边界依据地下水流场图，在项目场地所在的地下水流场下游外扩700m，场地所在的地下水流场两侧外扩350m。</w:t>
      </w:r>
    </w:p>
    <w:p>
      <w:pPr>
        <w:pStyle w:val="2"/>
        <w:ind w:firstLine="482" w:firstLineChars="200"/>
        <w:rPr>
          <w:color w:val="auto"/>
          <w:highlight w:val="none"/>
        </w:rPr>
      </w:pPr>
      <w:r>
        <w:rPr>
          <w:rFonts w:hint="eastAsia"/>
          <w:color w:val="auto"/>
          <w:highlight w:val="none"/>
        </w:rPr>
        <w:t>（4）</w:t>
      </w:r>
      <w:r>
        <w:rPr>
          <w:color w:val="auto"/>
          <w:highlight w:val="none"/>
        </w:rPr>
        <w:t>声环境</w:t>
      </w:r>
    </w:p>
    <w:p>
      <w:pPr>
        <w:spacing w:line="360" w:lineRule="auto"/>
        <w:ind w:firstLine="570"/>
        <w:rPr>
          <w:rFonts w:cs="Times New Roman"/>
          <w:color w:val="auto"/>
          <w:szCs w:val="24"/>
          <w:highlight w:val="none"/>
        </w:rPr>
      </w:pPr>
      <w:r>
        <w:rPr>
          <w:rFonts w:hint="eastAsia" w:cs="Times New Roman"/>
          <w:color w:val="auto"/>
          <w:szCs w:val="24"/>
          <w:highlight w:val="none"/>
        </w:rPr>
        <w:t>①声环境影响评价等级</w:t>
      </w:r>
    </w:p>
    <w:p>
      <w:pPr>
        <w:spacing w:line="360" w:lineRule="auto"/>
        <w:ind w:firstLine="480" w:firstLineChars="200"/>
        <w:rPr>
          <w:rFonts w:cs="Times New Roman"/>
          <w:color w:val="auto"/>
          <w:kern w:val="0"/>
          <w:szCs w:val="24"/>
          <w:highlight w:val="none"/>
        </w:rPr>
      </w:pPr>
      <w:r>
        <w:rPr>
          <w:rFonts w:hint="eastAsia" w:cs="Times New Roman"/>
          <w:color w:val="auto"/>
          <w:kern w:val="0"/>
          <w:szCs w:val="24"/>
          <w:highlight w:val="none"/>
        </w:rPr>
        <w:t>本项目处于2类声功能区，</w:t>
      </w:r>
      <w:r>
        <w:rPr>
          <w:rFonts w:cs="Times New Roman"/>
          <w:color w:val="auto"/>
          <w:kern w:val="0"/>
          <w:szCs w:val="24"/>
          <w:highlight w:val="none"/>
        </w:rPr>
        <w:t>根据《环境影响评价技术导则·声环境》（HJ 2.4－2009）规定，判定本工程噪声环境影响评价工作等级为二级。</w:t>
      </w:r>
    </w:p>
    <w:p>
      <w:pPr>
        <w:adjustRightInd w:val="0"/>
        <w:snapToGrid w:val="0"/>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1.5.1-13  </w:t>
      </w:r>
      <w:r>
        <w:rPr>
          <w:rFonts w:cs="Times New Roman"/>
          <w:b/>
          <w:color w:val="auto"/>
          <w:sz w:val="21"/>
          <w:szCs w:val="21"/>
          <w:highlight w:val="none"/>
        </w:rPr>
        <w:t>环境噪声影响评价工作等级</w:t>
      </w:r>
    </w:p>
    <w:tbl>
      <w:tblPr>
        <w:tblStyle w:val="19"/>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7"/>
        <w:gridCol w:w="1121"/>
        <w:gridCol w:w="1987"/>
        <w:gridCol w:w="263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2088" w:type="dxa"/>
            <w:gridSpan w:val="2"/>
            <w:tcBorders>
              <w:top w:val="single" w:color="auto" w:sz="12" w:space="0"/>
              <w:left w:val="single" w:color="auto" w:sz="12" w:space="0"/>
              <w:tl2br w:val="single" w:color="auto" w:sz="4" w:space="0"/>
            </w:tcBorders>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 xml:space="preserve">         影响因素</w:t>
            </w:r>
          </w:p>
          <w:p>
            <w:pPr>
              <w:adjustRightInd w:val="0"/>
              <w:snapToGrid w:val="0"/>
              <w:ind w:firstLine="105" w:firstLineChars="50"/>
              <w:jc w:val="left"/>
              <w:rPr>
                <w:rFonts w:cs="Times New Roman"/>
                <w:b/>
                <w:color w:val="auto"/>
                <w:sz w:val="21"/>
                <w:szCs w:val="21"/>
                <w:highlight w:val="none"/>
              </w:rPr>
            </w:pPr>
            <w:r>
              <w:rPr>
                <w:rFonts w:cs="Times New Roman"/>
                <w:b/>
                <w:color w:val="auto"/>
                <w:sz w:val="21"/>
                <w:szCs w:val="21"/>
                <w:highlight w:val="none"/>
              </w:rPr>
              <w:t>评价等级</w:t>
            </w:r>
          </w:p>
        </w:tc>
        <w:tc>
          <w:tcPr>
            <w:tcW w:w="1987" w:type="dxa"/>
            <w:tcBorders>
              <w:top w:val="single" w:color="auto" w:sz="12" w:space="0"/>
            </w:tcBorders>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声环境功能区</w:t>
            </w:r>
          </w:p>
        </w:tc>
        <w:tc>
          <w:tcPr>
            <w:tcW w:w="2631" w:type="dxa"/>
            <w:tcBorders>
              <w:top w:val="single" w:color="auto" w:sz="12" w:space="0"/>
            </w:tcBorders>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评价范围内敏感</w:t>
            </w:r>
          </w:p>
          <w:p>
            <w:pPr>
              <w:adjustRightInd w:val="0"/>
              <w:snapToGrid w:val="0"/>
              <w:jc w:val="center"/>
              <w:rPr>
                <w:rFonts w:cs="Times New Roman"/>
                <w:b/>
                <w:color w:val="auto"/>
                <w:sz w:val="21"/>
                <w:szCs w:val="21"/>
                <w:highlight w:val="none"/>
              </w:rPr>
            </w:pPr>
            <w:r>
              <w:rPr>
                <w:rFonts w:cs="Times New Roman"/>
                <w:b/>
                <w:color w:val="auto"/>
                <w:sz w:val="21"/>
                <w:szCs w:val="21"/>
                <w:highlight w:val="none"/>
              </w:rPr>
              <w:t>目标声级增量</w:t>
            </w:r>
          </w:p>
        </w:tc>
        <w:tc>
          <w:tcPr>
            <w:tcW w:w="2308" w:type="dxa"/>
            <w:tcBorders>
              <w:top w:val="single" w:color="auto" w:sz="12" w:space="0"/>
              <w:right w:val="single" w:color="auto" w:sz="12" w:space="0"/>
            </w:tcBorders>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影响人口变化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967" w:type="dxa"/>
            <w:vMerge w:val="restart"/>
            <w:tcBorders>
              <w:left w:val="single" w:color="auto" w:sz="12" w:space="0"/>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判别依据</w:t>
            </w:r>
          </w:p>
        </w:tc>
        <w:tc>
          <w:tcPr>
            <w:tcW w:w="1121"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一级</w:t>
            </w:r>
          </w:p>
        </w:tc>
        <w:tc>
          <w:tcPr>
            <w:tcW w:w="1987"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0类</w:t>
            </w:r>
          </w:p>
        </w:tc>
        <w:tc>
          <w:tcPr>
            <w:tcW w:w="2631" w:type="dxa"/>
          </w:tcPr>
          <w:p>
            <w:pPr>
              <w:adjustRightInd w:val="0"/>
              <w:snapToGrid w:val="0"/>
              <w:jc w:val="center"/>
              <w:rPr>
                <w:rFonts w:hint="eastAsia" w:eastAsia="宋体" w:cs="Times New Roman"/>
                <w:color w:val="auto"/>
                <w:sz w:val="21"/>
                <w:szCs w:val="21"/>
                <w:highlight w:val="none"/>
                <w:lang w:val="en-US" w:eastAsia="zh-CN"/>
              </w:rPr>
            </w:pPr>
            <w:r>
              <w:rPr>
                <w:rFonts w:cs="Times New Roman"/>
                <w:color w:val="auto"/>
                <w:sz w:val="21"/>
                <w:szCs w:val="21"/>
                <w:highlight w:val="none"/>
              </w:rPr>
              <w:t>＞5dB</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A）</w:t>
            </w:r>
          </w:p>
        </w:tc>
        <w:tc>
          <w:tcPr>
            <w:tcW w:w="2308" w:type="dxa"/>
            <w:tcBorders>
              <w:right w:val="single" w:color="auto" w:sz="12" w:space="0"/>
            </w:tcBorders>
          </w:tcPr>
          <w:p>
            <w:pPr>
              <w:adjustRightInd w:val="0"/>
              <w:snapToGrid w:val="0"/>
              <w:jc w:val="center"/>
              <w:rPr>
                <w:rFonts w:cs="Times New Roman"/>
                <w:color w:val="auto"/>
                <w:sz w:val="21"/>
                <w:szCs w:val="21"/>
                <w:highlight w:val="none"/>
              </w:rPr>
            </w:pPr>
            <w:r>
              <w:rPr>
                <w:rFonts w:cs="Times New Roman"/>
                <w:color w:val="auto"/>
                <w:sz w:val="21"/>
                <w:szCs w:val="21"/>
                <w:highlight w:val="none"/>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967" w:type="dxa"/>
            <w:vMerge w:val="continue"/>
            <w:tcBorders>
              <w:left w:val="single" w:color="auto" w:sz="12" w:space="0"/>
            </w:tcBorders>
          </w:tcPr>
          <w:p>
            <w:pPr>
              <w:adjustRightInd w:val="0"/>
              <w:snapToGrid w:val="0"/>
              <w:jc w:val="center"/>
              <w:rPr>
                <w:rFonts w:cs="Times New Roman"/>
                <w:color w:val="auto"/>
                <w:sz w:val="21"/>
                <w:szCs w:val="21"/>
                <w:highlight w:val="none"/>
              </w:rPr>
            </w:pPr>
          </w:p>
        </w:tc>
        <w:tc>
          <w:tcPr>
            <w:tcW w:w="1121"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二级</w:t>
            </w:r>
          </w:p>
        </w:tc>
        <w:tc>
          <w:tcPr>
            <w:tcW w:w="1987"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1类，2类</w:t>
            </w:r>
          </w:p>
        </w:tc>
        <w:tc>
          <w:tcPr>
            <w:tcW w:w="2631"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≥3dB</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A）</w:t>
            </w:r>
            <w:r>
              <w:rPr>
                <w:rFonts w:cs="Times New Roman"/>
                <w:color w:val="auto"/>
                <w:sz w:val="21"/>
                <w:szCs w:val="21"/>
                <w:highlight w:val="none"/>
              </w:rPr>
              <w:t>；≤5dB</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A）</w:t>
            </w:r>
          </w:p>
        </w:tc>
        <w:tc>
          <w:tcPr>
            <w:tcW w:w="2308" w:type="dxa"/>
            <w:tcBorders>
              <w:right w:val="single" w:color="auto" w:sz="12" w:space="0"/>
            </w:tcBorders>
          </w:tcPr>
          <w:p>
            <w:pPr>
              <w:adjustRightInd w:val="0"/>
              <w:snapToGrid w:val="0"/>
              <w:jc w:val="center"/>
              <w:rPr>
                <w:rFonts w:cs="Times New Roman"/>
                <w:color w:val="auto"/>
                <w:sz w:val="21"/>
                <w:szCs w:val="21"/>
                <w:highlight w:val="none"/>
              </w:rPr>
            </w:pPr>
            <w:r>
              <w:rPr>
                <w:rFonts w:cs="Times New Roman"/>
                <w:color w:val="auto"/>
                <w:sz w:val="21"/>
                <w:szCs w:val="21"/>
                <w:highlight w:val="none"/>
              </w:rPr>
              <w:t>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967" w:type="dxa"/>
            <w:vMerge w:val="continue"/>
            <w:tcBorders>
              <w:left w:val="single" w:color="auto" w:sz="12" w:space="0"/>
            </w:tcBorders>
          </w:tcPr>
          <w:p>
            <w:pPr>
              <w:adjustRightInd w:val="0"/>
              <w:snapToGrid w:val="0"/>
              <w:jc w:val="center"/>
              <w:rPr>
                <w:rFonts w:cs="Times New Roman"/>
                <w:color w:val="auto"/>
                <w:sz w:val="21"/>
                <w:szCs w:val="21"/>
                <w:highlight w:val="none"/>
              </w:rPr>
            </w:pPr>
          </w:p>
        </w:tc>
        <w:tc>
          <w:tcPr>
            <w:tcW w:w="1121"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三级</w:t>
            </w:r>
          </w:p>
        </w:tc>
        <w:tc>
          <w:tcPr>
            <w:tcW w:w="1987"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3类，4类</w:t>
            </w:r>
          </w:p>
        </w:tc>
        <w:tc>
          <w:tcPr>
            <w:tcW w:w="2631" w:type="dxa"/>
          </w:tcPr>
          <w:p>
            <w:pPr>
              <w:adjustRightInd w:val="0"/>
              <w:snapToGrid w:val="0"/>
              <w:jc w:val="center"/>
              <w:rPr>
                <w:rFonts w:cs="Times New Roman"/>
                <w:color w:val="auto"/>
                <w:sz w:val="21"/>
                <w:szCs w:val="21"/>
                <w:highlight w:val="none"/>
              </w:rPr>
            </w:pPr>
            <w:r>
              <w:rPr>
                <w:rFonts w:cs="Times New Roman"/>
                <w:color w:val="auto"/>
                <w:sz w:val="21"/>
                <w:szCs w:val="21"/>
                <w:highlight w:val="none"/>
              </w:rPr>
              <w:t>&lt;3dB</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A）</w:t>
            </w:r>
          </w:p>
        </w:tc>
        <w:tc>
          <w:tcPr>
            <w:tcW w:w="2308" w:type="dxa"/>
            <w:tcBorders>
              <w:right w:val="single" w:color="auto" w:sz="12" w:space="0"/>
            </w:tcBorders>
          </w:tcPr>
          <w:p>
            <w:pPr>
              <w:adjustRightInd w:val="0"/>
              <w:snapToGrid w:val="0"/>
              <w:jc w:val="center"/>
              <w:rPr>
                <w:rFonts w:cs="Times New Roman"/>
                <w:color w:val="auto"/>
                <w:sz w:val="21"/>
                <w:szCs w:val="21"/>
                <w:highlight w:val="none"/>
              </w:rPr>
            </w:pPr>
            <w:r>
              <w:rPr>
                <w:rFonts w:cs="Times New Roman"/>
                <w:color w:val="auto"/>
                <w:sz w:val="21"/>
                <w:szCs w:val="21"/>
                <w:highlight w:val="none"/>
              </w:rPr>
              <w:t>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2088" w:type="dxa"/>
            <w:gridSpan w:val="2"/>
            <w:tcBorders>
              <w:left w:val="single" w:color="auto" w:sz="12" w:space="0"/>
            </w:tcBorders>
          </w:tcPr>
          <w:p>
            <w:pPr>
              <w:adjustRightInd w:val="0"/>
              <w:snapToGrid w:val="0"/>
              <w:jc w:val="center"/>
              <w:rPr>
                <w:rFonts w:cs="Times New Roman"/>
                <w:color w:val="auto"/>
                <w:sz w:val="21"/>
                <w:szCs w:val="21"/>
                <w:highlight w:val="none"/>
              </w:rPr>
            </w:pPr>
            <w:r>
              <w:rPr>
                <w:rFonts w:cs="Times New Roman"/>
                <w:color w:val="auto"/>
                <w:sz w:val="21"/>
                <w:szCs w:val="21"/>
                <w:highlight w:val="none"/>
              </w:rPr>
              <w:t>本工程</w:t>
            </w:r>
          </w:p>
        </w:tc>
        <w:tc>
          <w:tcPr>
            <w:tcW w:w="1987" w:type="dxa"/>
          </w:tcPr>
          <w:p>
            <w:pPr>
              <w:adjustRightInd w:val="0"/>
              <w:snapToGrid w:val="0"/>
              <w:jc w:val="center"/>
              <w:rPr>
                <w:rFonts w:cs="Times New Roman"/>
                <w:bCs/>
                <w:color w:val="auto"/>
                <w:sz w:val="21"/>
                <w:szCs w:val="21"/>
                <w:highlight w:val="none"/>
              </w:rPr>
            </w:pPr>
            <w:r>
              <w:rPr>
                <w:rFonts w:cs="Times New Roman"/>
                <w:color w:val="auto"/>
                <w:sz w:val="21"/>
                <w:szCs w:val="21"/>
                <w:highlight w:val="none"/>
              </w:rPr>
              <w:t>2类</w:t>
            </w:r>
          </w:p>
        </w:tc>
        <w:tc>
          <w:tcPr>
            <w:tcW w:w="2631" w:type="dxa"/>
          </w:tcPr>
          <w:p>
            <w:pPr>
              <w:adjustRightInd w:val="0"/>
              <w:snapToGrid w:val="0"/>
              <w:jc w:val="center"/>
              <w:rPr>
                <w:rFonts w:cs="Times New Roman"/>
                <w:bCs/>
                <w:color w:val="auto"/>
                <w:sz w:val="21"/>
                <w:szCs w:val="21"/>
                <w:highlight w:val="none"/>
              </w:rPr>
            </w:pPr>
            <w:r>
              <w:rPr>
                <w:rFonts w:cs="Times New Roman"/>
                <w:color w:val="auto"/>
                <w:sz w:val="21"/>
                <w:szCs w:val="21"/>
                <w:highlight w:val="none"/>
              </w:rPr>
              <w:t>&lt;3dB</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A）</w:t>
            </w:r>
          </w:p>
        </w:tc>
        <w:tc>
          <w:tcPr>
            <w:tcW w:w="2308" w:type="dxa"/>
            <w:tcBorders>
              <w:right w:val="single" w:color="auto" w:sz="12" w:space="0"/>
            </w:tcBorders>
          </w:tcPr>
          <w:p>
            <w:pPr>
              <w:adjustRightInd w:val="0"/>
              <w:snapToGrid w:val="0"/>
              <w:jc w:val="center"/>
              <w:rPr>
                <w:rFonts w:cs="Times New Roman"/>
                <w:b/>
                <w:bCs/>
                <w:color w:val="auto"/>
                <w:sz w:val="21"/>
                <w:szCs w:val="21"/>
                <w:highlight w:val="none"/>
              </w:rPr>
            </w:pPr>
            <w:r>
              <w:rPr>
                <w:rFonts w:cs="Times New Roman"/>
                <w:color w:val="auto"/>
                <w:sz w:val="21"/>
                <w:szCs w:val="21"/>
                <w:highlight w:val="none"/>
              </w:rPr>
              <w:t>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9014" w:type="dxa"/>
            <w:gridSpan w:val="5"/>
            <w:tcBorders>
              <w:left w:val="single" w:color="auto" w:sz="12" w:space="0"/>
              <w:bottom w:val="single" w:color="auto" w:sz="12" w:space="0"/>
              <w:right w:val="single" w:color="auto" w:sz="12" w:space="0"/>
            </w:tcBorders>
            <w:vAlign w:val="center"/>
          </w:tcPr>
          <w:p>
            <w:pPr>
              <w:adjustRightInd w:val="0"/>
              <w:snapToGrid w:val="0"/>
              <w:jc w:val="center"/>
              <w:rPr>
                <w:rFonts w:cs="Times New Roman"/>
                <w:bCs/>
                <w:color w:val="auto"/>
                <w:sz w:val="21"/>
                <w:szCs w:val="21"/>
                <w:highlight w:val="none"/>
              </w:rPr>
            </w:pPr>
            <w:r>
              <w:rPr>
                <w:rFonts w:cs="Times New Roman"/>
                <w:bCs/>
                <w:color w:val="auto"/>
                <w:sz w:val="21"/>
                <w:szCs w:val="21"/>
                <w:highlight w:val="none"/>
              </w:rPr>
              <w:t>根据以上确定本项目评价等级为二级</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②评价范围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矿区工业场地外200m范围；加工厂区外200m范围。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生态环境</w:t>
      </w:r>
    </w:p>
    <w:p>
      <w:pPr>
        <w:spacing w:line="360" w:lineRule="auto"/>
        <w:ind w:firstLine="480" w:firstLineChars="200"/>
        <w:rPr>
          <w:rFonts w:cs="Times New Roman"/>
          <w:color w:val="auto"/>
          <w:szCs w:val="24"/>
          <w:highlight w:val="none"/>
        </w:rPr>
      </w:pPr>
      <w:r>
        <w:rPr>
          <w:rFonts w:cs="Times New Roman"/>
          <w:color w:val="auto"/>
          <w:szCs w:val="24"/>
          <w:highlight w:val="none"/>
        </w:rPr>
        <w:t>根据《环境影响评价技术导则</w:t>
      </w:r>
      <w:r>
        <w:rPr>
          <w:rFonts w:hint="eastAsia" w:cs="Times New Roman"/>
          <w:color w:val="auto"/>
          <w:szCs w:val="24"/>
          <w:highlight w:val="none"/>
        </w:rPr>
        <w:t xml:space="preserve"> </w:t>
      </w:r>
      <w:r>
        <w:rPr>
          <w:rFonts w:cs="Times New Roman"/>
          <w:color w:val="auto"/>
          <w:szCs w:val="24"/>
          <w:highlight w:val="none"/>
        </w:rPr>
        <w:t>生态影响》</w:t>
      </w:r>
      <w:r>
        <w:rPr>
          <w:rFonts w:hint="eastAsia" w:cs="Times New Roman"/>
          <w:color w:val="auto"/>
          <w:szCs w:val="24"/>
          <w:highlight w:val="none"/>
        </w:rPr>
        <w:t>（</w:t>
      </w:r>
      <w:r>
        <w:rPr>
          <w:rFonts w:cs="Times New Roman"/>
          <w:color w:val="auto"/>
          <w:szCs w:val="24"/>
          <w:highlight w:val="none"/>
        </w:rPr>
        <w:t>HJ</w:t>
      </w:r>
      <w:r>
        <w:rPr>
          <w:rFonts w:hint="eastAsia" w:cs="Times New Roman"/>
          <w:color w:val="auto"/>
          <w:szCs w:val="24"/>
          <w:highlight w:val="none"/>
        </w:rPr>
        <w:t xml:space="preserve"> </w:t>
      </w:r>
      <w:r>
        <w:rPr>
          <w:rFonts w:cs="Times New Roman"/>
          <w:color w:val="auto"/>
          <w:szCs w:val="24"/>
          <w:highlight w:val="none"/>
        </w:rPr>
        <w:t>19-2011</w:t>
      </w:r>
      <w:r>
        <w:rPr>
          <w:rFonts w:hint="eastAsia" w:cs="Times New Roman"/>
          <w:color w:val="auto"/>
          <w:szCs w:val="24"/>
          <w:highlight w:val="none"/>
        </w:rPr>
        <w:t>）4.2.1，“位于原厂界范围内的工业类改扩建项目，可做生态影响分析，”本项目矿区、工业场地、废石场范围未变，且本项目矿山开采采用地下开采方式，不会导致矿区范围土地利用类型发生明显改变，故本项目进行生态影响分析。</w:t>
      </w:r>
    </w:p>
    <w:p>
      <w:pPr>
        <w:numPr>
          <w:ilvl w:val="0"/>
          <w:numId w:val="7"/>
        </w:numPr>
        <w:spacing w:line="360" w:lineRule="auto"/>
        <w:ind w:firstLine="480" w:firstLineChars="200"/>
        <w:rPr>
          <w:rFonts w:cs="Times New Roman"/>
          <w:color w:val="auto"/>
          <w:szCs w:val="24"/>
          <w:highlight w:val="none"/>
        </w:rPr>
      </w:pPr>
      <w:r>
        <w:rPr>
          <w:rFonts w:hint="eastAsia" w:cs="Times New Roman"/>
          <w:color w:val="auto"/>
          <w:szCs w:val="24"/>
          <w:highlight w:val="none"/>
        </w:rPr>
        <w:t>土壤环境</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根据《环境影响评价技术导则 土壤环境》（HJ964-2018）中6.2.3“建设项目同时涉及土壤环境生态影响型与污染影响型时，应分别判定工作等级，并按相应的等级分别展开评价工作”，本项目矿区开采工程属于土壤环境生态影响型，加工厂区工程属于土壤环境污染影响型，分别判定工作等级，并按相应的等级展开评价。</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①矿区开采工程土壤环境影响评价等级</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建设项目所在地土壤环境敏感程度分为敏感、较敏感、不敏感，判别依据见下表1.5.1-14。</w:t>
      </w:r>
    </w:p>
    <w:p>
      <w:pPr>
        <w:ind w:firstLine="422" w:firstLineChars="200"/>
        <w:jc w:val="center"/>
        <w:rPr>
          <w:rFonts w:cs="Times New Roman"/>
          <w:b/>
          <w:bCs/>
          <w:color w:val="auto"/>
          <w:sz w:val="21"/>
          <w:szCs w:val="21"/>
          <w:highlight w:val="none"/>
        </w:rPr>
      </w:pPr>
      <w:r>
        <w:rPr>
          <w:rFonts w:hint="eastAsia" w:cs="Times New Roman"/>
          <w:b/>
          <w:bCs/>
          <w:color w:val="auto"/>
          <w:sz w:val="21"/>
          <w:szCs w:val="21"/>
          <w:highlight w:val="none"/>
        </w:rPr>
        <w:t>表1.5.1-14  生态影响型敏感程度分级表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4800"/>
        <w:gridCol w:w="1731"/>
        <w:gridCol w:w="1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vMerge w:val="restart"/>
            <w:tcBorders>
              <w:tl2br w:val="nil"/>
              <w:tr2bl w:val="nil"/>
            </w:tcBorders>
          </w:tcPr>
          <w:p>
            <w:pPr>
              <w:jc w:val="center"/>
              <w:rPr>
                <w:rFonts w:cs="Times New Roman"/>
                <w:b/>
                <w:bCs/>
                <w:color w:val="auto"/>
                <w:sz w:val="21"/>
                <w:szCs w:val="21"/>
                <w:highlight w:val="none"/>
              </w:rPr>
            </w:pPr>
            <w:r>
              <w:rPr>
                <w:rFonts w:hint="eastAsia" w:cs="Times New Roman"/>
                <w:b/>
                <w:bCs/>
                <w:color w:val="auto"/>
                <w:sz w:val="21"/>
                <w:szCs w:val="21"/>
                <w:highlight w:val="none"/>
              </w:rPr>
              <w:t>敏感程度</w:t>
            </w:r>
          </w:p>
        </w:tc>
        <w:tc>
          <w:tcPr>
            <w:tcW w:w="8066" w:type="dxa"/>
            <w:gridSpan w:val="3"/>
            <w:tcBorders>
              <w:tl2br w:val="nil"/>
              <w:tr2bl w:val="nil"/>
            </w:tcBorders>
          </w:tcPr>
          <w:p>
            <w:pPr>
              <w:jc w:val="center"/>
              <w:rPr>
                <w:rFonts w:cs="Times New Roman"/>
                <w:b/>
                <w:bCs/>
                <w:color w:val="auto"/>
                <w:sz w:val="21"/>
                <w:szCs w:val="21"/>
                <w:highlight w:val="none"/>
              </w:rPr>
            </w:pPr>
            <w:r>
              <w:rPr>
                <w:rFonts w:hint="eastAsia" w:cs="Times New Roman"/>
                <w:b/>
                <w:bCs/>
                <w:color w:val="auto"/>
                <w:sz w:val="21"/>
                <w:szCs w:val="21"/>
                <w:highlight w:val="none"/>
              </w:rPr>
              <w:t>判别依据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vMerge w:val="continue"/>
            <w:tcBorders>
              <w:tl2br w:val="nil"/>
              <w:tr2bl w:val="nil"/>
            </w:tcBorders>
          </w:tcPr>
          <w:p>
            <w:pPr>
              <w:jc w:val="center"/>
              <w:rPr>
                <w:rFonts w:cs="Times New Roman"/>
                <w:b/>
                <w:bCs/>
                <w:color w:val="auto"/>
                <w:sz w:val="21"/>
                <w:szCs w:val="21"/>
                <w:highlight w:val="none"/>
              </w:rPr>
            </w:pPr>
          </w:p>
        </w:tc>
        <w:tc>
          <w:tcPr>
            <w:tcW w:w="4800" w:type="dxa"/>
            <w:tcBorders>
              <w:tl2br w:val="nil"/>
              <w:tr2bl w:val="nil"/>
            </w:tcBorders>
          </w:tcPr>
          <w:p>
            <w:pPr>
              <w:jc w:val="center"/>
              <w:rPr>
                <w:rFonts w:cs="Times New Roman"/>
                <w:b/>
                <w:bCs/>
                <w:color w:val="auto"/>
                <w:sz w:val="21"/>
                <w:szCs w:val="21"/>
                <w:highlight w:val="none"/>
              </w:rPr>
            </w:pPr>
            <w:r>
              <w:rPr>
                <w:rFonts w:hint="eastAsia" w:cs="Times New Roman"/>
                <w:b/>
                <w:bCs/>
                <w:color w:val="auto"/>
                <w:sz w:val="21"/>
                <w:szCs w:val="21"/>
                <w:highlight w:val="none"/>
              </w:rPr>
              <w:t>盐化</w:t>
            </w:r>
          </w:p>
        </w:tc>
        <w:tc>
          <w:tcPr>
            <w:tcW w:w="1731" w:type="dxa"/>
            <w:tcBorders>
              <w:tl2br w:val="nil"/>
              <w:tr2bl w:val="nil"/>
            </w:tcBorders>
          </w:tcPr>
          <w:p>
            <w:pPr>
              <w:jc w:val="center"/>
              <w:rPr>
                <w:rFonts w:cs="Times New Roman"/>
                <w:b/>
                <w:bCs/>
                <w:color w:val="auto"/>
                <w:sz w:val="21"/>
                <w:szCs w:val="21"/>
                <w:highlight w:val="none"/>
              </w:rPr>
            </w:pPr>
            <w:r>
              <w:rPr>
                <w:rFonts w:hint="eastAsia" w:cs="Times New Roman"/>
                <w:b/>
                <w:bCs/>
                <w:color w:val="auto"/>
                <w:sz w:val="21"/>
                <w:szCs w:val="21"/>
                <w:highlight w:val="none"/>
              </w:rPr>
              <w:t>酸化</w:t>
            </w:r>
          </w:p>
        </w:tc>
        <w:tc>
          <w:tcPr>
            <w:tcW w:w="1535" w:type="dxa"/>
            <w:tcBorders>
              <w:tl2br w:val="nil"/>
              <w:tr2bl w:val="nil"/>
            </w:tcBorders>
          </w:tcPr>
          <w:p>
            <w:pPr>
              <w:jc w:val="center"/>
              <w:rPr>
                <w:rFonts w:cs="Times New Roman"/>
                <w:b/>
                <w:bCs/>
                <w:color w:val="auto"/>
                <w:sz w:val="21"/>
                <w:szCs w:val="21"/>
                <w:highlight w:val="none"/>
              </w:rPr>
            </w:pPr>
            <w:r>
              <w:rPr>
                <w:rFonts w:hint="eastAsia" w:cs="Times New Roman"/>
                <w:b/>
                <w:bCs/>
                <w:color w:val="auto"/>
                <w:sz w:val="21"/>
                <w:szCs w:val="21"/>
                <w:highlight w:val="none"/>
              </w:rPr>
              <w:t>碱化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敏感</w:t>
            </w:r>
          </w:p>
        </w:tc>
        <w:tc>
          <w:tcPr>
            <w:tcW w:w="4800"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建设项目所在地干燥度</w:t>
            </w:r>
            <w:r>
              <w:rPr>
                <w:rFonts w:hint="eastAsia" w:cs="Times New Roman"/>
                <w:color w:val="auto"/>
                <w:sz w:val="21"/>
                <w:szCs w:val="21"/>
                <w:highlight w:val="none"/>
                <w:vertAlign w:val="superscript"/>
              </w:rPr>
              <w:t>a</w:t>
            </w:r>
            <w:r>
              <w:rPr>
                <w:rFonts w:hint="eastAsia" w:cs="Times New Roman"/>
                <w:color w:val="auto"/>
                <w:sz w:val="21"/>
                <w:szCs w:val="21"/>
                <w:highlight w:val="none"/>
              </w:rPr>
              <w:t>＞2.5且常年地下水位平均埋深＜1.5m的地势平坦区；或土壤含盐量＞4g/kg的区域</w:t>
            </w:r>
          </w:p>
        </w:tc>
        <w:tc>
          <w:tcPr>
            <w:tcW w:w="1731"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pH≤4.5</w:t>
            </w:r>
          </w:p>
        </w:tc>
        <w:tc>
          <w:tcPr>
            <w:tcW w:w="1535"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pH≥9.0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较敏感</w:t>
            </w:r>
          </w:p>
        </w:tc>
        <w:tc>
          <w:tcPr>
            <w:tcW w:w="4800"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建设项目所在地干燥度a＞2.5且常年地下水位平均埋深≥1.5m的，或1.8＜干燥度≤2.5且常年地下水位平均埋深＜1.8m的地势平坦区；建设项目所在地干燥度＞2.5或常年地下水位平均埋深＜1.5m的平原区；或2g/kg＜土壤含盐量≤4g/kg的区域</w:t>
            </w:r>
          </w:p>
        </w:tc>
        <w:tc>
          <w:tcPr>
            <w:tcW w:w="1731"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4.5＜pH≤5.5</w:t>
            </w:r>
          </w:p>
        </w:tc>
        <w:tc>
          <w:tcPr>
            <w:tcW w:w="1535"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8.5≤pH＜9.0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不敏感</w:t>
            </w:r>
          </w:p>
        </w:tc>
        <w:tc>
          <w:tcPr>
            <w:tcW w:w="4800" w:type="dxa"/>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其他</w:t>
            </w:r>
          </w:p>
        </w:tc>
        <w:tc>
          <w:tcPr>
            <w:tcW w:w="3266" w:type="dxa"/>
            <w:gridSpan w:val="2"/>
            <w:tcBorders>
              <w:tl2br w:val="nil"/>
              <w:tr2bl w:val="nil"/>
            </w:tcBorders>
          </w:tcPr>
          <w:p>
            <w:pPr>
              <w:jc w:val="center"/>
              <w:rPr>
                <w:rFonts w:cs="Times New Roman"/>
                <w:color w:val="auto"/>
                <w:sz w:val="21"/>
                <w:szCs w:val="21"/>
                <w:highlight w:val="none"/>
              </w:rPr>
            </w:pPr>
            <w:r>
              <w:rPr>
                <w:rFonts w:hint="eastAsia" w:cs="Times New Roman"/>
                <w:color w:val="auto"/>
                <w:sz w:val="21"/>
                <w:szCs w:val="21"/>
                <w:highlight w:val="none"/>
              </w:rPr>
              <w:t>5.5＜pH＜8.5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4" w:type="dxa"/>
            <w:gridSpan w:val="4"/>
            <w:tcBorders>
              <w:tl2br w:val="nil"/>
              <w:tr2bl w:val="nil"/>
            </w:tcBorders>
          </w:tcPr>
          <w:p>
            <w:pPr>
              <w:rPr>
                <w:rFonts w:cs="Times New Roman"/>
                <w:color w:val="auto"/>
                <w:sz w:val="21"/>
                <w:szCs w:val="21"/>
                <w:highlight w:val="none"/>
              </w:rPr>
            </w:pPr>
            <w:r>
              <w:rPr>
                <w:rFonts w:hint="eastAsia" w:cs="Times New Roman"/>
                <w:color w:val="auto"/>
                <w:sz w:val="21"/>
                <w:szCs w:val="21"/>
                <w:highlight w:val="none"/>
                <w:vertAlign w:val="superscript"/>
              </w:rPr>
              <w:t>a</w:t>
            </w:r>
            <w:r>
              <w:rPr>
                <w:rFonts w:hint="eastAsia" w:cs="Times New Roman"/>
                <w:color w:val="auto"/>
                <w:sz w:val="21"/>
                <w:szCs w:val="21"/>
                <w:highlight w:val="none"/>
              </w:rPr>
              <w:t>是指采用E601观测的多年平均水面蒸发量与降水量的比值，即蒸降比。</w:t>
            </w:r>
          </w:p>
        </w:tc>
      </w:tr>
    </w:tbl>
    <w:p>
      <w:pPr>
        <w:spacing w:line="360" w:lineRule="auto"/>
        <w:ind w:firstLine="480" w:firstLineChars="200"/>
        <w:jc w:val="left"/>
        <w:rPr>
          <w:rFonts w:hint="eastAsia" w:cs="Times New Roman"/>
          <w:color w:val="auto"/>
          <w:szCs w:val="24"/>
          <w:highlight w:val="none"/>
          <w:lang w:eastAsia="zh-CN"/>
        </w:rPr>
      </w:pPr>
      <w:r>
        <w:rPr>
          <w:rFonts w:hint="eastAsia" w:cs="Times New Roman"/>
          <w:color w:val="auto"/>
          <w:szCs w:val="24"/>
          <w:highlight w:val="none"/>
          <w:lang w:eastAsia="zh-CN"/>
        </w:rPr>
        <w:t>根据监测报告中项目矿区土壤的理化性质调查内容可知，项目矿区土壤的</w:t>
      </w:r>
    </w:p>
    <w:p>
      <w:pPr>
        <w:spacing w:line="360" w:lineRule="auto"/>
        <w:jc w:val="left"/>
        <w:rPr>
          <w:rFonts w:cs="Times New Roman"/>
          <w:color w:val="auto"/>
          <w:szCs w:val="24"/>
          <w:highlight w:val="none"/>
        </w:rPr>
      </w:pPr>
      <w:r>
        <w:rPr>
          <w:rFonts w:hint="eastAsia" w:cs="Times New Roman"/>
          <w:color w:val="auto"/>
          <w:szCs w:val="24"/>
          <w:highlight w:val="none"/>
          <w:lang w:val="en-US" w:eastAsia="zh-CN"/>
        </w:rPr>
        <w:t>pH值为7.16，全盐量为1.32g/kg，则根据上表，矿区开采工程的敏感程度为不敏感</w:t>
      </w:r>
      <w:r>
        <w:rPr>
          <w:rFonts w:hint="eastAsia"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根据《环境影响评价技术导则 土壤环境》（HJ964-2018）附录A，本项目矿区开采工程属于采矿业中的化学矿采选，项目类别为Ⅱ类。根据项目类别和敏感程度分级结果划分评价工作等级，见下表1.5.1-15。</w:t>
      </w:r>
    </w:p>
    <w:p>
      <w:pPr>
        <w:jc w:val="center"/>
        <w:rPr>
          <w:rFonts w:cs="Times New Roman"/>
          <w:b/>
          <w:bCs/>
          <w:color w:val="auto"/>
          <w:sz w:val="21"/>
          <w:szCs w:val="21"/>
          <w:highlight w:val="none"/>
        </w:rPr>
      </w:pPr>
      <w:r>
        <w:rPr>
          <w:rFonts w:hint="eastAsia" w:cs="Times New Roman"/>
          <w:b/>
          <w:bCs/>
          <w:color w:val="auto"/>
          <w:sz w:val="21"/>
          <w:szCs w:val="21"/>
          <w:highlight w:val="none"/>
        </w:rPr>
        <w:t>表1.5.1-15  生态影响型评价工作等级划分表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20"/>
        <w:gridCol w:w="1950"/>
        <w:gridCol w:w="2111"/>
        <w:gridCol w:w="1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0" w:type="dxa"/>
            <w:tcBorders>
              <w:tl2br w:val="nil"/>
              <w:tr2bl w:val="nil"/>
            </w:tcBorders>
            <w:vAlign w:val="center"/>
          </w:tcPr>
          <w:p>
            <w:pPr>
              <w:jc w:val="center"/>
              <w:rPr>
                <w:rFonts w:cs="Times New Roman"/>
                <w:color w:val="auto"/>
                <w:sz w:val="21"/>
                <w:szCs w:val="21"/>
                <w:highlight w:val="none"/>
              </w:rPr>
            </w:pPr>
            <w:r>
              <w:rPr>
                <w:rFonts w:cs="Times New Roman"/>
                <w:color w:val="auto"/>
                <w:sz w:val="21"/>
                <w:highlight w:val="none"/>
              </w:rPr>
              <mc:AlternateContent>
                <mc:Choice Requires="wps">
                  <w:drawing>
                    <wp:anchor distT="0" distB="0" distL="114300" distR="114300" simplePos="0" relativeHeight="251650048" behindDoc="0" locked="0" layoutInCell="1" allowOverlap="1">
                      <wp:simplePos x="0" y="0"/>
                      <wp:positionH relativeFrom="column">
                        <wp:posOffset>1141095</wp:posOffset>
                      </wp:positionH>
                      <wp:positionV relativeFrom="paragraph">
                        <wp:posOffset>-6985</wp:posOffset>
                      </wp:positionV>
                      <wp:extent cx="842010" cy="527685"/>
                      <wp:effectExtent l="2540" t="3810" r="12700" b="20955"/>
                      <wp:wrapNone/>
                      <wp:docPr id="4" name="直接连接符 4"/>
                      <wp:cNvGraphicFramePr/>
                      <a:graphic xmlns:a="http://schemas.openxmlformats.org/drawingml/2006/main">
                        <a:graphicData uri="http://schemas.microsoft.com/office/word/2010/wordprocessingShape">
                          <wps:wsp>
                            <wps:cNvCnPr/>
                            <wps:spPr>
                              <a:xfrm flipH="1" flipV="1">
                                <a:off x="2127885" y="8478520"/>
                                <a:ext cx="842010" cy="527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89.85pt;margin-top:-0.55pt;height:41.55pt;width:66.3pt;z-index:251650048;mso-width-relative:page;mso-height-relative:page;" filled="f" stroked="t" coordsize="21600,21600" o:gfxdata="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cGdc2AAAAAkB&#10;AAAPAAAAAAAAAAEAIAAAACIAAABkcnMvZG93bnJldi54bWxQSwECFAAUAAAACACHTuJAS8YLK+IB&#10;AACHAwAADgAAAAAAAAABACAAAAAnAQAAZHJzL2Uyb0RvYy54bWxQSwUGAAAAAAYABgBZAQAAewUA&#10;AAAA&#10;">
                      <v:fill on="f" focussize="0,0"/>
                      <v:stroke weight="0.5pt" color="#000000 [3213]" miterlimit="8" joinstyle="miter"/>
                      <v:imagedata o:title=""/>
                      <o:lock v:ext="edit" aspectratio="f"/>
                    </v:line>
                  </w:pict>
                </mc:Fallback>
              </mc:AlternateContent>
            </w:r>
            <w:r>
              <w:rPr>
                <w:rFonts w:hint="eastAsia" w:cs="Times New Roman"/>
                <w:color w:val="auto"/>
                <w:sz w:val="21"/>
                <w:szCs w:val="21"/>
                <w:highlight w:val="none"/>
              </w:rPr>
              <w:t xml:space="preserve">                    项目类别</w:t>
            </w:r>
          </w:p>
          <w:p>
            <w:pPr>
              <w:ind w:firstLine="1050" w:firstLineChars="500"/>
              <w:rPr>
                <w:rFonts w:cs="Times New Roman"/>
                <w:color w:val="auto"/>
                <w:sz w:val="21"/>
                <w:szCs w:val="21"/>
                <w:highlight w:val="none"/>
              </w:rPr>
            </w:pPr>
            <w:r>
              <w:rPr>
                <w:rFonts w:cs="Times New Roman"/>
                <w:color w:val="auto"/>
                <w:sz w:val="21"/>
                <w:highlight w:val="none"/>
              </w:rPr>
              <mc:AlternateContent>
                <mc:Choice Requires="wps">
                  <w:drawing>
                    <wp:anchor distT="0" distB="0" distL="114300" distR="114300" simplePos="0" relativeHeight="251651072" behindDoc="0" locked="0" layoutInCell="1" allowOverlap="1">
                      <wp:simplePos x="0" y="0"/>
                      <wp:positionH relativeFrom="column">
                        <wp:posOffset>-82550</wp:posOffset>
                      </wp:positionH>
                      <wp:positionV relativeFrom="paragraph">
                        <wp:posOffset>47625</wp:posOffset>
                      </wp:positionV>
                      <wp:extent cx="2058670" cy="293370"/>
                      <wp:effectExtent l="635" t="4445" r="17145" b="6985"/>
                      <wp:wrapNone/>
                      <wp:docPr id="10" name="直接连接符 10"/>
                      <wp:cNvGraphicFramePr/>
                      <a:graphic xmlns:a="http://schemas.openxmlformats.org/drawingml/2006/main">
                        <a:graphicData uri="http://schemas.microsoft.com/office/word/2010/wordprocessingShape">
                          <wps:wsp>
                            <wps:cNvCnPr/>
                            <wps:spPr>
                              <a:xfrm flipH="1" flipV="1">
                                <a:off x="853440" y="8705850"/>
                                <a:ext cx="2058670" cy="2933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5pt;margin-top:3.75pt;height:23.1pt;width:162.1pt;z-index:251651072;mso-width-relative:page;mso-height-relative:page;" filled="f" stroked="t" coordsize="21600,21600" o:gfxdata="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wBDE2AAAAAgB&#10;AAAPAAAAAAAAAAEAIAAAACIAAABkcnMvZG93bnJldi54bWxQSwECFAAUAAAACACHTuJAKSR9FeIB&#10;AACJAwAADgAAAAAAAAABACAAAAAnAQAAZHJzL2Uyb0RvYy54bWxQSwUGAAAAAAYABgBZAQAAewUA&#10;AAAA&#10;">
                      <v:fill on="f" focussize="0,0"/>
                      <v:stroke weight="0.5pt" color="#000000 [3213]" miterlimit="8" joinstyle="miter"/>
                      <v:imagedata o:title=""/>
                      <o:lock v:ext="edit" aspectratio="f"/>
                    </v:line>
                  </w:pict>
                </mc:Fallback>
              </mc:AlternateContent>
            </w:r>
            <w:r>
              <w:rPr>
                <w:rFonts w:hint="eastAsia" w:cs="Times New Roman"/>
                <w:color w:val="auto"/>
                <w:sz w:val="21"/>
                <w:szCs w:val="21"/>
                <w:highlight w:val="none"/>
              </w:rPr>
              <w:t>评价工作等级</w:t>
            </w:r>
          </w:p>
          <w:p>
            <w:pPr>
              <w:rPr>
                <w:rFonts w:cs="Times New Roman"/>
                <w:color w:val="auto"/>
                <w:highlight w:val="none"/>
              </w:rPr>
            </w:pPr>
            <w:r>
              <w:rPr>
                <w:rFonts w:hint="eastAsia" w:cs="Times New Roman"/>
                <w:color w:val="auto"/>
                <w:sz w:val="21"/>
                <w:szCs w:val="21"/>
                <w:highlight w:val="none"/>
              </w:rPr>
              <w:t>敏感程度</w:t>
            </w:r>
          </w:p>
        </w:tc>
        <w:tc>
          <w:tcPr>
            <w:tcW w:w="195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Ⅰ</w:t>
            </w:r>
            <w:r>
              <w:rPr>
                <w:rFonts w:hint="eastAsia" w:cs="Times New Roman"/>
                <w:color w:val="auto"/>
                <w:sz w:val="21"/>
                <w:szCs w:val="21"/>
                <w:highlight w:val="none"/>
              </w:rPr>
              <w:t>类</w:t>
            </w:r>
          </w:p>
        </w:tc>
        <w:tc>
          <w:tcPr>
            <w:tcW w:w="211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Ⅱ类</w:t>
            </w: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敏感</w:t>
            </w:r>
          </w:p>
        </w:tc>
        <w:tc>
          <w:tcPr>
            <w:tcW w:w="19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211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较敏感</w:t>
            </w:r>
          </w:p>
        </w:tc>
        <w:tc>
          <w:tcPr>
            <w:tcW w:w="19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211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不敏感</w:t>
            </w:r>
          </w:p>
        </w:tc>
        <w:tc>
          <w:tcPr>
            <w:tcW w:w="19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211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4" w:type="dxa"/>
            <w:gridSpan w:val="4"/>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注：“-”表示可不展开土壤环境影响评价工作。</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根据上表可判定本项目矿区开采区评价等级为三级。</w:t>
      </w:r>
    </w:p>
    <w:p>
      <w:pPr>
        <w:autoSpaceDE w:val="0"/>
        <w:autoSpaceDN w:val="0"/>
        <w:adjustRightInd w:val="0"/>
        <w:snapToGrid w:val="0"/>
        <w:spacing w:line="360" w:lineRule="auto"/>
        <w:ind w:firstLine="480" w:firstLineChars="200"/>
        <w:rPr>
          <w:rFonts w:cs="Times New Roman"/>
          <w:color w:val="auto"/>
          <w:kern w:val="0"/>
          <w:szCs w:val="24"/>
          <w:highlight w:val="none"/>
        </w:rPr>
      </w:pPr>
      <w:r>
        <w:rPr>
          <w:rFonts w:hint="eastAsia" w:cs="Times New Roman"/>
          <w:color w:val="auto"/>
          <w:kern w:val="0"/>
          <w:szCs w:val="24"/>
          <w:highlight w:val="none"/>
        </w:rPr>
        <w:t>②</w:t>
      </w:r>
      <w:r>
        <w:rPr>
          <w:rFonts w:hint="eastAsia" w:cs="Times New Roman"/>
          <w:color w:val="auto"/>
          <w:szCs w:val="24"/>
          <w:highlight w:val="none"/>
        </w:rPr>
        <w:t>矿区开采工程</w:t>
      </w:r>
      <w:r>
        <w:rPr>
          <w:rFonts w:cs="Times New Roman"/>
          <w:color w:val="auto"/>
          <w:kern w:val="0"/>
          <w:szCs w:val="24"/>
          <w:highlight w:val="none"/>
        </w:rPr>
        <w:t>评价范围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根据《环境影响评价技术导则 土壤环境》（HJ964-2018），土壤环境现状调查评价范围可根据下表确定。</w:t>
      </w:r>
    </w:p>
    <w:p>
      <w:pPr>
        <w:jc w:val="center"/>
        <w:rPr>
          <w:rFonts w:cs="Times New Roman"/>
          <w:b/>
          <w:bCs/>
          <w:color w:val="auto"/>
          <w:sz w:val="21"/>
          <w:szCs w:val="21"/>
          <w:highlight w:val="none"/>
        </w:rPr>
      </w:pPr>
      <w:r>
        <w:rPr>
          <w:rFonts w:hint="eastAsia" w:cs="Times New Roman"/>
          <w:b/>
          <w:bCs/>
          <w:color w:val="auto"/>
          <w:sz w:val="21"/>
          <w:szCs w:val="21"/>
          <w:highlight w:val="none"/>
        </w:rPr>
        <w:t>表1.5.1-16  现状调查范围表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538"/>
        <w:gridCol w:w="2295"/>
        <w:gridCol w:w="1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评价工作等级</w:t>
            </w:r>
          </w:p>
        </w:tc>
        <w:tc>
          <w:tcPr>
            <w:tcW w:w="2538"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影响类型</w:t>
            </w:r>
          </w:p>
        </w:tc>
        <w:tc>
          <w:tcPr>
            <w:tcW w:w="4188" w:type="dxa"/>
            <w:gridSpan w:val="2"/>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调查范围</w:t>
            </w:r>
            <w:r>
              <w:rPr>
                <w:rFonts w:hint="eastAsia" w:cs="Times New Roman"/>
                <w:b/>
                <w:bCs/>
                <w:color w:val="auto"/>
                <w:sz w:val="21"/>
                <w:szCs w:val="21"/>
                <w:highlight w:val="none"/>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continue"/>
            <w:tcBorders>
              <w:tl2br w:val="nil"/>
              <w:tr2bl w:val="nil"/>
            </w:tcBorders>
            <w:vAlign w:val="center"/>
          </w:tcPr>
          <w:p>
            <w:pPr>
              <w:jc w:val="center"/>
              <w:rPr>
                <w:rFonts w:cs="Times New Roman"/>
                <w:b/>
                <w:bCs/>
                <w:color w:val="auto"/>
                <w:sz w:val="21"/>
                <w:szCs w:val="21"/>
                <w:highlight w:val="none"/>
              </w:rPr>
            </w:pPr>
          </w:p>
        </w:tc>
        <w:tc>
          <w:tcPr>
            <w:tcW w:w="2538" w:type="dxa"/>
            <w:vMerge w:val="continue"/>
            <w:tcBorders>
              <w:tl2br w:val="nil"/>
              <w:tr2bl w:val="nil"/>
            </w:tcBorders>
            <w:vAlign w:val="center"/>
          </w:tcPr>
          <w:p>
            <w:pPr>
              <w:jc w:val="center"/>
              <w:rPr>
                <w:rFonts w:cs="Times New Roman"/>
                <w:b/>
                <w:bCs/>
                <w:color w:val="auto"/>
                <w:sz w:val="21"/>
                <w:szCs w:val="21"/>
                <w:highlight w:val="none"/>
              </w:rPr>
            </w:pPr>
          </w:p>
        </w:tc>
        <w:tc>
          <w:tcPr>
            <w:tcW w:w="229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占地</w:t>
            </w:r>
            <w:r>
              <w:rPr>
                <w:rFonts w:hint="eastAsia" w:cs="Times New Roman"/>
                <w:b/>
                <w:bCs/>
                <w:color w:val="auto"/>
                <w:sz w:val="21"/>
                <w:szCs w:val="21"/>
                <w:highlight w:val="none"/>
                <w:vertAlign w:val="superscript"/>
              </w:rPr>
              <w:t>b</w:t>
            </w:r>
            <w:r>
              <w:rPr>
                <w:rFonts w:hint="eastAsia" w:cs="Times New Roman"/>
                <w:b/>
                <w:bCs/>
                <w:color w:val="auto"/>
                <w:sz w:val="21"/>
                <w:szCs w:val="21"/>
                <w:highlight w:val="none"/>
              </w:rPr>
              <w:t>范围内</w:t>
            </w:r>
          </w:p>
        </w:tc>
        <w:tc>
          <w:tcPr>
            <w:tcW w:w="1893"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占地范围外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生态影响型</w:t>
            </w:r>
          </w:p>
        </w:tc>
        <w:tc>
          <w:tcPr>
            <w:tcW w:w="229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全部</w:t>
            </w: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continue"/>
            <w:tcBorders>
              <w:tl2br w:val="nil"/>
              <w:tr2bl w:val="nil"/>
            </w:tcBorders>
            <w:vAlign w:val="center"/>
          </w:tcPr>
          <w:p>
            <w:pPr>
              <w:jc w:val="center"/>
              <w:rPr>
                <w:rFonts w:cs="Times New Roman"/>
                <w:color w:val="auto"/>
                <w:sz w:val="21"/>
                <w:szCs w:val="21"/>
                <w:highlight w:val="none"/>
              </w:rPr>
            </w:pP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污染影响型</w:t>
            </w:r>
          </w:p>
        </w:tc>
        <w:tc>
          <w:tcPr>
            <w:tcW w:w="2295" w:type="dxa"/>
            <w:vMerge w:val="continue"/>
            <w:tcBorders>
              <w:tl2br w:val="nil"/>
              <w:tr2bl w:val="nil"/>
            </w:tcBorders>
            <w:vAlign w:val="center"/>
          </w:tcPr>
          <w:p>
            <w:pPr>
              <w:jc w:val="center"/>
              <w:rPr>
                <w:rFonts w:cs="Times New Roman"/>
                <w:color w:val="auto"/>
                <w:sz w:val="21"/>
                <w:szCs w:val="21"/>
                <w:highlight w:val="none"/>
              </w:rPr>
            </w:pP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生态影响型</w:t>
            </w:r>
          </w:p>
        </w:tc>
        <w:tc>
          <w:tcPr>
            <w:tcW w:w="2295" w:type="dxa"/>
            <w:vMerge w:val="continue"/>
            <w:tcBorders>
              <w:tl2br w:val="nil"/>
              <w:tr2bl w:val="nil"/>
            </w:tcBorders>
            <w:vAlign w:val="center"/>
          </w:tcPr>
          <w:p>
            <w:pPr>
              <w:jc w:val="center"/>
              <w:rPr>
                <w:rFonts w:cs="Times New Roman"/>
                <w:color w:val="auto"/>
                <w:sz w:val="21"/>
                <w:szCs w:val="21"/>
                <w:highlight w:val="none"/>
              </w:rPr>
            </w:pP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continue"/>
            <w:tcBorders>
              <w:tl2br w:val="nil"/>
              <w:tr2bl w:val="nil"/>
            </w:tcBorders>
            <w:vAlign w:val="center"/>
          </w:tcPr>
          <w:p>
            <w:pPr>
              <w:jc w:val="center"/>
              <w:rPr>
                <w:rFonts w:cs="Times New Roman"/>
                <w:color w:val="auto"/>
                <w:sz w:val="21"/>
                <w:szCs w:val="21"/>
                <w:highlight w:val="none"/>
              </w:rPr>
            </w:pP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污染影响型</w:t>
            </w:r>
          </w:p>
        </w:tc>
        <w:tc>
          <w:tcPr>
            <w:tcW w:w="2295" w:type="dxa"/>
            <w:vMerge w:val="continue"/>
            <w:tcBorders>
              <w:tl2br w:val="nil"/>
              <w:tr2bl w:val="nil"/>
            </w:tcBorders>
            <w:vAlign w:val="center"/>
          </w:tcPr>
          <w:p>
            <w:pPr>
              <w:jc w:val="center"/>
              <w:rPr>
                <w:rFonts w:cs="Times New Roman"/>
                <w:color w:val="auto"/>
                <w:sz w:val="21"/>
                <w:szCs w:val="21"/>
                <w:highlight w:val="none"/>
              </w:rPr>
            </w:pP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生态影响型</w:t>
            </w:r>
          </w:p>
        </w:tc>
        <w:tc>
          <w:tcPr>
            <w:tcW w:w="2295" w:type="dxa"/>
            <w:vMerge w:val="continue"/>
            <w:tcBorders>
              <w:tl2br w:val="nil"/>
              <w:tr2bl w:val="nil"/>
            </w:tcBorders>
            <w:vAlign w:val="center"/>
          </w:tcPr>
          <w:p>
            <w:pPr>
              <w:jc w:val="center"/>
              <w:rPr>
                <w:rFonts w:cs="Times New Roman"/>
                <w:color w:val="auto"/>
                <w:sz w:val="21"/>
                <w:szCs w:val="21"/>
                <w:highlight w:val="none"/>
              </w:rPr>
            </w:pP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vMerge w:val="continue"/>
            <w:tcBorders>
              <w:tl2br w:val="nil"/>
              <w:tr2bl w:val="nil"/>
            </w:tcBorders>
            <w:vAlign w:val="center"/>
          </w:tcPr>
          <w:p>
            <w:pPr>
              <w:jc w:val="center"/>
              <w:rPr>
                <w:rFonts w:cs="Times New Roman"/>
                <w:color w:val="auto"/>
                <w:sz w:val="21"/>
                <w:szCs w:val="21"/>
                <w:highlight w:val="none"/>
              </w:rPr>
            </w:pPr>
          </w:p>
        </w:tc>
        <w:tc>
          <w:tcPr>
            <w:tcW w:w="25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污染影响型</w:t>
            </w:r>
          </w:p>
        </w:tc>
        <w:tc>
          <w:tcPr>
            <w:tcW w:w="2295" w:type="dxa"/>
            <w:vMerge w:val="continue"/>
            <w:tcBorders>
              <w:tl2br w:val="nil"/>
              <w:tr2bl w:val="nil"/>
            </w:tcBorders>
            <w:vAlign w:val="center"/>
          </w:tcPr>
          <w:p>
            <w:pPr>
              <w:jc w:val="center"/>
              <w:rPr>
                <w:rFonts w:cs="Times New Roman"/>
                <w:color w:val="auto"/>
                <w:sz w:val="21"/>
                <w:szCs w:val="21"/>
                <w:highlight w:val="none"/>
              </w:rPr>
            </w:pPr>
          </w:p>
        </w:tc>
        <w:tc>
          <w:tcPr>
            <w:tcW w:w="189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0.05km范围内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174" w:type="dxa"/>
            <w:gridSpan w:val="4"/>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vertAlign w:val="superscript"/>
              </w:rPr>
              <w:t>a</w:t>
            </w:r>
            <w:r>
              <w:rPr>
                <w:rFonts w:hint="eastAsia" w:cs="Times New Roman"/>
                <w:color w:val="auto"/>
                <w:sz w:val="21"/>
                <w:szCs w:val="21"/>
                <w:highlight w:val="none"/>
              </w:rPr>
              <w:t>涉及大气沉降途径影响的，可根据主导风向下风向的最大落地浓度点适当调整。</w:t>
            </w:r>
          </w:p>
          <w:p>
            <w:pPr>
              <w:jc w:val="left"/>
              <w:rPr>
                <w:rFonts w:cs="Times New Roman"/>
                <w:color w:val="auto"/>
                <w:sz w:val="21"/>
                <w:szCs w:val="21"/>
                <w:highlight w:val="none"/>
              </w:rPr>
            </w:pPr>
            <w:r>
              <w:rPr>
                <w:rFonts w:hint="eastAsia" w:cs="Times New Roman"/>
                <w:color w:val="auto"/>
                <w:sz w:val="21"/>
                <w:szCs w:val="21"/>
                <w:highlight w:val="none"/>
                <w:vertAlign w:val="superscript"/>
              </w:rPr>
              <w:t>b</w:t>
            </w:r>
            <w:r>
              <w:rPr>
                <w:rFonts w:hint="eastAsia" w:cs="Times New Roman"/>
                <w:color w:val="auto"/>
                <w:sz w:val="21"/>
                <w:szCs w:val="21"/>
                <w:highlight w:val="none"/>
              </w:rPr>
              <w:t>矿山类项目指开采区与各场地的占地：改、扩建类指现有工程与拟建工程的占地。</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本项目矿区开采工程为生态影响型三级评价，故评价范围为1km范围内。</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③加工厂区工程土壤环境影响评价等级</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建设项目所在地土壤环境敏感程度分为敏感、较敏感、不敏感，判别依据见下表1.5.1-17。</w:t>
      </w:r>
    </w:p>
    <w:p>
      <w:pPr>
        <w:ind w:firstLine="422" w:firstLineChars="200"/>
        <w:jc w:val="center"/>
        <w:rPr>
          <w:rFonts w:cs="Times New Roman"/>
          <w:b/>
          <w:bCs/>
          <w:color w:val="auto"/>
          <w:sz w:val="21"/>
          <w:szCs w:val="21"/>
          <w:highlight w:val="none"/>
        </w:rPr>
      </w:pPr>
      <w:r>
        <w:rPr>
          <w:rFonts w:hint="eastAsia" w:cs="Times New Roman"/>
          <w:b/>
          <w:bCs/>
          <w:color w:val="auto"/>
          <w:sz w:val="21"/>
          <w:szCs w:val="21"/>
          <w:highlight w:val="none"/>
        </w:rPr>
        <w:t>表1.5.1-17  生态影响型敏感程度分级表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8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敏感程度</w:t>
            </w:r>
          </w:p>
        </w:tc>
        <w:tc>
          <w:tcPr>
            <w:tcW w:w="8066"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判别依据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敏感</w:t>
            </w:r>
          </w:p>
        </w:tc>
        <w:tc>
          <w:tcPr>
            <w:tcW w:w="80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建设项目周边存在耕地、园地、牧草地、饮用水水源地或居民区、学校、医院、疗养院、养老院等土壤环境敏感目标的。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较敏感</w:t>
            </w:r>
          </w:p>
        </w:tc>
        <w:tc>
          <w:tcPr>
            <w:tcW w:w="80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不敏感</w:t>
            </w:r>
          </w:p>
        </w:tc>
        <w:tc>
          <w:tcPr>
            <w:tcW w:w="80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其他情况</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根据现场</w:t>
      </w:r>
      <w:r>
        <w:rPr>
          <w:rFonts w:hint="eastAsia" w:cs="Times New Roman"/>
          <w:color w:val="auto"/>
          <w:szCs w:val="24"/>
          <w:highlight w:val="none"/>
          <w:lang w:eastAsia="zh-CN"/>
        </w:rPr>
        <w:t>勘探</w:t>
      </w:r>
      <w:r>
        <w:rPr>
          <w:rFonts w:hint="eastAsia" w:cs="Times New Roman"/>
          <w:color w:val="auto"/>
          <w:szCs w:val="24"/>
          <w:highlight w:val="none"/>
        </w:rPr>
        <w:t>，项目加工厂区周边</w:t>
      </w:r>
      <w:r>
        <w:rPr>
          <w:rFonts w:hint="eastAsia" w:cs="Times New Roman"/>
          <w:color w:val="auto"/>
          <w:szCs w:val="24"/>
          <w:highlight w:val="none"/>
          <w:lang w:eastAsia="zh-CN"/>
        </w:rPr>
        <w:t>有零散的村民住户，判定</w:t>
      </w:r>
      <w:r>
        <w:rPr>
          <w:rFonts w:hint="eastAsia" w:cs="Times New Roman"/>
          <w:color w:val="auto"/>
          <w:szCs w:val="24"/>
          <w:highlight w:val="none"/>
        </w:rPr>
        <w:t>敏感程度属于</w:t>
      </w:r>
      <w:r>
        <w:rPr>
          <w:rFonts w:hint="eastAsia" w:cs="Times New Roman"/>
          <w:color w:val="auto"/>
          <w:szCs w:val="24"/>
          <w:highlight w:val="none"/>
          <w:lang w:eastAsia="zh-CN"/>
        </w:rPr>
        <w:t>较</w:t>
      </w:r>
      <w:r>
        <w:rPr>
          <w:rFonts w:hint="eastAsia" w:cs="Times New Roman"/>
          <w:color w:val="auto"/>
          <w:szCs w:val="24"/>
          <w:highlight w:val="none"/>
        </w:rPr>
        <w:t>敏感。</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根据《环境影响评价技术导则 土壤环境》（HJ964-2018）6.2.2.1“将建设项目占地规模分为大型（≥50hm</w:t>
      </w:r>
      <w:r>
        <w:rPr>
          <w:rFonts w:hint="eastAsia" w:cs="Times New Roman"/>
          <w:color w:val="auto"/>
          <w:szCs w:val="24"/>
          <w:highlight w:val="none"/>
          <w:vertAlign w:val="superscript"/>
        </w:rPr>
        <w:t>2</w:t>
      </w:r>
      <w:r>
        <w:rPr>
          <w:rFonts w:hint="eastAsia" w:cs="Times New Roman"/>
          <w:color w:val="auto"/>
          <w:szCs w:val="24"/>
          <w:highlight w:val="none"/>
        </w:rPr>
        <w:t>）、中型（5-50hm</w:t>
      </w:r>
      <w:r>
        <w:rPr>
          <w:rFonts w:hint="eastAsia" w:cs="Times New Roman"/>
          <w:color w:val="auto"/>
          <w:szCs w:val="24"/>
          <w:highlight w:val="none"/>
          <w:vertAlign w:val="superscript"/>
        </w:rPr>
        <w:t>2</w:t>
      </w:r>
      <w:r>
        <w:rPr>
          <w:rFonts w:hint="eastAsia" w:cs="Times New Roman"/>
          <w:color w:val="auto"/>
          <w:szCs w:val="24"/>
          <w:highlight w:val="none"/>
        </w:rPr>
        <w:t>）、小型（</w:t>
      </w:r>
      <w:r>
        <w:rPr>
          <w:rFonts w:hint="eastAsia" w:cs="Times New Roman"/>
          <w:color w:val="auto"/>
          <w:sz w:val="21"/>
          <w:szCs w:val="21"/>
          <w:highlight w:val="none"/>
        </w:rPr>
        <w:t>≤</w:t>
      </w:r>
      <w:r>
        <w:rPr>
          <w:rFonts w:hint="eastAsia" w:cs="Times New Roman"/>
          <w:color w:val="auto"/>
          <w:szCs w:val="24"/>
          <w:highlight w:val="none"/>
        </w:rPr>
        <w:t>5hm</w:t>
      </w:r>
      <w:r>
        <w:rPr>
          <w:rFonts w:hint="eastAsia" w:cs="Times New Roman"/>
          <w:color w:val="auto"/>
          <w:szCs w:val="24"/>
          <w:highlight w:val="none"/>
          <w:vertAlign w:val="superscript"/>
        </w:rPr>
        <w:t>2</w:t>
      </w:r>
      <w:r>
        <w:rPr>
          <w:rFonts w:hint="eastAsia" w:cs="Times New Roman"/>
          <w:color w:val="auto"/>
          <w:szCs w:val="24"/>
          <w:highlight w:val="none"/>
        </w:rPr>
        <w:t>）”，本项目加工厂区占地为永久占地，面积为1.30hm</w:t>
      </w:r>
      <w:r>
        <w:rPr>
          <w:rFonts w:hint="eastAsia" w:cs="Times New Roman"/>
          <w:color w:val="auto"/>
          <w:szCs w:val="24"/>
          <w:highlight w:val="none"/>
          <w:vertAlign w:val="superscript"/>
        </w:rPr>
        <w:t>2</w:t>
      </w:r>
      <w:r>
        <w:rPr>
          <w:rFonts w:hint="eastAsia" w:cs="Times New Roman"/>
          <w:color w:val="auto"/>
          <w:szCs w:val="24"/>
          <w:highlight w:val="none"/>
        </w:rPr>
        <w:t>，属于小型。</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根据《环境影响评价技术导则 土壤环境》（HJ964-2018）附录A，本项目加工厂区工程属于采矿业中的其他，项目类别为Ⅲ类。根据项目类别占地规模与敏感程度分级结果划分评价工作等级，见下表1.5.1-17。</w:t>
      </w:r>
    </w:p>
    <w:p>
      <w:pPr>
        <w:jc w:val="center"/>
        <w:rPr>
          <w:rFonts w:cs="Times New Roman"/>
          <w:color w:val="auto"/>
          <w:szCs w:val="24"/>
          <w:highlight w:val="none"/>
        </w:rPr>
      </w:pPr>
      <w:r>
        <w:rPr>
          <w:rFonts w:hint="eastAsia" w:cs="Times New Roman"/>
          <w:b/>
          <w:bCs/>
          <w:color w:val="auto"/>
          <w:sz w:val="21"/>
          <w:szCs w:val="21"/>
          <w:highlight w:val="none"/>
        </w:rPr>
        <w:t>表1.5.1-17  污染影响型评价工作等级划分表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775"/>
        <w:gridCol w:w="762"/>
        <w:gridCol w:w="850"/>
        <w:gridCol w:w="750"/>
        <w:gridCol w:w="738"/>
        <w:gridCol w:w="712"/>
        <w:gridCol w:w="675"/>
        <w:gridCol w:w="675"/>
        <w:gridCol w:w="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vMerge w:val="restart"/>
            <w:tcBorders>
              <w:tl2br w:val="nil"/>
              <w:tr2bl w:val="nil"/>
            </w:tcBorders>
          </w:tcPr>
          <w:p>
            <w:pPr>
              <w:spacing w:line="300" w:lineRule="exact"/>
              <w:ind w:firstLine="1476" w:firstLineChars="700"/>
              <w:rPr>
                <w:rFonts w:cs="Times New Roman"/>
                <w:b/>
                <w:bCs/>
                <w:color w:val="auto"/>
                <w:sz w:val="21"/>
                <w:szCs w:val="21"/>
                <w:highlight w:val="none"/>
              </w:rPr>
            </w:pPr>
            <w:r>
              <w:rPr>
                <w:rFonts w:cs="Times New Roman"/>
                <w:b/>
                <w:bCs/>
                <w:color w:val="auto"/>
                <w:sz w:val="21"/>
                <w:highlight w:val="none"/>
              </w:rPr>
              <mc:AlternateContent>
                <mc:Choice Requires="wps">
                  <w:drawing>
                    <wp:anchor distT="0" distB="0" distL="114300" distR="114300" simplePos="0" relativeHeight="251652096" behindDoc="0" locked="0" layoutInCell="1" allowOverlap="1">
                      <wp:simplePos x="0" y="0"/>
                      <wp:positionH relativeFrom="column">
                        <wp:posOffset>697865</wp:posOffset>
                      </wp:positionH>
                      <wp:positionV relativeFrom="paragraph">
                        <wp:posOffset>-2540</wp:posOffset>
                      </wp:positionV>
                      <wp:extent cx="848995" cy="571500"/>
                      <wp:effectExtent l="2540" t="3810" r="5715" b="15240"/>
                      <wp:wrapNone/>
                      <wp:docPr id="12" name="直接连接符 12"/>
                      <wp:cNvGraphicFramePr/>
                      <a:graphic xmlns:a="http://schemas.openxmlformats.org/drawingml/2006/main">
                        <a:graphicData uri="http://schemas.microsoft.com/office/word/2010/wordprocessingShape">
                          <wps:wsp>
                            <wps:cNvCnPr/>
                            <wps:spPr>
                              <a:xfrm flipH="1" flipV="1">
                                <a:off x="1633855" y="8745855"/>
                                <a:ext cx="848995"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54.95pt;margin-top:-0.2pt;height:45pt;width:66.85pt;z-index:251652096;mso-width-relative:page;mso-height-relative:page;" filled="f" stroked="t" coordsize="21600,21600" o:gfxdata="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ZCPl2AAA&#10;AAgBAAAPAAAAAAAAAAEAIAAAACIAAABkcnMvZG93bnJldi54bWxQSwECFAAUAAAACACHTuJAagO5&#10;meUBAACJAwAADgAAAAAAAAABACAAAAAnAQAAZHJzL2Uyb0RvYy54bWxQSwUGAAAAAAYABgBZAQAA&#10;fgUAAAAA&#10;">
                      <v:fill on="f" focussize="0,0"/>
                      <v:stroke weight="0.5pt" color="#000000 [3213]" miterlimit="8" joinstyle="miter"/>
                      <v:imagedata o:title=""/>
                      <o:lock v:ext="edit" aspectratio="f"/>
                    </v:line>
                  </w:pict>
                </mc:Fallback>
              </mc:AlternateContent>
            </w:r>
            <w:r>
              <w:rPr>
                <w:rFonts w:hint="eastAsia" w:cs="Times New Roman"/>
                <w:b/>
                <w:bCs/>
                <w:color w:val="auto"/>
                <w:sz w:val="21"/>
                <w:szCs w:val="21"/>
                <w:highlight w:val="none"/>
              </w:rPr>
              <w:t>占地规模</w:t>
            </w:r>
          </w:p>
          <w:p>
            <w:pPr>
              <w:spacing w:line="300" w:lineRule="exact"/>
              <w:ind w:firstLine="211" w:firstLineChars="100"/>
              <w:rPr>
                <w:rFonts w:cs="Times New Roman"/>
                <w:b/>
                <w:bCs/>
                <w:color w:val="auto"/>
                <w:sz w:val="21"/>
                <w:szCs w:val="21"/>
                <w:highlight w:val="none"/>
              </w:rPr>
            </w:pPr>
            <w:r>
              <w:rPr>
                <w:rFonts w:cs="Times New Roman"/>
                <w:b/>
                <w:bCs/>
                <w:color w:val="auto"/>
                <w:sz w:val="21"/>
                <w:highlight w:val="none"/>
              </w:rPr>
              <mc:AlternateContent>
                <mc:Choice Requires="wps">
                  <w:drawing>
                    <wp:anchor distT="0" distB="0" distL="114300" distR="114300" simplePos="0" relativeHeight="251654144" behindDoc="0" locked="0" layoutInCell="1" allowOverlap="1">
                      <wp:simplePos x="0" y="0"/>
                      <wp:positionH relativeFrom="column">
                        <wp:posOffset>-64135</wp:posOffset>
                      </wp:positionH>
                      <wp:positionV relativeFrom="paragraph">
                        <wp:posOffset>132080</wp:posOffset>
                      </wp:positionV>
                      <wp:extent cx="1603375" cy="262255"/>
                      <wp:effectExtent l="635" t="4445" r="15240" b="19050"/>
                      <wp:wrapNone/>
                      <wp:docPr id="14" name="直接连接符 14"/>
                      <wp:cNvGraphicFramePr/>
                      <a:graphic xmlns:a="http://schemas.openxmlformats.org/drawingml/2006/main">
                        <a:graphicData uri="http://schemas.microsoft.com/office/word/2010/wordprocessingShape">
                          <wps:wsp>
                            <wps:cNvCnPr/>
                            <wps:spPr>
                              <a:xfrm flipH="1" flipV="1">
                                <a:off x="871855" y="9070975"/>
                                <a:ext cx="1603375" cy="262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5.05pt;margin-top:10.4pt;height:20.65pt;width:126.25pt;z-index:251654144;mso-width-relative:page;mso-height-relative:page;" filled="f" stroked="t" coordsize="21600,21600" o:gfxdata="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G48nXAAAA&#10;CQEAAA8AAAAAAAAAAQAgAAAAIgAAAGRycy9kb3ducmV2LnhtbFBLAQIUABQAAAAIAIdO4kC1f7di&#10;5QEAAIkDAAAOAAAAAAAAAAEAIAAAACYBAABkcnMvZTJvRG9jLnhtbFBLBQYAAAAABgAGAFkBAAB9&#10;BQAAAAA=&#10;">
                      <v:fill on="f" focussize="0,0"/>
                      <v:stroke weight="0.5pt" color="#000000 [3213]" miterlimit="8" joinstyle="miter"/>
                      <v:imagedata o:title=""/>
                      <o:lock v:ext="edit" aspectratio="f"/>
                    </v:line>
                  </w:pict>
                </mc:Fallback>
              </mc:AlternateContent>
            </w:r>
            <w:r>
              <w:rPr>
                <w:rFonts w:hint="eastAsia" w:cs="Times New Roman"/>
                <w:b/>
                <w:bCs/>
                <w:color w:val="auto"/>
                <w:sz w:val="21"/>
                <w:szCs w:val="21"/>
                <w:highlight w:val="none"/>
              </w:rPr>
              <w:t>评价工作等级</w:t>
            </w:r>
          </w:p>
          <w:p>
            <w:pPr>
              <w:spacing w:line="300" w:lineRule="exact"/>
              <w:rPr>
                <w:rFonts w:cs="Times New Roman"/>
                <w:b/>
                <w:bCs/>
                <w:color w:val="auto"/>
                <w:sz w:val="21"/>
                <w:szCs w:val="21"/>
                <w:highlight w:val="none"/>
              </w:rPr>
            </w:pPr>
            <w:r>
              <w:rPr>
                <w:rFonts w:hint="eastAsia" w:cs="Times New Roman"/>
                <w:b/>
                <w:bCs/>
                <w:color w:val="auto"/>
                <w:sz w:val="21"/>
                <w:szCs w:val="21"/>
                <w:highlight w:val="none"/>
              </w:rPr>
              <w:t>敏感程度</w:t>
            </w:r>
          </w:p>
        </w:tc>
        <w:tc>
          <w:tcPr>
            <w:tcW w:w="2387" w:type="dxa"/>
            <w:gridSpan w:val="3"/>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Ⅰ</w:t>
            </w:r>
            <w:r>
              <w:rPr>
                <w:rFonts w:hint="eastAsia" w:cs="Times New Roman"/>
                <w:b/>
                <w:bCs/>
                <w:color w:val="auto"/>
                <w:sz w:val="21"/>
                <w:szCs w:val="21"/>
                <w:highlight w:val="none"/>
              </w:rPr>
              <w:t>类</w:t>
            </w:r>
          </w:p>
        </w:tc>
        <w:tc>
          <w:tcPr>
            <w:tcW w:w="2200" w:type="dxa"/>
            <w:gridSpan w:val="3"/>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Ⅱ类</w:t>
            </w:r>
          </w:p>
        </w:tc>
        <w:tc>
          <w:tcPr>
            <w:tcW w:w="2055" w:type="dxa"/>
            <w:gridSpan w:val="3"/>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vMerge w:val="continue"/>
            <w:tcBorders>
              <w:tl2br w:val="nil"/>
              <w:tr2bl w:val="nil"/>
            </w:tcBorders>
          </w:tcPr>
          <w:p>
            <w:pPr>
              <w:rPr>
                <w:rFonts w:cs="Times New Roman"/>
                <w:b/>
                <w:bCs/>
                <w:color w:val="auto"/>
                <w:sz w:val="21"/>
                <w:szCs w:val="21"/>
                <w:highlight w:val="none"/>
              </w:rPr>
            </w:pPr>
          </w:p>
        </w:tc>
        <w:tc>
          <w:tcPr>
            <w:tcW w:w="77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大</w:t>
            </w:r>
          </w:p>
        </w:tc>
        <w:tc>
          <w:tcPr>
            <w:tcW w:w="762"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中</w:t>
            </w:r>
          </w:p>
        </w:tc>
        <w:tc>
          <w:tcPr>
            <w:tcW w:w="850"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小</w:t>
            </w:r>
          </w:p>
        </w:tc>
        <w:tc>
          <w:tcPr>
            <w:tcW w:w="750"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大</w:t>
            </w:r>
          </w:p>
        </w:tc>
        <w:tc>
          <w:tcPr>
            <w:tcW w:w="738"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中</w:t>
            </w:r>
          </w:p>
        </w:tc>
        <w:tc>
          <w:tcPr>
            <w:tcW w:w="712"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小</w:t>
            </w:r>
          </w:p>
        </w:tc>
        <w:tc>
          <w:tcPr>
            <w:tcW w:w="67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大</w:t>
            </w:r>
          </w:p>
        </w:tc>
        <w:tc>
          <w:tcPr>
            <w:tcW w:w="67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中</w:t>
            </w:r>
          </w:p>
        </w:tc>
        <w:tc>
          <w:tcPr>
            <w:tcW w:w="70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敏感</w:t>
            </w:r>
          </w:p>
        </w:tc>
        <w:tc>
          <w:tcPr>
            <w:tcW w:w="7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7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8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7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7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较敏感</w:t>
            </w:r>
          </w:p>
        </w:tc>
        <w:tc>
          <w:tcPr>
            <w:tcW w:w="7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7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8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7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3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不敏感</w:t>
            </w:r>
          </w:p>
        </w:tc>
        <w:tc>
          <w:tcPr>
            <w:tcW w:w="7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一级</w:t>
            </w:r>
          </w:p>
        </w:tc>
        <w:tc>
          <w:tcPr>
            <w:tcW w:w="7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8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二级</w:t>
            </w:r>
          </w:p>
        </w:tc>
        <w:tc>
          <w:tcPr>
            <w:tcW w:w="7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7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三级</w:t>
            </w:r>
          </w:p>
        </w:tc>
        <w:tc>
          <w:tcPr>
            <w:tcW w:w="6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7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174" w:type="dxa"/>
            <w:gridSpan w:val="10"/>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注：“-”表示可不展开土壤环境影响评价工作。</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根据上表，本项目为Ⅲ类项目，敏感程度为</w:t>
      </w:r>
      <w:r>
        <w:rPr>
          <w:rFonts w:hint="eastAsia" w:cs="Times New Roman"/>
          <w:color w:val="auto"/>
          <w:szCs w:val="24"/>
          <w:highlight w:val="none"/>
          <w:lang w:eastAsia="zh-CN"/>
        </w:rPr>
        <w:t>较</w:t>
      </w:r>
      <w:r>
        <w:rPr>
          <w:rFonts w:hint="eastAsia" w:cs="Times New Roman"/>
          <w:color w:val="auto"/>
          <w:szCs w:val="24"/>
          <w:highlight w:val="none"/>
        </w:rPr>
        <w:t>敏感，占地规模为小型，可不展开土壤环境影响评价工作。</w:t>
      </w:r>
    </w:p>
    <w:p>
      <w:pPr>
        <w:spacing w:line="360" w:lineRule="auto"/>
        <w:ind w:firstLine="480" w:firstLineChars="200"/>
        <w:rPr>
          <w:rFonts w:cs="Times New Roman"/>
          <w:color w:val="auto"/>
          <w:szCs w:val="24"/>
          <w:highlight w:val="none"/>
        </w:rPr>
      </w:pPr>
      <w:r>
        <w:rPr>
          <w:rFonts w:cs="Times New Roman"/>
          <w:color w:val="auto"/>
          <w:szCs w:val="24"/>
          <w:highlight w:val="none"/>
        </w:rPr>
        <w:t>综上所述，各环境要素评价等级及评价范围见表1.5</w:t>
      </w:r>
      <w:r>
        <w:rPr>
          <w:rFonts w:hint="eastAsia" w:cs="Times New Roman"/>
          <w:color w:val="auto"/>
          <w:szCs w:val="24"/>
          <w:highlight w:val="none"/>
        </w:rPr>
        <w:t>.1</w:t>
      </w:r>
      <w:r>
        <w:rPr>
          <w:rFonts w:cs="Times New Roman"/>
          <w:color w:val="auto"/>
          <w:szCs w:val="24"/>
          <w:highlight w:val="none"/>
        </w:rPr>
        <w:t>-</w:t>
      </w:r>
      <w:r>
        <w:rPr>
          <w:rFonts w:hint="eastAsia" w:cs="Times New Roman"/>
          <w:color w:val="auto"/>
          <w:szCs w:val="24"/>
          <w:highlight w:val="none"/>
        </w:rPr>
        <w:t>18</w:t>
      </w:r>
      <w:r>
        <w:rPr>
          <w:rFonts w:cs="Times New Roman"/>
          <w:color w:val="auto"/>
          <w:szCs w:val="24"/>
          <w:highlight w:val="none"/>
        </w:rPr>
        <w:t>。</w:t>
      </w:r>
    </w:p>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表1.5</w:t>
      </w:r>
      <w:r>
        <w:rPr>
          <w:rFonts w:hint="eastAsia" w:cs="Times New Roman"/>
          <w:b/>
          <w:bCs/>
          <w:color w:val="auto"/>
          <w:sz w:val="21"/>
          <w:szCs w:val="21"/>
          <w:highlight w:val="none"/>
        </w:rPr>
        <w:t>.1-18</w:t>
      </w:r>
      <w:r>
        <w:rPr>
          <w:rFonts w:cs="Times New Roman"/>
          <w:b/>
          <w:bCs/>
          <w:color w:val="auto"/>
          <w:sz w:val="21"/>
          <w:szCs w:val="21"/>
          <w:highlight w:val="none"/>
        </w:rPr>
        <w:t xml:space="preserve">  评价工作等级及评价范围</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6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环境要素</w:t>
            </w:r>
          </w:p>
        </w:tc>
        <w:tc>
          <w:tcPr>
            <w:tcW w:w="1134" w:type="dxa"/>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工作等级</w:t>
            </w:r>
          </w:p>
        </w:tc>
        <w:tc>
          <w:tcPr>
            <w:tcW w:w="6939" w:type="dxa"/>
            <w:vAlign w:val="center"/>
          </w:tcPr>
          <w:p>
            <w:pPr>
              <w:adjustRightInd w:val="0"/>
              <w:snapToGrid w:val="0"/>
              <w:jc w:val="center"/>
              <w:rPr>
                <w:rFonts w:cs="Times New Roman"/>
                <w:b/>
                <w:color w:val="auto"/>
                <w:sz w:val="21"/>
                <w:szCs w:val="21"/>
                <w:highlight w:val="none"/>
              </w:rPr>
            </w:pPr>
            <w:r>
              <w:rPr>
                <w:rFonts w:cs="Times New Roman"/>
                <w:b/>
                <w:color w:val="auto"/>
                <w:sz w:val="21"/>
                <w:szCs w:val="21"/>
                <w:highlight w:val="none"/>
              </w:rPr>
              <w:t>评价范围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环境空气</w:t>
            </w:r>
          </w:p>
        </w:tc>
        <w:tc>
          <w:tcPr>
            <w:tcW w:w="113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二</w:t>
            </w:r>
            <w:r>
              <w:rPr>
                <w:rFonts w:cs="Times New Roman"/>
                <w:color w:val="auto"/>
                <w:sz w:val="21"/>
                <w:szCs w:val="21"/>
                <w:highlight w:val="none"/>
              </w:rPr>
              <w:t>级</w:t>
            </w:r>
          </w:p>
        </w:tc>
        <w:tc>
          <w:tcPr>
            <w:tcW w:w="6939" w:type="dxa"/>
            <w:vAlign w:val="center"/>
          </w:tcPr>
          <w:p>
            <w:pPr>
              <w:adjustRightInd w:val="0"/>
              <w:snapToGrid w:val="0"/>
              <w:jc w:val="center"/>
              <w:rPr>
                <w:rFonts w:hint="eastAsia" w:cs="Times New Roman"/>
                <w:color w:val="auto"/>
                <w:sz w:val="21"/>
                <w:szCs w:val="21"/>
                <w:highlight w:val="none"/>
              </w:rPr>
            </w:pPr>
            <w:r>
              <w:rPr>
                <w:rFonts w:hint="eastAsia" w:cs="Times New Roman"/>
                <w:color w:val="auto"/>
                <w:sz w:val="21"/>
                <w:szCs w:val="21"/>
                <w:highlight w:val="none"/>
              </w:rPr>
              <w:t>以矿区为中心，边长为5.0km的矩形区域；</w:t>
            </w:r>
          </w:p>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以破碎加工厂区为中心，边长为5.0km的矩形区域。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地表水</w:t>
            </w:r>
          </w:p>
        </w:tc>
        <w:tc>
          <w:tcPr>
            <w:tcW w:w="113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三级B</w:t>
            </w:r>
          </w:p>
        </w:tc>
        <w:tc>
          <w:tcPr>
            <w:tcW w:w="6939" w:type="dxa"/>
            <w:vAlign w:val="center"/>
          </w:tcPr>
          <w:p>
            <w:pPr>
              <w:adjustRightInd w:val="0"/>
              <w:snapToGrid w:val="0"/>
              <w:jc w:val="center"/>
              <w:rPr>
                <w:rFonts w:hint="eastAsia" w:cs="Times New Roman"/>
                <w:color w:val="auto"/>
                <w:sz w:val="21"/>
                <w:szCs w:val="21"/>
                <w:highlight w:val="none"/>
              </w:rPr>
            </w:pPr>
            <w:r>
              <w:rPr>
                <w:rFonts w:cs="Times New Roman"/>
                <w:color w:val="auto"/>
                <w:sz w:val="21"/>
                <w:szCs w:val="21"/>
                <w:highlight w:val="none"/>
              </w:rPr>
              <w:t>工业场地及废石场</w:t>
            </w:r>
            <w:r>
              <w:rPr>
                <w:rFonts w:hint="eastAsia" w:cs="Times New Roman"/>
                <w:color w:val="auto"/>
                <w:sz w:val="21"/>
                <w:szCs w:val="21"/>
                <w:highlight w:val="none"/>
              </w:rPr>
              <w:t>500m至</w:t>
            </w:r>
            <w:r>
              <w:rPr>
                <w:rFonts w:cs="Times New Roman"/>
                <w:color w:val="auto"/>
                <w:sz w:val="21"/>
                <w:szCs w:val="21"/>
                <w:highlight w:val="none"/>
              </w:rPr>
              <w:t>下游</w:t>
            </w:r>
            <w:r>
              <w:rPr>
                <w:rFonts w:hint="eastAsia" w:cs="Times New Roman"/>
                <w:color w:val="auto"/>
                <w:sz w:val="21"/>
                <w:szCs w:val="21"/>
                <w:highlight w:val="none"/>
              </w:rPr>
              <w:t>1000</w:t>
            </w:r>
            <w:r>
              <w:rPr>
                <w:rFonts w:cs="Times New Roman"/>
                <w:color w:val="auto"/>
                <w:sz w:val="21"/>
                <w:szCs w:val="21"/>
                <w:highlight w:val="none"/>
              </w:rPr>
              <w:t>m范围内的河段</w:t>
            </w:r>
            <w:r>
              <w:rPr>
                <w:rFonts w:hint="eastAsia" w:cs="Times New Roman"/>
                <w:color w:val="auto"/>
                <w:sz w:val="21"/>
                <w:szCs w:val="21"/>
                <w:highlight w:val="none"/>
              </w:rPr>
              <w:t>；</w:t>
            </w:r>
          </w:p>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破碎加工厂500m至</w:t>
            </w:r>
            <w:r>
              <w:rPr>
                <w:rFonts w:cs="Times New Roman"/>
                <w:color w:val="auto"/>
                <w:sz w:val="21"/>
                <w:szCs w:val="21"/>
                <w:highlight w:val="none"/>
              </w:rPr>
              <w:t>下游</w:t>
            </w:r>
            <w:r>
              <w:rPr>
                <w:rFonts w:hint="eastAsia" w:cs="Times New Roman"/>
                <w:color w:val="auto"/>
                <w:sz w:val="21"/>
                <w:szCs w:val="21"/>
                <w:highlight w:val="none"/>
              </w:rPr>
              <w:t>1000</w:t>
            </w:r>
            <w:r>
              <w:rPr>
                <w:rFonts w:cs="Times New Roman"/>
                <w:color w:val="auto"/>
                <w:sz w:val="21"/>
                <w:szCs w:val="21"/>
                <w:highlight w:val="none"/>
              </w:rPr>
              <w:t>m范围内的河段</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地</w:t>
            </w:r>
            <w:r>
              <w:rPr>
                <w:rFonts w:hint="eastAsia" w:cs="Times New Roman"/>
                <w:color w:val="auto"/>
                <w:sz w:val="21"/>
                <w:szCs w:val="21"/>
                <w:highlight w:val="none"/>
              </w:rPr>
              <w:t>下水</w:t>
            </w:r>
          </w:p>
        </w:tc>
        <w:tc>
          <w:tcPr>
            <w:tcW w:w="113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二级</w:t>
            </w:r>
          </w:p>
        </w:tc>
        <w:tc>
          <w:tcPr>
            <w:tcW w:w="6939"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项目矿区所在的地下水流场下游外扩</w:t>
            </w:r>
            <w:r>
              <w:rPr>
                <w:rFonts w:cs="Times New Roman"/>
                <w:color w:val="auto"/>
                <w:sz w:val="21"/>
                <w:szCs w:val="21"/>
                <w:highlight w:val="none"/>
              </w:rPr>
              <w:t>700</w:t>
            </w:r>
            <w:r>
              <w:rPr>
                <w:rFonts w:hint="eastAsia" w:cs="Times New Roman"/>
                <w:color w:val="auto"/>
                <w:sz w:val="21"/>
                <w:szCs w:val="21"/>
                <w:highlight w:val="none"/>
              </w:rPr>
              <w:t>m，场地所在的地下水流场两侧外扩</w:t>
            </w:r>
            <w:r>
              <w:rPr>
                <w:rFonts w:cs="Times New Roman"/>
                <w:color w:val="auto"/>
                <w:sz w:val="21"/>
                <w:szCs w:val="21"/>
                <w:highlight w:val="none"/>
              </w:rPr>
              <w:t>350</w:t>
            </w:r>
            <w:r>
              <w:rPr>
                <w:rFonts w:hint="eastAsia" w:cs="Times New Roman"/>
                <w:color w:val="auto"/>
                <w:sz w:val="21"/>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声环境</w:t>
            </w:r>
          </w:p>
        </w:tc>
        <w:tc>
          <w:tcPr>
            <w:tcW w:w="1134" w:type="dxa"/>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二级</w:t>
            </w:r>
          </w:p>
        </w:tc>
        <w:tc>
          <w:tcPr>
            <w:tcW w:w="6939" w:type="dxa"/>
            <w:vAlign w:val="center"/>
          </w:tcPr>
          <w:p>
            <w:pPr>
              <w:ind w:firstLine="420" w:firstLineChars="200"/>
              <w:jc w:val="center"/>
              <w:rPr>
                <w:rFonts w:hint="eastAsia" w:cs="Times New Roman"/>
                <w:color w:val="auto"/>
                <w:sz w:val="21"/>
                <w:szCs w:val="21"/>
                <w:highlight w:val="none"/>
                <w:lang w:eastAsia="zh-CN"/>
              </w:rPr>
            </w:pPr>
            <w:r>
              <w:rPr>
                <w:rFonts w:hint="eastAsia" w:cs="Times New Roman"/>
                <w:color w:val="auto"/>
                <w:sz w:val="21"/>
                <w:szCs w:val="21"/>
                <w:highlight w:val="none"/>
              </w:rPr>
              <w:t>矿区工业场地外200m范围</w:t>
            </w:r>
            <w:r>
              <w:rPr>
                <w:rFonts w:hint="eastAsia" w:cs="Times New Roman"/>
                <w:color w:val="auto"/>
                <w:sz w:val="21"/>
                <w:szCs w:val="21"/>
                <w:highlight w:val="none"/>
                <w:lang w:eastAsia="zh-CN"/>
              </w:rPr>
              <w:t>；</w:t>
            </w:r>
          </w:p>
          <w:p>
            <w:pPr>
              <w:ind w:firstLine="420" w:firstLineChars="200"/>
              <w:jc w:val="center"/>
              <w:rPr>
                <w:rFonts w:cs="Times New Roman"/>
                <w:color w:val="auto"/>
                <w:sz w:val="21"/>
                <w:szCs w:val="21"/>
                <w:highlight w:val="none"/>
              </w:rPr>
            </w:pPr>
            <w:r>
              <w:rPr>
                <w:rFonts w:hint="eastAsia" w:cs="Times New Roman"/>
                <w:color w:val="auto"/>
                <w:sz w:val="21"/>
                <w:szCs w:val="21"/>
                <w:highlight w:val="none"/>
              </w:rPr>
              <w:t>破碎加工厂地外200m范围。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1"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土壤环境</w:t>
            </w:r>
          </w:p>
        </w:tc>
        <w:tc>
          <w:tcPr>
            <w:tcW w:w="113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三级</w:t>
            </w:r>
          </w:p>
        </w:tc>
        <w:tc>
          <w:tcPr>
            <w:tcW w:w="6939"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矿区1km范围内。</w:t>
            </w:r>
          </w:p>
        </w:tc>
      </w:tr>
    </w:tbl>
    <w:p>
      <w:pPr>
        <w:pStyle w:val="2"/>
        <w:adjustRightInd w:val="0"/>
        <w:ind w:firstLine="482" w:firstLineChars="200"/>
        <w:textAlignment w:val="baseline"/>
        <w:rPr>
          <w:bCs w:val="0"/>
          <w:color w:val="auto"/>
          <w:highlight w:val="none"/>
        </w:rPr>
      </w:pPr>
      <w:bookmarkStart w:id="202" w:name="_Toc2444376"/>
      <w:bookmarkStart w:id="203" w:name="_Toc30005_WPSOffice_Level2"/>
      <w:r>
        <w:rPr>
          <w:rFonts w:hint="eastAsia"/>
          <w:bCs w:val="0"/>
          <w:color w:val="auto"/>
          <w:highlight w:val="none"/>
        </w:rPr>
        <w:t>1.6评价重点</w:t>
      </w:r>
      <w:bookmarkEnd w:id="202"/>
      <w:bookmarkEnd w:id="203"/>
    </w:p>
    <w:p>
      <w:pPr>
        <w:spacing w:line="360" w:lineRule="auto"/>
        <w:ind w:firstLine="480" w:firstLineChars="200"/>
        <w:rPr>
          <w:rFonts w:cs="Times New Roman"/>
          <w:color w:val="auto"/>
          <w:szCs w:val="24"/>
          <w:highlight w:val="none"/>
        </w:rPr>
      </w:pPr>
      <w:r>
        <w:rPr>
          <w:rFonts w:cs="Times New Roman"/>
          <w:color w:val="auto"/>
          <w:szCs w:val="24"/>
          <w:highlight w:val="none"/>
        </w:rPr>
        <w:t>根据工程</w:t>
      </w:r>
      <w:r>
        <w:rPr>
          <w:rFonts w:hint="eastAsia" w:cs="Times New Roman"/>
          <w:color w:val="auto"/>
          <w:szCs w:val="24"/>
          <w:highlight w:val="none"/>
        </w:rPr>
        <w:t>特点</w:t>
      </w:r>
      <w:r>
        <w:rPr>
          <w:rFonts w:cs="Times New Roman"/>
          <w:color w:val="auto"/>
          <w:szCs w:val="24"/>
          <w:highlight w:val="none"/>
        </w:rPr>
        <w:t>和</w:t>
      </w:r>
      <w:r>
        <w:rPr>
          <w:rFonts w:hint="eastAsia" w:cs="Times New Roman"/>
          <w:color w:val="auto"/>
          <w:szCs w:val="24"/>
          <w:highlight w:val="none"/>
        </w:rPr>
        <w:t>周围环境特征</w:t>
      </w:r>
      <w:r>
        <w:rPr>
          <w:rFonts w:cs="Times New Roman"/>
          <w:color w:val="auto"/>
          <w:szCs w:val="24"/>
          <w:highlight w:val="none"/>
        </w:rPr>
        <w:t>，确定本次评价重点为：</w:t>
      </w:r>
    </w:p>
    <w:p>
      <w:pPr>
        <w:spacing w:line="360" w:lineRule="auto"/>
        <w:ind w:firstLine="480" w:firstLineChars="200"/>
        <w:rPr>
          <w:rFonts w:cs="Times New Roman"/>
          <w:color w:val="auto"/>
          <w:kern w:val="0"/>
          <w:szCs w:val="24"/>
          <w:highlight w:val="none"/>
        </w:rPr>
      </w:pPr>
      <w:r>
        <w:rPr>
          <w:rFonts w:cs="Times New Roman"/>
          <w:color w:val="auto"/>
          <w:kern w:val="0"/>
          <w:szCs w:val="24"/>
          <w:highlight w:val="none"/>
        </w:rPr>
        <w:t>（1）工程分析；</w:t>
      </w:r>
    </w:p>
    <w:p>
      <w:pPr>
        <w:spacing w:line="360" w:lineRule="auto"/>
        <w:ind w:firstLine="480" w:firstLineChars="200"/>
        <w:rPr>
          <w:rFonts w:cs="Times New Roman"/>
          <w:color w:val="auto"/>
          <w:kern w:val="0"/>
          <w:szCs w:val="24"/>
          <w:highlight w:val="none"/>
        </w:rPr>
      </w:pPr>
      <w:r>
        <w:rPr>
          <w:rFonts w:cs="Times New Roman"/>
          <w:color w:val="auto"/>
          <w:kern w:val="0"/>
          <w:szCs w:val="24"/>
          <w:highlight w:val="none"/>
        </w:rPr>
        <w:t>（2）</w:t>
      </w:r>
      <w:r>
        <w:rPr>
          <w:rFonts w:hint="eastAsia" w:cs="Times New Roman"/>
          <w:color w:val="auto"/>
          <w:kern w:val="0"/>
          <w:szCs w:val="24"/>
          <w:highlight w:val="none"/>
        </w:rPr>
        <w:t>生态保护和污染防治措施可行性分析</w:t>
      </w:r>
      <w:r>
        <w:rPr>
          <w:rFonts w:hint="eastAsia" w:cs="Times New Roman"/>
          <w:color w:val="auto"/>
          <w:kern w:val="0"/>
          <w:szCs w:val="24"/>
          <w:highlight w:val="none"/>
          <w:lang w:eastAsia="zh-CN"/>
        </w:rPr>
        <w:t>。</w:t>
      </w:r>
    </w:p>
    <w:p>
      <w:pPr>
        <w:keepNext/>
        <w:keepLines/>
        <w:spacing w:line="360" w:lineRule="auto"/>
        <w:ind w:firstLine="482" w:firstLineChars="200"/>
        <w:outlineLvl w:val="2"/>
        <w:rPr>
          <w:rFonts w:cs="Times New Roman"/>
          <w:b/>
          <w:bCs/>
          <w:color w:val="auto"/>
          <w:szCs w:val="24"/>
          <w:highlight w:val="none"/>
        </w:rPr>
      </w:pPr>
      <w:bookmarkStart w:id="204" w:name="_Toc367282006"/>
      <w:bookmarkStart w:id="205" w:name="_Toc367281423"/>
      <w:bookmarkStart w:id="206" w:name="_Toc18479_WPSOffice_Level2"/>
      <w:bookmarkStart w:id="207" w:name="_Toc341369388"/>
      <w:r>
        <w:rPr>
          <w:rFonts w:hint="eastAsia" w:cs="Times New Roman"/>
          <w:b/>
          <w:bCs/>
          <w:color w:val="auto"/>
          <w:szCs w:val="24"/>
          <w:highlight w:val="none"/>
        </w:rPr>
        <w:t>1.7</w:t>
      </w:r>
      <w:r>
        <w:rPr>
          <w:rFonts w:cs="Times New Roman"/>
          <w:b/>
          <w:bCs/>
          <w:color w:val="auto"/>
          <w:szCs w:val="24"/>
          <w:highlight w:val="none"/>
        </w:rPr>
        <w:t>环境</w:t>
      </w:r>
      <w:r>
        <w:rPr>
          <w:rFonts w:hint="eastAsia" w:cs="Times New Roman"/>
          <w:b/>
          <w:bCs/>
          <w:color w:val="auto"/>
          <w:szCs w:val="24"/>
          <w:highlight w:val="none"/>
        </w:rPr>
        <w:t>保护</w:t>
      </w:r>
      <w:r>
        <w:rPr>
          <w:rFonts w:cs="Times New Roman"/>
          <w:b/>
          <w:bCs/>
          <w:color w:val="auto"/>
          <w:szCs w:val="24"/>
          <w:highlight w:val="none"/>
        </w:rPr>
        <w:t>目标</w:t>
      </w:r>
      <w:bookmarkEnd w:id="204"/>
      <w:bookmarkEnd w:id="205"/>
      <w:bookmarkEnd w:id="206"/>
      <w:bookmarkEnd w:id="207"/>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1.7.1环境</w:t>
      </w:r>
      <w:r>
        <w:rPr>
          <w:rFonts w:cs="Times New Roman"/>
          <w:b/>
          <w:bCs/>
          <w:color w:val="auto"/>
          <w:szCs w:val="24"/>
          <w:highlight w:val="none"/>
        </w:rPr>
        <w:t>功能区划</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环境空气</w:t>
      </w:r>
    </w:p>
    <w:p>
      <w:pPr>
        <w:spacing w:line="360" w:lineRule="auto"/>
        <w:ind w:firstLine="480" w:firstLineChars="200"/>
        <w:rPr>
          <w:rFonts w:cs="Times New Roman"/>
          <w:color w:val="auto"/>
          <w:szCs w:val="24"/>
          <w:highlight w:val="none"/>
        </w:rPr>
      </w:pPr>
      <w:r>
        <w:rPr>
          <w:rFonts w:cs="Times New Roman"/>
          <w:color w:val="auto"/>
          <w:szCs w:val="24"/>
          <w:highlight w:val="none"/>
        </w:rPr>
        <w:t>本工程</w:t>
      </w:r>
      <w:r>
        <w:rPr>
          <w:rFonts w:hint="eastAsia" w:cs="Times New Roman"/>
          <w:color w:val="auto"/>
          <w:szCs w:val="24"/>
          <w:highlight w:val="none"/>
        </w:rPr>
        <w:t>矿区</w:t>
      </w:r>
      <w:r>
        <w:rPr>
          <w:rFonts w:cs="Times New Roman"/>
          <w:color w:val="auto"/>
          <w:szCs w:val="24"/>
          <w:highlight w:val="none"/>
        </w:rPr>
        <w:t>位于安康市</w:t>
      </w:r>
      <w:r>
        <w:rPr>
          <w:rFonts w:hint="eastAsia" w:cs="Times New Roman"/>
          <w:color w:val="auto"/>
          <w:szCs w:val="24"/>
          <w:highlight w:val="none"/>
        </w:rPr>
        <w:t>紫阳县毛坝</w:t>
      </w:r>
      <w:r>
        <w:rPr>
          <w:rFonts w:cs="Times New Roman"/>
          <w:color w:val="auto"/>
          <w:szCs w:val="24"/>
          <w:highlight w:val="none"/>
        </w:rPr>
        <w:t>镇</w:t>
      </w:r>
      <w:r>
        <w:rPr>
          <w:rFonts w:hint="eastAsia" w:cs="Times New Roman"/>
          <w:color w:val="auto"/>
          <w:szCs w:val="24"/>
          <w:highlight w:val="none"/>
        </w:rPr>
        <w:t>沉海沟一带</w:t>
      </w:r>
      <w:r>
        <w:rPr>
          <w:rFonts w:cs="Times New Roman"/>
          <w:color w:val="auto"/>
          <w:szCs w:val="24"/>
          <w:highlight w:val="none"/>
        </w:rPr>
        <w:t>，</w:t>
      </w:r>
      <w:r>
        <w:rPr>
          <w:rFonts w:hint="eastAsia" w:cs="Times New Roman"/>
          <w:color w:val="auto"/>
          <w:szCs w:val="24"/>
          <w:highlight w:val="none"/>
        </w:rPr>
        <w:t>加工厂区位于紫阳县毛坝</w:t>
      </w:r>
      <w:r>
        <w:rPr>
          <w:rFonts w:cs="Times New Roman"/>
          <w:color w:val="auto"/>
          <w:szCs w:val="24"/>
          <w:highlight w:val="none"/>
        </w:rPr>
        <w:t>镇</w:t>
      </w:r>
      <w:r>
        <w:rPr>
          <w:rFonts w:hint="eastAsia" w:cs="Times New Roman"/>
          <w:color w:val="auto"/>
          <w:szCs w:val="24"/>
          <w:highlight w:val="none"/>
        </w:rPr>
        <w:t>墙院村，皆</w:t>
      </w:r>
      <w:r>
        <w:rPr>
          <w:rFonts w:cs="Times New Roman"/>
          <w:color w:val="auto"/>
          <w:szCs w:val="24"/>
          <w:highlight w:val="none"/>
        </w:rPr>
        <w:t>属于农村地区，按照环境空气功能区划原则，评价区环境空气质量划为二类区。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地表水环境</w:t>
      </w:r>
    </w:p>
    <w:p>
      <w:pPr>
        <w:spacing w:line="360" w:lineRule="auto"/>
        <w:ind w:firstLine="480" w:firstLineChars="200"/>
        <w:rPr>
          <w:rFonts w:cs="Times New Roman"/>
          <w:color w:val="auto"/>
          <w:szCs w:val="24"/>
          <w:highlight w:val="none"/>
        </w:rPr>
      </w:pPr>
      <w:r>
        <w:rPr>
          <w:rFonts w:cs="Times New Roman"/>
          <w:color w:val="auto"/>
          <w:szCs w:val="24"/>
          <w:highlight w:val="none"/>
        </w:rPr>
        <w:t>工程所在区域地表水系为</w:t>
      </w:r>
      <w:r>
        <w:rPr>
          <w:rFonts w:hint="eastAsia" w:cs="Times New Roman"/>
          <w:color w:val="auto"/>
          <w:szCs w:val="24"/>
          <w:highlight w:val="none"/>
        </w:rPr>
        <w:t>盘湘河</w:t>
      </w:r>
      <w:r>
        <w:rPr>
          <w:rFonts w:cs="Times New Roman"/>
          <w:color w:val="auto"/>
          <w:szCs w:val="24"/>
          <w:highlight w:val="none"/>
        </w:rPr>
        <w:t>，属汉江流域，依据《陕西省水功能区划》，评价区内地表水体属</w:t>
      </w:r>
      <w:r>
        <w:rPr>
          <w:rFonts w:hint="eastAsia" w:cs="Times New Roman"/>
          <w:color w:val="auto"/>
          <w:szCs w:val="24"/>
          <w:highlight w:val="none"/>
        </w:rPr>
        <w:t>Ⅱ</w:t>
      </w:r>
      <w:r>
        <w:rPr>
          <w:rFonts w:cs="Times New Roman"/>
          <w:color w:val="auto"/>
          <w:szCs w:val="24"/>
          <w:highlight w:val="none"/>
        </w:rPr>
        <w:t>类水域。水环境功能为保护地表水的现状水质。据现状调查，目前该区域水资源现状开发利用程度较低，目前用水主要为少量工矿企业及农业用水。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地下水环境</w:t>
      </w:r>
    </w:p>
    <w:p>
      <w:pPr>
        <w:spacing w:line="360" w:lineRule="auto"/>
        <w:ind w:firstLine="480" w:firstLineChars="200"/>
        <w:rPr>
          <w:rFonts w:cs="Times New Roman"/>
          <w:color w:val="auto"/>
          <w:szCs w:val="24"/>
          <w:highlight w:val="none"/>
        </w:rPr>
      </w:pPr>
      <w:r>
        <w:rPr>
          <w:rFonts w:cs="Times New Roman"/>
          <w:color w:val="auto"/>
          <w:szCs w:val="24"/>
          <w:highlight w:val="none"/>
        </w:rPr>
        <w:t>根据《地下水质量标准》(GB/T14843－</w:t>
      </w:r>
      <w:r>
        <w:rPr>
          <w:rFonts w:hint="eastAsia" w:cs="Times New Roman"/>
          <w:color w:val="auto"/>
          <w:szCs w:val="24"/>
          <w:highlight w:val="none"/>
        </w:rPr>
        <w:t>2017</w:t>
      </w:r>
      <w:r>
        <w:rPr>
          <w:rFonts w:cs="Times New Roman"/>
          <w:color w:val="auto"/>
          <w:szCs w:val="24"/>
          <w:highlight w:val="none"/>
        </w:rPr>
        <w:t>)地下水质量分类</w:t>
      </w:r>
      <w:r>
        <w:rPr>
          <w:rFonts w:hint="eastAsia" w:cs="Times New Roman"/>
          <w:color w:val="auto"/>
          <w:szCs w:val="24"/>
          <w:highlight w:val="none"/>
          <w:lang w:eastAsia="zh-CN"/>
        </w:rPr>
        <w:t>“</w:t>
      </w:r>
      <w:r>
        <w:rPr>
          <w:rFonts w:hint="eastAsia" w:cs="Times New Roman"/>
          <w:color w:val="auto"/>
          <w:szCs w:val="24"/>
          <w:highlight w:val="none"/>
        </w:rPr>
        <w:t>依据我国地下水质量状况和人体健康风险，参照生活饮用水、工业、农业等用水质</w:t>
      </w:r>
      <w:r>
        <w:rPr>
          <w:rFonts w:cs="Times New Roman"/>
          <w:color w:val="auto"/>
          <w:szCs w:val="24"/>
          <w:highlight w:val="none"/>
        </w:rPr>
        <w:t>的要求</w:t>
      </w:r>
      <w:r>
        <w:rPr>
          <w:rFonts w:hint="eastAsia" w:cs="Times New Roman"/>
          <w:color w:val="auto"/>
          <w:szCs w:val="24"/>
          <w:highlight w:val="none"/>
        </w:rPr>
        <w:t>”</w:t>
      </w:r>
      <w:r>
        <w:rPr>
          <w:rFonts w:cs="Times New Roman"/>
          <w:color w:val="auto"/>
          <w:szCs w:val="24"/>
          <w:highlight w:val="none"/>
        </w:rPr>
        <w:t>，</w:t>
      </w:r>
      <w:r>
        <w:rPr>
          <w:rFonts w:hint="eastAsia" w:cs="Times New Roman"/>
          <w:color w:val="auto"/>
          <w:szCs w:val="24"/>
          <w:highlight w:val="none"/>
        </w:rPr>
        <w:t>地下水化学组份含量中等，主要适用于集中式生活饮用水水源及工农业用水的Ⅲ</w:t>
      </w:r>
      <w:r>
        <w:rPr>
          <w:rFonts w:cs="Times New Roman"/>
          <w:color w:val="auto"/>
          <w:szCs w:val="24"/>
          <w:highlight w:val="none"/>
        </w:rPr>
        <w:t>类水质，因此，评价区内地下水属于</w:t>
      </w:r>
      <w:r>
        <w:rPr>
          <w:rFonts w:hint="eastAsia" w:cs="Times New Roman"/>
          <w:color w:val="auto"/>
          <w:szCs w:val="24"/>
          <w:highlight w:val="none"/>
        </w:rPr>
        <w:t>Ⅲ</w:t>
      </w:r>
      <w:r>
        <w:rPr>
          <w:rFonts w:cs="Times New Roman"/>
          <w:color w:val="auto"/>
          <w:szCs w:val="24"/>
          <w:highlight w:val="none"/>
        </w:rPr>
        <w:t>类水体。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声环境功能区划</w:t>
      </w:r>
    </w:p>
    <w:p>
      <w:pPr>
        <w:spacing w:line="360" w:lineRule="auto"/>
        <w:ind w:firstLine="480" w:firstLineChars="200"/>
        <w:rPr>
          <w:rFonts w:cs="Times New Roman"/>
          <w:color w:val="auto"/>
          <w:szCs w:val="24"/>
          <w:highlight w:val="none"/>
        </w:rPr>
      </w:pPr>
      <w:r>
        <w:rPr>
          <w:rFonts w:cs="Times New Roman"/>
          <w:color w:val="auto"/>
          <w:szCs w:val="24"/>
          <w:highlight w:val="none"/>
        </w:rPr>
        <w:t>依据《声环境质量标准》(GB3096－2008)中规定，</w:t>
      </w:r>
      <w:r>
        <w:rPr>
          <w:rFonts w:hint="eastAsia" w:cs="Times New Roman"/>
          <w:color w:val="auto"/>
          <w:szCs w:val="24"/>
          <w:highlight w:val="none"/>
        </w:rPr>
        <w:t>矿</w:t>
      </w:r>
      <w:r>
        <w:rPr>
          <w:rFonts w:cs="Times New Roman"/>
          <w:color w:val="auto"/>
          <w:szCs w:val="24"/>
          <w:highlight w:val="none"/>
        </w:rPr>
        <w:t>区</w:t>
      </w:r>
      <w:r>
        <w:rPr>
          <w:rFonts w:hint="eastAsia" w:cs="Times New Roman"/>
          <w:color w:val="auto"/>
          <w:szCs w:val="24"/>
          <w:highlight w:val="none"/>
        </w:rPr>
        <w:t>和加工厂区属于</w:t>
      </w:r>
      <w:r>
        <w:rPr>
          <w:rFonts w:cs="Times New Roman"/>
          <w:color w:val="auto"/>
          <w:szCs w:val="24"/>
          <w:highlight w:val="none"/>
        </w:rPr>
        <w:t>2类声功能区</w:t>
      </w:r>
      <w:r>
        <w:rPr>
          <w:rFonts w:hint="eastAsia"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生态功能区划</w:t>
      </w:r>
    </w:p>
    <w:p>
      <w:pPr>
        <w:spacing w:line="360" w:lineRule="auto"/>
        <w:ind w:firstLine="480" w:firstLineChars="200"/>
        <w:rPr>
          <w:rFonts w:cs="Times New Roman"/>
          <w:color w:val="auto"/>
          <w:szCs w:val="24"/>
          <w:highlight w:val="none"/>
        </w:rPr>
      </w:pPr>
      <w:r>
        <w:rPr>
          <w:rFonts w:cs="Times New Roman"/>
          <w:color w:val="auto"/>
          <w:szCs w:val="24"/>
          <w:highlight w:val="none"/>
        </w:rPr>
        <w:t>根据《陕西省生态功能区划》</w:t>
      </w:r>
      <w:r>
        <w:rPr>
          <w:rFonts w:hint="eastAsia" w:cs="Times New Roman"/>
          <w:color w:val="auto"/>
          <w:szCs w:val="24"/>
          <w:highlight w:val="none"/>
        </w:rPr>
        <w:t>（见图1.</w:t>
      </w:r>
      <w:r>
        <w:rPr>
          <w:rFonts w:hint="eastAsia" w:cs="Times New Roman"/>
          <w:color w:val="auto"/>
          <w:szCs w:val="24"/>
          <w:highlight w:val="none"/>
          <w:lang w:val="en-US" w:eastAsia="zh-CN"/>
        </w:rPr>
        <w:t>7.1</w:t>
      </w:r>
      <w:r>
        <w:rPr>
          <w:rFonts w:hint="eastAsia" w:cs="Times New Roman"/>
          <w:color w:val="auto"/>
          <w:szCs w:val="24"/>
          <w:highlight w:val="none"/>
        </w:rPr>
        <w:t>-1）</w:t>
      </w:r>
      <w:r>
        <w:rPr>
          <w:rFonts w:cs="Times New Roman"/>
          <w:color w:val="auto"/>
          <w:szCs w:val="24"/>
          <w:highlight w:val="none"/>
        </w:rPr>
        <w:t>，矿区所在地属大巴山水源涵养与生物多样性保护区。</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1.7.2保护目标</w:t>
      </w:r>
    </w:p>
    <w:p>
      <w:pPr>
        <w:spacing w:line="360" w:lineRule="auto"/>
        <w:ind w:firstLine="480" w:firstLineChars="200"/>
        <w:rPr>
          <w:rFonts w:cs="Times New Roman"/>
          <w:bCs/>
          <w:color w:val="auto"/>
          <w:szCs w:val="24"/>
          <w:highlight w:val="none"/>
        </w:rPr>
      </w:pPr>
      <w:r>
        <w:rPr>
          <w:rFonts w:hint="eastAsia" w:ascii="Times New Roman" w:hAnsi="Times New Roman" w:eastAsia="宋体" w:cs="Times New Roman"/>
          <w:smallCaps w:val="0"/>
          <w:color w:val="auto"/>
          <w:sz w:val="24"/>
          <w:highlight w:val="none"/>
          <w:lang w:eastAsia="zh-CN"/>
        </w:rPr>
        <w:t>根据</w:t>
      </w:r>
      <w:r>
        <w:rPr>
          <w:rFonts w:hint="eastAsia" w:ascii="Times New Roman" w:hAnsi="Times New Roman" w:eastAsia="宋体" w:cs="Times New Roman"/>
          <w:smallCaps w:val="0"/>
          <w:color w:val="auto"/>
          <w:sz w:val="24"/>
          <w:highlight w:val="none"/>
        </w:rPr>
        <w:t>《陕西省生态功能区划》</w:t>
      </w:r>
      <w:r>
        <w:rPr>
          <w:rFonts w:hint="eastAsia" w:ascii="Times New Roman" w:hAnsi="Times New Roman" w:eastAsia="宋体" w:cs="Times New Roman"/>
          <w:smallCaps w:val="0"/>
          <w:color w:val="auto"/>
          <w:sz w:val="24"/>
          <w:highlight w:val="none"/>
          <w:lang w:eastAsia="zh-CN"/>
        </w:rPr>
        <w:t>，</w:t>
      </w:r>
      <w:r>
        <w:rPr>
          <w:rFonts w:cs="Times New Roman"/>
          <w:bCs/>
          <w:color w:val="auto"/>
          <w:szCs w:val="24"/>
          <w:highlight w:val="none"/>
        </w:rPr>
        <w:t>工程所在</w:t>
      </w:r>
      <w:r>
        <w:rPr>
          <w:rFonts w:hint="eastAsia" w:cs="Times New Roman"/>
          <w:bCs/>
          <w:color w:val="auto"/>
          <w:szCs w:val="24"/>
          <w:highlight w:val="none"/>
          <w:lang w:eastAsia="zh-CN"/>
        </w:rPr>
        <w:t>区域</w:t>
      </w:r>
      <w:r>
        <w:rPr>
          <w:rFonts w:cs="Times New Roman"/>
          <w:bCs/>
          <w:color w:val="auto"/>
          <w:szCs w:val="24"/>
          <w:highlight w:val="none"/>
        </w:rPr>
        <w:t>为</w:t>
      </w:r>
      <w:r>
        <w:rPr>
          <w:rFonts w:cs="Times New Roman"/>
          <w:color w:val="auto"/>
          <w:szCs w:val="24"/>
          <w:highlight w:val="none"/>
        </w:rPr>
        <w:t>大巴山水源涵养与生物多样性保护区</w:t>
      </w:r>
      <w:r>
        <w:rPr>
          <w:rFonts w:cs="Times New Roman"/>
          <w:bCs/>
          <w:color w:val="auto"/>
          <w:szCs w:val="24"/>
          <w:highlight w:val="none"/>
        </w:rPr>
        <w:t>，</w:t>
      </w:r>
      <w:r>
        <w:rPr>
          <w:rFonts w:hint="eastAsia" w:cs="Times New Roman"/>
          <w:bCs/>
          <w:color w:val="auto"/>
          <w:szCs w:val="24"/>
          <w:highlight w:val="none"/>
        </w:rPr>
        <w:t>工程</w:t>
      </w:r>
      <w:r>
        <w:rPr>
          <w:rFonts w:cs="Times New Roman"/>
          <w:bCs/>
          <w:color w:val="auto"/>
          <w:szCs w:val="24"/>
          <w:highlight w:val="none"/>
        </w:rPr>
        <w:t>范围内无自然保护区、风景名胜区、水源保护区和文物古迹保护单位等敏感区，</w:t>
      </w:r>
      <w:r>
        <w:rPr>
          <w:rFonts w:hint="eastAsia" w:cs="Times New Roman"/>
          <w:bCs/>
          <w:color w:val="auto"/>
          <w:szCs w:val="24"/>
          <w:highlight w:val="none"/>
        </w:rPr>
        <w:t>工程</w:t>
      </w:r>
      <w:r>
        <w:rPr>
          <w:rFonts w:cs="Times New Roman"/>
          <w:bCs/>
          <w:color w:val="auto"/>
          <w:szCs w:val="24"/>
          <w:highlight w:val="none"/>
        </w:rPr>
        <w:t>不在当地的天然林保护区范围内，矿山回风井评价区范围内无环境敏感点，矿区内部道路两侧</w:t>
      </w:r>
      <w:r>
        <w:rPr>
          <w:rFonts w:hint="eastAsia" w:cs="Times New Roman"/>
          <w:bCs/>
          <w:color w:val="auto"/>
          <w:szCs w:val="24"/>
          <w:highlight w:val="none"/>
        </w:rPr>
        <w:t>、矿硐周围以及矿床上部均</w:t>
      </w:r>
      <w:r>
        <w:rPr>
          <w:rFonts w:cs="Times New Roman"/>
          <w:bCs/>
          <w:color w:val="auto"/>
          <w:szCs w:val="24"/>
          <w:highlight w:val="none"/>
        </w:rPr>
        <w:t>无环境敏感点。保护目标是评价区内的生态环境、居民点及河流等。矿</w:t>
      </w:r>
      <w:r>
        <w:rPr>
          <w:rFonts w:hint="eastAsia" w:cs="Times New Roman"/>
          <w:bCs/>
          <w:color w:val="auto"/>
          <w:szCs w:val="24"/>
          <w:highlight w:val="none"/>
        </w:rPr>
        <w:t>区</w:t>
      </w:r>
      <w:r>
        <w:rPr>
          <w:rFonts w:cs="Times New Roman"/>
          <w:bCs/>
          <w:color w:val="auto"/>
          <w:szCs w:val="24"/>
          <w:highlight w:val="none"/>
        </w:rPr>
        <w:t>环境保护目标见表1.</w:t>
      </w:r>
      <w:r>
        <w:rPr>
          <w:rFonts w:hint="eastAsia" w:cs="Times New Roman"/>
          <w:bCs/>
          <w:color w:val="auto"/>
          <w:szCs w:val="24"/>
          <w:highlight w:val="none"/>
        </w:rPr>
        <w:t>7</w:t>
      </w:r>
      <w:r>
        <w:rPr>
          <w:rFonts w:cs="Times New Roman"/>
          <w:bCs/>
          <w:color w:val="auto"/>
          <w:szCs w:val="24"/>
          <w:highlight w:val="none"/>
        </w:rPr>
        <w:t>.2-1</w:t>
      </w:r>
      <w:r>
        <w:rPr>
          <w:rFonts w:hint="eastAsia" w:cs="Times New Roman"/>
          <w:bCs/>
          <w:color w:val="auto"/>
          <w:szCs w:val="24"/>
          <w:highlight w:val="none"/>
        </w:rPr>
        <w:t>和1.7.2-2</w:t>
      </w:r>
      <w:r>
        <w:rPr>
          <w:rFonts w:cs="Times New Roman"/>
          <w:bCs/>
          <w:color w:val="auto"/>
          <w:szCs w:val="24"/>
          <w:highlight w:val="none"/>
        </w:rPr>
        <w:t>。</w:t>
      </w:r>
      <w:r>
        <w:rPr>
          <w:rFonts w:cs="Times New Roman"/>
          <w:color w:val="auto"/>
          <w:szCs w:val="24"/>
          <w:highlight w:val="none"/>
        </w:rPr>
        <w:t>环境保护目标见图1.</w:t>
      </w:r>
      <w:r>
        <w:rPr>
          <w:rFonts w:hint="eastAsia" w:cs="Times New Roman"/>
          <w:color w:val="auto"/>
          <w:szCs w:val="24"/>
          <w:highlight w:val="none"/>
        </w:rPr>
        <w:t>7</w:t>
      </w:r>
      <w:r>
        <w:rPr>
          <w:rFonts w:cs="Times New Roman"/>
          <w:color w:val="auto"/>
          <w:szCs w:val="24"/>
          <w:highlight w:val="none"/>
        </w:rPr>
        <w:t>.2</w:t>
      </w:r>
      <w:r>
        <w:rPr>
          <w:rFonts w:hint="eastAsia" w:cs="Times New Roman"/>
          <w:color w:val="auto"/>
          <w:szCs w:val="24"/>
          <w:highlight w:val="none"/>
        </w:rPr>
        <w:t>-</w:t>
      </w:r>
      <w:r>
        <w:rPr>
          <w:rFonts w:cs="Times New Roman"/>
          <w:color w:val="auto"/>
          <w:szCs w:val="24"/>
          <w:highlight w:val="none"/>
        </w:rPr>
        <w:t>1</w:t>
      </w:r>
      <w:r>
        <w:rPr>
          <w:rFonts w:hint="eastAsia" w:cs="Times New Roman"/>
          <w:color w:val="auto"/>
          <w:szCs w:val="24"/>
          <w:highlight w:val="none"/>
          <w:lang w:eastAsia="zh-CN"/>
        </w:rPr>
        <w:t>、</w:t>
      </w:r>
      <w:r>
        <w:rPr>
          <w:rFonts w:hint="eastAsia" w:cs="Times New Roman"/>
          <w:color w:val="auto"/>
          <w:szCs w:val="24"/>
          <w:highlight w:val="none"/>
          <w:lang w:val="en-US" w:eastAsia="zh-CN"/>
        </w:rPr>
        <w:t>1.7.2-2和1.7.2-3</w:t>
      </w:r>
      <w:r>
        <w:rPr>
          <w:rFonts w:cs="Times New Roman"/>
          <w:color w:val="auto"/>
          <w:szCs w:val="24"/>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表1.</w:t>
      </w:r>
      <w:r>
        <w:rPr>
          <w:rFonts w:hint="eastAsia" w:cs="Times New Roman"/>
          <w:b/>
          <w:bCs/>
          <w:color w:val="auto"/>
          <w:sz w:val="21"/>
          <w:szCs w:val="21"/>
          <w:highlight w:val="none"/>
        </w:rPr>
        <w:t>7</w:t>
      </w:r>
      <w:r>
        <w:rPr>
          <w:rFonts w:cs="Times New Roman"/>
          <w:b/>
          <w:bCs/>
          <w:color w:val="auto"/>
          <w:sz w:val="21"/>
          <w:szCs w:val="21"/>
          <w:highlight w:val="none"/>
        </w:rPr>
        <w:t xml:space="preserve">.2-1  </w:t>
      </w:r>
      <w:r>
        <w:rPr>
          <w:rFonts w:hint="eastAsia" w:cs="Times New Roman"/>
          <w:b/>
          <w:bCs/>
          <w:color w:val="auto"/>
          <w:sz w:val="21"/>
          <w:szCs w:val="21"/>
          <w:highlight w:val="none"/>
        </w:rPr>
        <w:t>项目环境空气</w:t>
      </w:r>
      <w:r>
        <w:rPr>
          <w:rFonts w:cs="Times New Roman"/>
          <w:b/>
          <w:bCs/>
          <w:color w:val="auto"/>
          <w:sz w:val="21"/>
          <w:szCs w:val="21"/>
          <w:highlight w:val="none"/>
        </w:rPr>
        <w:t>保护目标</w:t>
      </w:r>
      <w:r>
        <w:rPr>
          <w:rFonts w:hint="eastAsia" w:cs="Times New Roman"/>
          <w:b/>
          <w:bCs/>
          <w:color w:val="auto"/>
          <w:sz w:val="21"/>
          <w:szCs w:val="21"/>
          <w:highlight w:val="none"/>
        </w:rPr>
        <w:t>一览</w:t>
      </w:r>
      <w:r>
        <w:rPr>
          <w:rFonts w:cs="Times New Roman"/>
          <w:b/>
          <w:bCs/>
          <w:color w:val="auto"/>
          <w:sz w:val="21"/>
          <w:szCs w:val="21"/>
          <w:highlight w:val="none"/>
        </w:rPr>
        <w:t>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02"/>
        <w:gridCol w:w="894"/>
        <w:gridCol w:w="866"/>
        <w:gridCol w:w="1270"/>
        <w:gridCol w:w="754"/>
        <w:gridCol w:w="917"/>
        <w:gridCol w:w="675"/>
        <w:gridCol w:w="13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分类</w:t>
            </w:r>
          </w:p>
        </w:tc>
        <w:tc>
          <w:tcPr>
            <w:tcW w:w="1202"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名称</w:t>
            </w:r>
          </w:p>
        </w:tc>
        <w:tc>
          <w:tcPr>
            <w:tcW w:w="1760" w:type="dxa"/>
            <w:gridSpan w:val="2"/>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坐标</w:t>
            </w:r>
          </w:p>
        </w:tc>
        <w:tc>
          <w:tcPr>
            <w:tcW w:w="1270"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Ansi="Times New Roman" w:cs="Times New Roman"/>
                <w:b/>
                <w:color w:val="auto"/>
                <w:sz w:val="21"/>
                <w:szCs w:val="21"/>
                <w:highlight w:val="none"/>
              </w:rPr>
              <w:t>环境保护</w:t>
            </w:r>
            <w:r>
              <w:rPr>
                <w:rFonts w:hint="eastAsia" w:hAnsi="Times New Roman" w:cs="Times New Roman"/>
                <w:b/>
                <w:color w:val="auto"/>
                <w:sz w:val="21"/>
                <w:szCs w:val="21"/>
                <w:highlight w:val="none"/>
              </w:rPr>
              <w:t>对象</w:t>
            </w:r>
          </w:p>
        </w:tc>
        <w:tc>
          <w:tcPr>
            <w:tcW w:w="754"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保护内容</w:t>
            </w:r>
          </w:p>
        </w:tc>
        <w:tc>
          <w:tcPr>
            <w:tcW w:w="917"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环境</w:t>
            </w:r>
            <w:r>
              <w:rPr>
                <w:rFonts w:hAnsi="Times New Roman" w:cs="Times New Roman"/>
                <w:b/>
                <w:color w:val="auto"/>
                <w:sz w:val="21"/>
                <w:szCs w:val="21"/>
                <w:highlight w:val="none"/>
              </w:rPr>
              <w:t>功能区</w:t>
            </w:r>
          </w:p>
        </w:tc>
        <w:tc>
          <w:tcPr>
            <w:tcW w:w="675"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相对</w:t>
            </w:r>
            <w:r>
              <w:rPr>
                <w:rFonts w:hAnsi="Times New Roman" w:cs="Times New Roman"/>
                <w:b/>
                <w:color w:val="auto"/>
                <w:sz w:val="21"/>
                <w:szCs w:val="21"/>
                <w:highlight w:val="none"/>
              </w:rPr>
              <w:t>厂址方位</w:t>
            </w:r>
          </w:p>
        </w:tc>
        <w:tc>
          <w:tcPr>
            <w:tcW w:w="1302" w:type="dxa"/>
            <w:vMerge w:val="restart"/>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相对厂界</w:t>
            </w:r>
            <w:r>
              <w:rPr>
                <w:rFonts w:hAnsi="Times New Roman" w:cs="Times New Roman"/>
                <w:b/>
                <w:color w:val="auto"/>
                <w:sz w:val="21"/>
                <w:szCs w:val="21"/>
                <w:highlight w:val="none"/>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1202"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894" w:type="dxa"/>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经度</w:t>
            </w:r>
          </w:p>
        </w:tc>
        <w:tc>
          <w:tcPr>
            <w:tcW w:w="866" w:type="dxa"/>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r>
              <w:rPr>
                <w:rFonts w:hint="eastAsia" w:hAnsi="Times New Roman" w:cs="Times New Roman"/>
                <w:b/>
                <w:color w:val="auto"/>
                <w:sz w:val="21"/>
                <w:szCs w:val="21"/>
                <w:highlight w:val="none"/>
              </w:rPr>
              <w:t>纬度</w:t>
            </w:r>
          </w:p>
        </w:tc>
        <w:tc>
          <w:tcPr>
            <w:tcW w:w="1270"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675"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c>
          <w:tcPr>
            <w:tcW w:w="1302" w:type="dxa"/>
            <w:vMerge w:val="continue"/>
            <w:tcBorders>
              <w:tl2br w:val="nil"/>
              <w:tr2bl w:val="nil"/>
            </w:tcBorders>
            <w:vAlign w:val="center"/>
          </w:tcPr>
          <w:p>
            <w:pPr>
              <w:pStyle w:val="10"/>
              <w:spacing w:line="240" w:lineRule="auto"/>
              <w:ind w:firstLine="0" w:firstLineChars="0"/>
              <w:jc w:val="center"/>
              <w:rPr>
                <w:rFonts w:hAnsi="Times New Roman" w:cs="Times New Roman"/>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restart"/>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矿区</w:t>
            </w:r>
          </w:p>
        </w:tc>
        <w:tc>
          <w:tcPr>
            <w:tcW w:w="12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蒋家河坝村</w:t>
            </w:r>
          </w:p>
        </w:tc>
        <w:tc>
          <w:tcPr>
            <w:tcW w:w="89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108.363755</w:t>
            </w:r>
          </w:p>
        </w:tc>
        <w:tc>
          <w:tcPr>
            <w:tcW w:w="8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32.264854</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bCs/>
                <w:color w:val="auto"/>
                <w:sz w:val="21"/>
                <w:szCs w:val="21"/>
                <w:highlight w:val="none"/>
              </w:rPr>
            </w:pPr>
            <w:r>
              <w:rPr>
                <w:rFonts w:hint="eastAsia" w:hAnsi="Times New Roman" w:cs="Times New Roman"/>
                <w:bCs/>
                <w:color w:val="auto"/>
                <w:sz w:val="21"/>
                <w:szCs w:val="21"/>
                <w:highlight w:val="none"/>
              </w:rPr>
              <w:t>蒋家河坝村</w:t>
            </w:r>
          </w:p>
          <w:p>
            <w:pPr>
              <w:pStyle w:val="10"/>
              <w:spacing w:line="240" w:lineRule="auto"/>
              <w:ind w:firstLine="0" w:firstLineChars="0"/>
              <w:jc w:val="center"/>
              <w:rPr>
                <w:rFonts w:hAnsi="Times New Roman" w:cs="Times New Roman"/>
                <w:bCs/>
                <w:color w:val="auto"/>
                <w:sz w:val="21"/>
                <w:szCs w:val="21"/>
                <w:highlight w:val="none"/>
              </w:rPr>
            </w:pPr>
            <w:r>
              <w:rPr>
                <w:rFonts w:hint="eastAsia" w:hAnsi="Times New Roman" w:cs="Times New Roman"/>
                <w:bCs/>
                <w:color w:val="auto"/>
                <w:sz w:val="21"/>
                <w:szCs w:val="21"/>
                <w:highlight w:val="none"/>
              </w:rPr>
              <w:t>10户</w:t>
            </w:r>
          </w:p>
        </w:tc>
        <w:tc>
          <w:tcPr>
            <w:tcW w:w="754" w:type="dxa"/>
            <w:vMerge w:val="restart"/>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环境空气</w:t>
            </w:r>
          </w:p>
          <w:p>
            <w:pPr>
              <w:pStyle w:val="10"/>
              <w:spacing w:line="240" w:lineRule="auto"/>
              <w:ind w:firstLine="0" w:firstLineChars="0"/>
              <w:jc w:val="center"/>
              <w:rPr>
                <w:rFonts w:hAnsi="Times New Roman" w:cs="Times New Roman"/>
                <w:color w:val="auto"/>
                <w:sz w:val="21"/>
                <w:szCs w:val="21"/>
                <w:highlight w:val="none"/>
              </w:rPr>
            </w:pPr>
          </w:p>
        </w:tc>
        <w:tc>
          <w:tcPr>
            <w:tcW w:w="917" w:type="dxa"/>
            <w:vMerge w:val="restart"/>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Ansi="Times New Roman" w:cs="Times New Roman"/>
                <w:color w:val="auto"/>
                <w:sz w:val="21"/>
                <w:szCs w:val="21"/>
                <w:highlight w:val="none"/>
              </w:rPr>
              <w:t>《环境空气质量标准》（GB3095-2012）二级</w:t>
            </w:r>
            <w:r>
              <w:rPr>
                <w:rFonts w:hint="eastAsia" w:hAnsi="Times New Roman" w:cs="Times New Roman"/>
                <w:color w:val="auto"/>
                <w:sz w:val="21"/>
                <w:szCs w:val="21"/>
                <w:highlight w:val="none"/>
              </w:rPr>
              <w:t>；</w:t>
            </w:r>
          </w:p>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N</w:t>
            </w:r>
          </w:p>
        </w:tc>
        <w:tc>
          <w:tcPr>
            <w:tcW w:w="13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523</w:t>
            </w:r>
            <w:r>
              <w:rPr>
                <w:rFonts w:hint="eastAsia" w:ascii="Times New Roman" w:hAnsi="Times New Roman" w:cs="Times New Roman"/>
                <w:color w:val="auto"/>
                <w:sz w:val="21"/>
                <w:szCs w:val="21"/>
                <w:highlight w:val="none"/>
                <w:lang w:val="en-US" w:eastAsia="zh-CN"/>
              </w:rPr>
              <w:t>-1417</w:t>
            </w:r>
            <w:r>
              <w:rPr>
                <w:rFonts w:hint="eastAsia" w:ascii="Times New Roman" w:hAnsi="Times New Roman" w:cs="Times New Roman"/>
                <w:color w:val="auto"/>
                <w:sz w:val="21"/>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20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干沙村</w:t>
            </w:r>
          </w:p>
        </w:tc>
        <w:tc>
          <w:tcPr>
            <w:tcW w:w="89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108.366995</w:t>
            </w:r>
          </w:p>
        </w:tc>
        <w:tc>
          <w:tcPr>
            <w:tcW w:w="8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32.276248</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干沙村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lang w:val="en-US" w:eastAsia="zh-CN"/>
              </w:rPr>
              <w:t>22</w:t>
            </w:r>
            <w:r>
              <w:rPr>
                <w:rFonts w:hint="eastAsia" w:hAnsi="Times New Roman" w:cs="Times New Roman"/>
                <w:color w:val="auto"/>
                <w:sz w:val="21"/>
                <w:szCs w:val="21"/>
                <w:highlight w:val="none"/>
              </w:rPr>
              <w:t>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N</w:t>
            </w:r>
          </w:p>
        </w:tc>
        <w:tc>
          <w:tcPr>
            <w:tcW w:w="1302" w:type="dxa"/>
            <w:tcBorders>
              <w:tl2br w:val="nil"/>
              <w:tr2bl w:val="nil"/>
            </w:tcBorders>
            <w:vAlign w:val="center"/>
          </w:tcPr>
          <w:p>
            <w:pPr>
              <w:pStyle w:val="36"/>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rPr>
              <w:t>1600</w:t>
            </w:r>
            <w:r>
              <w:rPr>
                <w:rFonts w:hint="eastAsia" w:ascii="Times New Roman" w:hAnsi="Times New Roman" w:cs="Times New Roman"/>
                <w:color w:val="auto"/>
                <w:sz w:val="21"/>
                <w:szCs w:val="21"/>
                <w:highlight w:val="none"/>
                <w:lang w:val="en-US" w:eastAsia="zh-CN"/>
              </w:rPr>
              <w:t>-2500m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202" w:type="dxa"/>
            <w:tcBorders>
              <w:tl2br w:val="nil"/>
              <w:tr2bl w:val="nil"/>
            </w:tcBorders>
            <w:vAlign w:val="center"/>
          </w:tcPr>
          <w:p>
            <w:pPr>
              <w:pStyle w:val="10"/>
              <w:spacing w:line="240" w:lineRule="auto"/>
              <w:ind w:firstLine="0" w:firstLineChars="0"/>
              <w:jc w:val="center"/>
              <w:rPr>
                <w:rFonts w:hint="eastAsia" w:hAnsi="Times New Roman" w:eastAsia="宋体" w:cs="Times New Roman"/>
                <w:color w:val="auto"/>
                <w:sz w:val="21"/>
                <w:szCs w:val="21"/>
                <w:highlight w:val="none"/>
                <w:lang w:eastAsia="zh-CN"/>
              </w:rPr>
            </w:pPr>
            <w:r>
              <w:rPr>
                <w:rFonts w:hint="eastAsia" w:hAnsi="Times New Roman" w:cs="Times New Roman"/>
                <w:color w:val="auto"/>
                <w:sz w:val="21"/>
                <w:szCs w:val="21"/>
                <w:highlight w:val="none"/>
                <w:lang w:eastAsia="zh-CN"/>
              </w:rPr>
              <w:t>龙奔河村</w:t>
            </w:r>
          </w:p>
        </w:tc>
        <w:tc>
          <w:tcPr>
            <w:tcW w:w="8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108.372574</w:t>
            </w:r>
          </w:p>
        </w:tc>
        <w:tc>
          <w:tcPr>
            <w:tcW w:w="8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32.240501</w:t>
            </w:r>
          </w:p>
        </w:tc>
        <w:tc>
          <w:tcPr>
            <w:tcW w:w="1270" w:type="dxa"/>
            <w:tcBorders>
              <w:tl2br w:val="nil"/>
              <w:tr2bl w:val="nil"/>
            </w:tcBorders>
            <w:vAlign w:val="center"/>
          </w:tcPr>
          <w:p>
            <w:pPr>
              <w:pStyle w:val="10"/>
              <w:spacing w:line="240" w:lineRule="auto"/>
              <w:ind w:firstLine="0" w:firstLineChars="0"/>
              <w:jc w:val="center"/>
              <w:rPr>
                <w:rFonts w:hint="eastAsia" w:hAnsi="Times New Roman" w:cs="Times New Roman"/>
                <w:color w:val="auto"/>
                <w:sz w:val="21"/>
                <w:szCs w:val="21"/>
                <w:highlight w:val="none"/>
                <w:lang w:eastAsia="zh-CN"/>
              </w:rPr>
            </w:pPr>
            <w:r>
              <w:rPr>
                <w:rFonts w:hint="eastAsia" w:hAnsi="Times New Roman" w:cs="Times New Roman"/>
                <w:color w:val="auto"/>
                <w:sz w:val="21"/>
                <w:szCs w:val="21"/>
                <w:highlight w:val="none"/>
                <w:lang w:eastAsia="zh-CN"/>
              </w:rPr>
              <w:t>龙奔河村</w:t>
            </w:r>
          </w:p>
          <w:p>
            <w:pPr>
              <w:pStyle w:val="10"/>
              <w:spacing w:line="240" w:lineRule="auto"/>
              <w:ind w:firstLine="0" w:firstLineChars="0"/>
              <w:jc w:val="center"/>
              <w:rPr>
                <w:rFonts w:hint="default" w:hAnsi="Times New Roman" w:cs="Times New Roman"/>
                <w:color w:val="auto"/>
                <w:sz w:val="21"/>
                <w:szCs w:val="21"/>
                <w:highlight w:val="none"/>
                <w:lang w:val="en-US" w:eastAsia="zh-CN"/>
              </w:rPr>
            </w:pPr>
            <w:r>
              <w:rPr>
                <w:rFonts w:hint="eastAsia" w:hAnsi="Times New Roman" w:cs="Times New Roman"/>
                <w:color w:val="auto"/>
                <w:sz w:val="21"/>
                <w:szCs w:val="21"/>
                <w:highlight w:val="none"/>
                <w:lang w:val="en-US" w:eastAsia="zh-CN"/>
              </w:rPr>
              <w:t>55户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ES</w:t>
            </w:r>
          </w:p>
        </w:tc>
        <w:tc>
          <w:tcPr>
            <w:tcW w:w="1302" w:type="dxa"/>
            <w:tcBorders>
              <w:tl2br w:val="nil"/>
              <w:tr2bl w:val="nil"/>
            </w:tcBorders>
            <w:vAlign w:val="center"/>
          </w:tcPr>
          <w:p>
            <w:pPr>
              <w:pStyle w:val="36"/>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2394-2500m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Merge w:val="restart"/>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运矿</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道路</w:t>
            </w:r>
          </w:p>
        </w:tc>
        <w:tc>
          <w:tcPr>
            <w:tcW w:w="120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岔河村</w:t>
            </w:r>
          </w:p>
        </w:tc>
        <w:tc>
          <w:tcPr>
            <w:tcW w:w="1760" w:type="dxa"/>
            <w:gridSpan w:val="2"/>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岔河村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45户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977" w:type="dxa"/>
            <w:gridSpan w:val="2"/>
            <w:vMerge w:val="restart"/>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kern w:val="2"/>
                <w:sz w:val="21"/>
                <w:szCs w:val="21"/>
                <w:highlight w:val="none"/>
              </w:rPr>
              <w:t>运矿道路两侧200米范围内居民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20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么庄村</w:t>
            </w:r>
          </w:p>
        </w:tc>
        <w:tc>
          <w:tcPr>
            <w:tcW w:w="1760" w:type="dxa"/>
            <w:gridSpan w:val="2"/>
            <w:vMerge w:val="continue"/>
            <w:tcBorders>
              <w:tl2br w:val="nil"/>
              <w:tr2bl w:val="nil"/>
            </w:tcBorders>
            <w:vAlign w:val="center"/>
          </w:tcPr>
          <w:p>
            <w:pPr>
              <w:jc w:val="center"/>
              <w:rPr>
                <w:rFonts w:cs="Times New Roman"/>
                <w:color w:val="auto"/>
                <w:sz w:val="21"/>
                <w:szCs w:val="21"/>
                <w:highlight w:val="none"/>
              </w:rPr>
            </w:pP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么庄村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90户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977" w:type="dxa"/>
            <w:gridSpan w:val="2"/>
            <w:vMerge w:val="continue"/>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Merge w:val="restart"/>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加工厂区</w:t>
            </w:r>
          </w:p>
        </w:tc>
        <w:tc>
          <w:tcPr>
            <w:tcW w:w="120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墙院村</w:t>
            </w:r>
          </w:p>
        </w:tc>
        <w:tc>
          <w:tcPr>
            <w:tcW w:w="8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108.285896</w:t>
            </w:r>
          </w:p>
        </w:tc>
        <w:tc>
          <w:tcPr>
            <w:tcW w:w="8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32.322118</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墙院村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lang w:val="en-US" w:eastAsia="zh-CN"/>
              </w:rPr>
              <w:t>108</w:t>
            </w:r>
            <w:r>
              <w:rPr>
                <w:rFonts w:hint="eastAsia" w:hAnsi="Times New Roman" w:cs="Times New Roman"/>
                <w:color w:val="auto"/>
                <w:sz w:val="21"/>
                <w:szCs w:val="21"/>
                <w:highlight w:val="none"/>
              </w:rPr>
              <w:t>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E</w:t>
            </w:r>
          </w:p>
        </w:tc>
        <w:tc>
          <w:tcPr>
            <w:tcW w:w="13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35</w:t>
            </w:r>
            <w:r>
              <w:rPr>
                <w:rFonts w:hint="eastAsia" w:ascii="Times New Roman" w:hAnsi="Times New Roman" w:cs="Times New Roman"/>
                <w:color w:val="auto"/>
                <w:sz w:val="21"/>
                <w:szCs w:val="21"/>
                <w:highlight w:val="none"/>
                <w:lang w:val="en-US" w:eastAsia="zh-CN"/>
              </w:rPr>
              <w:t>-1450</w:t>
            </w:r>
            <w:r>
              <w:rPr>
                <w:rFonts w:hint="eastAsia" w:ascii="Times New Roman" w:hAnsi="Times New Roman" w:cs="Times New Roman"/>
                <w:color w:val="auto"/>
                <w:sz w:val="21"/>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20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观音村</w:t>
            </w:r>
          </w:p>
        </w:tc>
        <w:tc>
          <w:tcPr>
            <w:tcW w:w="8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108.275381</w:t>
            </w:r>
          </w:p>
        </w:tc>
        <w:tc>
          <w:tcPr>
            <w:tcW w:w="8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32.334520</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观音村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145户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W</w:t>
            </w:r>
          </w:p>
        </w:tc>
        <w:tc>
          <w:tcPr>
            <w:tcW w:w="13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1650</w:t>
            </w:r>
            <w:r>
              <w:rPr>
                <w:rFonts w:hint="eastAsia" w:ascii="Times New Roman" w:hAnsi="Times New Roman" w:cs="Times New Roman"/>
                <w:color w:val="auto"/>
                <w:sz w:val="21"/>
                <w:szCs w:val="21"/>
                <w:highlight w:val="none"/>
                <w:lang w:val="en-US" w:eastAsia="zh-CN"/>
              </w:rPr>
              <w:t>-2500</w:t>
            </w:r>
            <w:r>
              <w:rPr>
                <w:rFonts w:hint="eastAsia" w:ascii="Times New Roman" w:hAnsi="Times New Roman" w:cs="Times New Roman"/>
                <w:color w:val="auto"/>
                <w:sz w:val="21"/>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2"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1202" w:type="dxa"/>
            <w:tcBorders>
              <w:tl2br w:val="nil"/>
              <w:tr2bl w:val="nil"/>
            </w:tcBorders>
            <w:vAlign w:val="center"/>
          </w:tcPr>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color w:val="auto"/>
                <w:sz w:val="21"/>
                <w:szCs w:val="21"/>
                <w:highlight w:val="none"/>
              </w:rPr>
              <w:t>渔泉村</w:t>
            </w:r>
          </w:p>
        </w:tc>
        <w:tc>
          <w:tcPr>
            <w:tcW w:w="894"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108.293352</w:t>
            </w:r>
          </w:p>
        </w:tc>
        <w:tc>
          <w:tcPr>
            <w:tcW w:w="86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32.318437</w:t>
            </w:r>
          </w:p>
        </w:tc>
        <w:tc>
          <w:tcPr>
            <w:tcW w:w="1270"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渔泉村</w:t>
            </w:r>
          </w:p>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color w:val="auto"/>
                <w:sz w:val="21"/>
                <w:szCs w:val="21"/>
                <w:highlight w:val="none"/>
              </w:rPr>
              <w:t>175户</w:t>
            </w:r>
          </w:p>
        </w:tc>
        <w:tc>
          <w:tcPr>
            <w:tcW w:w="754"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917" w:type="dxa"/>
            <w:vMerge w:val="continue"/>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p>
        </w:tc>
        <w:tc>
          <w:tcPr>
            <w:tcW w:w="675" w:type="dxa"/>
            <w:tcBorders>
              <w:tl2br w:val="nil"/>
              <w:tr2bl w:val="nil"/>
            </w:tcBorders>
            <w:vAlign w:val="center"/>
          </w:tcPr>
          <w:p>
            <w:pPr>
              <w:pStyle w:val="36"/>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ES</w:t>
            </w:r>
          </w:p>
        </w:tc>
        <w:tc>
          <w:tcPr>
            <w:tcW w:w="1302" w:type="dxa"/>
            <w:tcBorders>
              <w:tl2br w:val="nil"/>
              <w:tr2bl w:val="nil"/>
            </w:tcBorders>
            <w:vAlign w:val="center"/>
          </w:tcPr>
          <w:p>
            <w:pPr>
              <w:pStyle w:val="36"/>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860-2160m</w:t>
            </w:r>
          </w:p>
        </w:tc>
      </w:tr>
    </w:tbl>
    <w:p>
      <w:pPr>
        <w:adjustRightInd w:val="0"/>
        <w:snapToGrid w:val="0"/>
        <w:jc w:val="center"/>
        <w:rPr>
          <w:rFonts w:hint="eastAsia" w:eastAsia="宋体" w:cs="Times New Roman"/>
          <w:b/>
          <w:bCs/>
          <w:color w:val="auto"/>
          <w:sz w:val="21"/>
          <w:szCs w:val="21"/>
          <w:highlight w:val="none"/>
          <w:lang w:eastAsia="zh-CN"/>
        </w:rPr>
      </w:pPr>
      <w:r>
        <w:rPr>
          <w:rFonts w:cs="Times New Roman"/>
          <w:b/>
          <w:bCs/>
          <w:color w:val="auto"/>
          <w:sz w:val="21"/>
          <w:szCs w:val="21"/>
          <w:highlight w:val="none"/>
        </w:rPr>
        <w:t>表1.</w:t>
      </w:r>
      <w:r>
        <w:rPr>
          <w:rFonts w:hint="eastAsia" w:cs="Times New Roman"/>
          <w:b/>
          <w:bCs/>
          <w:color w:val="auto"/>
          <w:sz w:val="21"/>
          <w:szCs w:val="21"/>
          <w:highlight w:val="none"/>
        </w:rPr>
        <w:t>7.2</w:t>
      </w:r>
      <w:r>
        <w:rPr>
          <w:rFonts w:cs="Times New Roman"/>
          <w:b/>
          <w:bCs/>
          <w:color w:val="auto"/>
          <w:sz w:val="21"/>
          <w:szCs w:val="21"/>
          <w:highlight w:val="none"/>
        </w:rPr>
        <w:t xml:space="preserve">-2  </w:t>
      </w:r>
      <w:r>
        <w:rPr>
          <w:rFonts w:hint="eastAsia" w:cs="Times New Roman"/>
          <w:b/>
          <w:bCs/>
          <w:color w:val="auto"/>
          <w:sz w:val="21"/>
          <w:szCs w:val="21"/>
          <w:highlight w:val="none"/>
        </w:rPr>
        <w:t>项目</w:t>
      </w:r>
      <w:r>
        <w:rPr>
          <w:rFonts w:cs="Times New Roman"/>
          <w:b/>
          <w:bCs/>
          <w:color w:val="auto"/>
          <w:sz w:val="21"/>
          <w:szCs w:val="21"/>
          <w:highlight w:val="none"/>
        </w:rPr>
        <w:t>环境保护目标表</w:t>
      </w:r>
      <w:r>
        <w:rPr>
          <w:rFonts w:hint="eastAsia" w:cs="Times New Roman"/>
          <w:b/>
          <w:bCs/>
          <w:color w:val="auto"/>
          <w:sz w:val="21"/>
          <w:szCs w:val="21"/>
          <w:highlight w:val="none"/>
          <w:lang w:eastAsia="zh-CN"/>
        </w:rPr>
        <w:t>一览表</w:t>
      </w:r>
    </w:p>
    <w:tbl>
      <w:tblPr>
        <w:tblStyle w:val="19"/>
        <w:tblW w:w="8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71"/>
        <w:gridCol w:w="1090"/>
        <w:gridCol w:w="1131"/>
        <w:gridCol w:w="1269"/>
        <w:gridCol w:w="750"/>
        <w:gridCol w:w="1388"/>
        <w:gridCol w:w="2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restart"/>
            <w:vAlign w:val="center"/>
          </w:tcPr>
          <w:p>
            <w:pPr>
              <w:jc w:val="center"/>
              <w:rPr>
                <w:rFonts w:cs="Times New Roman"/>
                <w:b/>
                <w:color w:val="auto"/>
                <w:sz w:val="21"/>
                <w:szCs w:val="21"/>
                <w:highlight w:val="none"/>
              </w:rPr>
            </w:pPr>
            <w:r>
              <w:rPr>
                <w:rFonts w:hint="eastAsia" w:cs="Times New Roman"/>
                <w:b/>
                <w:color w:val="auto"/>
                <w:sz w:val="21"/>
                <w:szCs w:val="21"/>
                <w:highlight w:val="none"/>
              </w:rPr>
              <w:t>环境</w:t>
            </w:r>
          </w:p>
          <w:p>
            <w:pPr>
              <w:jc w:val="center"/>
              <w:rPr>
                <w:rFonts w:cs="Times New Roman"/>
                <w:b/>
                <w:color w:val="auto"/>
                <w:sz w:val="21"/>
                <w:szCs w:val="21"/>
                <w:highlight w:val="none"/>
              </w:rPr>
            </w:pPr>
            <w:r>
              <w:rPr>
                <w:rFonts w:hint="eastAsia" w:cs="Times New Roman"/>
                <w:b/>
                <w:color w:val="auto"/>
                <w:sz w:val="21"/>
                <w:szCs w:val="21"/>
                <w:highlight w:val="none"/>
              </w:rPr>
              <w:t>要素</w:t>
            </w:r>
          </w:p>
        </w:tc>
        <w:tc>
          <w:tcPr>
            <w:tcW w:w="1090" w:type="dxa"/>
            <w:vMerge w:val="restart"/>
            <w:vAlign w:val="center"/>
          </w:tcPr>
          <w:p>
            <w:pPr>
              <w:jc w:val="center"/>
              <w:rPr>
                <w:rFonts w:cs="Times New Roman"/>
                <w:b/>
                <w:color w:val="auto"/>
                <w:sz w:val="21"/>
                <w:szCs w:val="21"/>
                <w:highlight w:val="none"/>
              </w:rPr>
            </w:pPr>
            <w:r>
              <w:rPr>
                <w:rFonts w:hint="eastAsia" w:cs="Times New Roman"/>
                <w:b/>
                <w:color w:val="auto"/>
                <w:sz w:val="21"/>
                <w:szCs w:val="21"/>
                <w:highlight w:val="none"/>
              </w:rPr>
              <w:t>分类</w:t>
            </w:r>
          </w:p>
        </w:tc>
        <w:tc>
          <w:tcPr>
            <w:tcW w:w="2400" w:type="dxa"/>
            <w:gridSpan w:val="2"/>
            <w:vAlign w:val="center"/>
          </w:tcPr>
          <w:p>
            <w:pPr>
              <w:jc w:val="center"/>
              <w:rPr>
                <w:rFonts w:cs="Times New Roman"/>
                <w:b/>
                <w:color w:val="auto"/>
                <w:sz w:val="21"/>
                <w:szCs w:val="21"/>
                <w:highlight w:val="none"/>
              </w:rPr>
            </w:pPr>
            <w:r>
              <w:rPr>
                <w:rFonts w:cs="Times New Roman"/>
                <w:b/>
                <w:color w:val="auto"/>
                <w:sz w:val="21"/>
                <w:szCs w:val="21"/>
                <w:highlight w:val="none"/>
              </w:rPr>
              <w:t>保护对象</w:t>
            </w:r>
          </w:p>
        </w:tc>
        <w:tc>
          <w:tcPr>
            <w:tcW w:w="2138" w:type="dxa"/>
            <w:gridSpan w:val="2"/>
            <w:vAlign w:val="center"/>
          </w:tcPr>
          <w:p>
            <w:pPr>
              <w:jc w:val="center"/>
              <w:rPr>
                <w:rFonts w:cs="Times New Roman"/>
                <w:b/>
                <w:color w:val="auto"/>
                <w:sz w:val="21"/>
                <w:szCs w:val="21"/>
                <w:highlight w:val="none"/>
              </w:rPr>
            </w:pPr>
            <w:r>
              <w:rPr>
                <w:rFonts w:hint="eastAsia" w:cs="Times New Roman"/>
                <w:b/>
                <w:color w:val="auto"/>
                <w:sz w:val="21"/>
                <w:szCs w:val="21"/>
                <w:highlight w:val="none"/>
              </w:rPr>
              <w:t>相对位置</w:t>
            </w:r>
          </w:p>
        </w:tc>
        <w:tc>
          <w:tcPr>
            <w:tcW w:w="2306" w:type="dxa"/>
            <w:vMerge w:val="restart"/>
            <w:vAlign w:val="center"/>
          </w:tcPr>
          <w:p>
            <w:pPr>
              <w:jc w:val="center"/>
              <w:rPr>
                <w:rFonts w:cs="Times New Roman"/>
                <w:b/>
                <w:color w:val="auto"/>
                <w:sz w:val="21"/>
                <w:szCs w:val="21"/>
                <w:highlight w:val="none"/>
              </w:rPr>
            </w:pPr>
            <w:r>
              <w:rPr>
                <w:rFonts w:cs="Times New Roman"/>
                <w:b/>
                <w:color w:val="auto"/>
                <w:sz w:val="21"/>
                <w:szCs w:val="21"/>
                <w:highlight w:val="none"/>
              </w:rPr>
              <w:t>保护目标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b/>
                <w:color w:val="auto"/>
                <w:sz w:val="21"/>
                <w:szCs w:val="21"/>
                <w:highlight w:val="none"/>
              </w:rPr>
            </w:pPr>
          </w:p>
        </w:tc>
        <w:tc>
          <w:tcPr>
            <w:tcW w:w="1090" w:type="dxa"/>
            <w:vMerge w:val="continue"/>
            <w:vAlign w:val="center"/>
          </w:tcPr>
          <w:p>
            <w:pPr>
              <w:jc w:val="center"/>
              <w:rPr>
                <w:rFonts w:cs="Times New Roman"/>
                <w:b/>
                <w:color w:val="auto"/>
                <w:sz w:val="21"/>
                <w:szCs w:val="21"/>
                <w:highlight w:val="none"/>
              </w:rPr>
            </w:pPr>
          </w:p>
        </w:tc>
        <w:tc>
          <w:tcPr>
            <w:tcW w:w="1131" w:type="dxa"/>
            <w:vAlign w:val="center"/>
          </w:tcPr>
          <w:p>
            <w:pPr>
              <w:jc w:val="center"/>
              <w:rPr>
                <w:rFonts w:cs="Times New Roman"/>
                <w:b/>
                <w:color w:val="auto"/>
                <w:sz w:val="21"/>
                <w:szCs w:val="21"/>
                <w:highlight w:val="none"/>
              </w:rPr>
            </w:pPr>
            <w:r>
              <w:rPr>
                <w:rFonts w:hint="eastAsia" w:cs="Times New Roman"/>
                <w:b/>
                <w:color w:val="auto"/>
                <w:sz w:val="21"/>
                <w:szCs w:val="21"/>
                <w:highlight w:val="none"/>
              </w:rPr>
              <w:t>名称</w:t>
            </w:r>
          </w:p>
        </w:tc>
        <w:tc>
          <w:tcPr>
            <w:tcW w:w="1269" w:type="dxa"/>
            <w:vAlign w:val="center"/>
          </w:tcPr>
          <w:p>
            <w:pPr>
              <w:jc w:val="center"/>
              <w:rPr>
                <w:rFonts w:cs="Times New Roman"/>
                <w:b/>
                <w:color w:val="auto"/>
                <w:sz w:val="21"/>
                <w:szCs w:val="21"/>
                <w:highlight w:val="none"/>
              </w:rPr>
            </w:pPr>
            <w:r>
              <w:rPr>
                <w:rFonts w:hint="eastAsia" w:cs="Times New Roman"/>
                <w:b/>
                <w:color w:val="auto"/>
                <w:sz w:val="21"/>
                <w:szCs w:val="21"/>
                <w:highlight w:val="none"/>
              </w:rPr>
              <w:t>户数</w:t>
            </w:r>
          </w:p>
        </w:tc>
        <w:tc>
          <w:tcPr>
            <w:tcW w:w="750" w:type="dxa"/>
            <w:vAlign w:val="center"/>
          </w:tcPr>
          <w:p>
            <w:pPr>
              <w:jc w:val="center"/>
              <w:rPr>
                <w:rFonts w:cs="Times New Roman"/>
                <w:b/>
                <w:color w:val="auto"/>
                <w:sz w:val="21"/>
                <w:szCs w:val="21"/>
                <w:highlight w:val="none"/>
              </w:rPr>
            </w:pPr>
            <w:r>
              <w:rPr>
                <w:rFonts w:hint="eastAsia" w:cs="Times New Roman"/>
                <w:b/>
                <w:color w:val="auto"/>
                <w:sz w:val="21"/>
                <w:szCs w:val="21"/>
                <w:highlight w:val="none"/>
              </w:rPr>
              <w:t>方位</w:t>
            </w:r>
          </w:p>
        </w:tc>
        <w:tc>
          <w:tcPr>
            <w:tcW w:w="1388" w:type="dxa"/>
            <w:vAlign w:val="center"/>
          </w:tcPr>
          <w:p>
            <w:pPr>
              <w:jc w:val="center"/>
              <w:rPr>
                <w:rFonts w:cs="Times New Roman"/>
                <w:b/>
                <w:color w:val="auto"/>
                <w:sz w:val="21"/>
                <w:szCs w:val="21"/>
                <w:highlight w:val="none"/>
              </w:rPr>
            </w:pPr>
            <w:r>
              <w:rPr>
                <w:rFonts w:hint="eastAsia" w:cs="Times New Roman"/>
                <w:b/>
                <w:color w:val="auto"/>
                <w:sz w:val="21"/>
                <w:szCs w:val="21"/>
                <w:highlight w:val="none"/>
              </w:rPr>
              <w:t>距离</w:t>
            </w:r>
          </w:p>
        </w:tc>
        <w:tc>
          <w:tcPr>
            <w:tcW w:w="2306" w:type="dxa"/>
            <w:vMerge w:val="continue"/>
            <w:vAlign w:val="center"/>
          </w:tcPr>
          <w:p>
            <w:pPr>
              <w:jc w:val="center"/>
              <w:rPr>
                <w:rFonts w:cs="Times New Roman"/>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restart"/>
            <w:vAlign w:val="center"/>
          </w:tcPr>
          <w:p>
            <w:pPr>
              <w:jc w:val="center"/>
              <w:rPr>
                <w:rFonts w:cs="Times New Roman"/>
                <w:color w:val="auto"/>
                <w:sz w:val="21"/>
                <w:szCs w:val="21"/>
                <w:highlight w:val="none"/>
              </w:rPr>
            </w:pPr>
            <w:r>
              <w:rPr>
                <w:rFonts w:hint="eastAsia" w:cs="Times New Roman"/>
                <w:color w:val="auto"/>
                <w:sz w:val="21"/>
                <w:szCs w:val="21"/>
                <w:highlight w:val="none"/>
              </w:rPr>
              <w:t>声环境</w:t>
            </w:r>
          </w:p>
        </w:tc>
        <w:tc>
          <w:tcPr>
            <w:tcW w:w="1090" w:type="dxa"/>
            <w:vMerge w:val="restart"/>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运矿</w:t>
            </w:r>
          </w:p>
          <w:p>
            <w:pPr>
              <w:jc w:val="center"/>
              <w:rPr>
                <w:rFonts w:cs="Times New Roman"/>
                <w:color w:val="auto"/>
                <w:sz w:val="21"/>
                <w:szCs w:val="21"/>
                <w:highlight w:val="none"/>
              </w:rPr>
            </w:pPr>
            <w:r>
              <w:rPr>
                <w:rFonts w:hint="eastAsia" w:cs="Times New Roman"/>
                <w:color w:val="auto"/>
                <w:sz w:val="21"/>
                <w:szCs w:val="21"/>
                <w:highlight w:val="none"/>
              </w:rPr>
              <w:t>道路</w:t>
            </w:r>
          </w:p>
        </w:tc>
        <w:tc>
          <w:tcPr>
            <w:tcW w:w="1131" w:type="dxa"/>
            <w:vAlign w:val="center"/>
          </w:tcPr>
          <w:p>
            <w:pPr>
              <w:pStyle w:val="36"/>
              <w:spacing w:line="240" w:lineRule="auto"/>
              <w:ind w:firstLine="0" w:firstLineChars="0"/>
              <w:jc w:val="center"/>
              <w:rPr>
                <w:rFonts w:hint="eastAsia" w:hAnsi="Times New Roman" w:cs="Times New Roman"/>
                <w:color w:val="auto"/>
                <w:sz w:val="21"/>
                <w:szCs w:val="21"/>
                <w:highlight w:val="none"/>
              </w:rPr>
            </w:pPr>
            <w:r>
              <w:rPr>
                <w:rFonts w:hint="eastAsia" w:ascii="Times New Roman" w:hAnsi="Times New Roman" w:cs="Times New Roman"/>
                <w:color w:val="auto"/>
                <w:sz w:val="21"/>
                <w:szCs w:val="21"/>
                <w:highlight w:val="none"/>
              </w:rPr>
              <w:t>蒋家河坝村</w:t>
            </w:r>
          </w:p>
        </w:tc>
        <w:tc>
          <w:tcPr>
            <w:tcW w:w="1269" w:type="dxa"/>
            <w:vAlign w:val="center"/>
          </w:tcPr>
          <w:p>
            <w:pPr>
              <w:pStyle w:val="10"/>
              <w:spacing w:line="240" w:lineRule="auto"/>
              <w:ind w:firstLine="0" w:firstLineChars="0"/>
              <w:jc w:val="center"/>
              <w:rPr>
                <w:rFonts w:hAnsi="Times New Roman" w:cs="Times New Roman"/>
                <w:bCs/>
                <w:color w:val="auto"/>
                <w:sz w:val="21"/>
                <w:szCs w:val="21"/>
                <w:highlight w:val="none"/>
              </w:rPr>
            </w:pPr>
            <w:r>
              <w:rPr>
                <w:rFonts w:hint="eastAsia" w:hAnsi="Times New Roman" w:cs="Times New Roman"/>
                <w:bCs/>
                <w:color w:val="auto"/>
                <w:sz w:val="21"/>
                <w:szCs w:val="21"/>
                <w:highlight w:val="none"/>
              </w:rPr>
              <w:t>蒋家河坝村</w:t>
            </w:r>
          </w:p>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bCs/>
                <w:color w:val="auto"/>
                <w:sz w:val="21"/>
                <w:szCs w:val="21"/>
                <w:highlight w:val="none"/>
              </w:rPr>
              <w:t>10户</w:t>
            </w:r>
          </w:p>
        </w:tc>
        <w:tc>
          <w:tcPr>
            <w:tcW w:w="2138" w:type="dxa"/>
            <w:gridSpan w:val="2"/>
            <w:vMerge w:val="restart"/>
            <w:vAlign w:val="center"/>
          </w:tcPr>
          <w:p>
            <w:pPr>
              <w:jc w:val="center"/>
              <w:rPr>
                <w:rFonts w:cs="Times New Roman"/>
                <w:color w:val="auto"/>
                <w:sz w:val="21"/>
                <w:szCs w:val="21"/>
                <w:highlight w:val="none"/>
              </w:rPr>
            </w:pPr>
            <w:r>
              <w:rPr>
                <w:rFonts w:hint="eastAsia" w:cs="Times New Roman"/>
                <w:color w:val="auto"/>
                <w:sz w:val="21"/>
                <w:szCs w:val="21"/>
                <w:highlight w:val="none"/>
              </w:rPr>
              <w:t>运矿道路两侧200米范围内居民</w:t>
            </w:r>
          </w:p>
        </w:tc>
        <w:tc>
          <w:tcPr>
            <w:tcW w:w="2306" w:type="dxa"/>
            <w:vMerge w:val="restart"/>
            <w:vAlign w:val="center"/>
          </w:tcPr>
          <w:p>
            <w:pPr>
              <w:jc w:val="center"/>
              <w:rPr>
                <w:rFonts w:cs="Times New Roman"/>
                <w:color w:val="auto"/>
                <w:sz w:val="21"/>
                <w:szCs w:val="21"/>
                <w:highlight w:val="none"/>
              </w:rPr>
            </w:pPr>
            <w:r>
              <w:rPr>
                <w:rFonts w:hint="eastAsia" w:cs="Times New Roman"/>
                <w:color w:val="auto"/>
                <w:sz w:val="21"/>
                <w:szCs w:val="21"/>
                <w:highlight w:val="none"/>
              </w:rPr>
              <w:t>《声环境质量标准》（GB3096-2008）2类标准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hint="eastAsia" w:cs="Times New Roman"/>
                <w:color w:val="auto"/>
                <w:sz w:val="21"/>
                <w:szCs w:val="21"/>
                <w:highlight w:val="none"/>
              </w:rPr>
            </w:pPr>
          </w:p>
        </w:tc>
        <w:tc>
          <w:tcPr>
            <w:tcW w:w="1090" w:type="dxa"/>
            <w:vMerge w:val="continue"/>
            <w:vAlign w:val="center"/>
          </w:tcPr>
          <w:p>
            <w:pPr>
              <w:jc w:val="center"/>
              <w:rPr>
                <w:rFonts w:hint="eastAsia" w:cs="Times New Roman"/>
                <w:color w:val="auto"/>
                <w:sz w:val="21"/>
                <w:szCs w:val="21"/>
                <w:highlight w:val="none"/>
              </w:rPr>
            </w:pPr>
          </w:p>
        </w:tc>
        <w:tc>
          <w:tcPr>
            <w:tcW w:w="1131" w:type="dxa"/>
            <w:vAlign w:val="center"/>
          </w:tcPr>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color w:val="auto"/>
                <w:sz w:val="21"/>
                <w:szCs w:val="21"/>
                <w:highlight w:val="none"/>
              </w:rPr>
              <w:t>干沙村</w:t>
            </w:r>
          </w:p>
        </w:tc>
        <w:tc>
          <w:tcPr>
            <w:tcW w:w="1269" w:type="dxa"/>
            <w:vAlign w:val="center"/>
          </w:tcPr>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color w:val="auto"/>
                <w:sz w:val="21"/>
                <w:szCs w:val="21"/>
                <w:highlight w:val="none"/>
              </w:rPr>
              <w:t>干沙村</w:t>
            </w:r>
            <w:r>
              <w:rPr>
                <w:rFonts w:hint="eastAsia" w:hAnsi="Times New Roman" w:cs="Times New Roman"/>
                <w:color w:val="auto"/>
                <w:sz w:val="21"/>
                <w:szCs w:val="21"/>
                <w:highlight w:val="none"/>
                <w:lang w:val="en-US" w:eastAsia="zh-CN"/>
              </w:rPr>
              <w:t>22</w:t>
            </w:r>
            <w:r>
              <w:rPr>
                <w:rFonts w:hint="eastAsia" w:hAnsi="Times New Roman" w:cs="Times New Roman"/>
                <w:color w:val="auto"/>
                <w:sz w:val="21"/>
                <w:szCs w:val="21"/>
                <w:highlight w:val="none"/>
              </w:rPr>
              <w:t>户</w:t>
            </w:r>
          </w:p>
        </w:tc>
        <w:tc>
          <w:tcPr>
            <w:tcW w:w="2138" w:type="dxa"/>
            <w:gridSpan w:val="2"/>
            <w:vMerge w:val="continue"/>
            <w:vAlign w:val="center"/>
          </w:tcPr>
          <w:p>
            <w:pPr>
              <w:jc w:val="center"/>
              <w:rPr>
                <w:rFonts w:hint="eastAsia" w:cs="Times New Roman"/>
                <w:color w:val="auto"/>
                <w:sz w:val="21"/>
                <w:szCs w:val="21"/>
                <w:highlight w:val="none"/>
              </w:rPr>
            </w:pPr>
          </w:p>
        </w:tc>
        <w:tc>
          <w:tcPr>
            <w:tcW w:w="2306" w:type="dxa"/>
            <w:vMerge w:val="continue"/>
            <w:vAlign w:val="center"/>
          </w:tcPr>
          <w:p>
            <w:pPr>
              <w:jc w:val="center"/>
              <w:rPr>
                <w:rFonts w:hint="eastAsia"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Merge w:val="continue"/>
            <w:vAlign w:val="center"/>
          </w:tcPr>
          <w:p>
            <w:pPr>
              <w:jc w:val="center"/>
              <w:rPr>
                <w:rFonts w:cs="Times New Roman"/>
                <w:color w:val="auto"/>
                <w:sz w:val="21"/>
                <w:szCs w:val="21"/>
                <w:highlight w:val="none"/>
              </w:rPr>
            </w:pPr>
          </w:p>
        </w:tc>
        <w:tc>
          <w:tcPr>
            <w:tcW w:w="1131"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岔河村</w:t>
            </w:r>
          </w:p>
        </w:tc>
        <w:tc>
          <w:tcPr>
            <w:tcW w:w="1269"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岔河村45户</w:t>
            </w:r>
          </w:p>
        </w:tc>
        <w:tc>
          <w:tcPr>
            <w:tcW w:w="2138" w:type="dxa"/>
            <w:gridSpan w:val="2"/>
            <w:vMerge w:val="continue"/>
            <w:vAlign w:val="center"/>
          </w:tcPr>
          <w:p>
            <w:pPr>
              <w:jc w:val="center"/>
              <w:rPr>
                <w:rFonts w:cs="Times New Roman"/>
                <w:color w:val="auto"/>
                <w:sz w:val="21"/>
                <w:szCs w:val="21"/>
                <w:highlight w:val="none"/>
              </w:rPr>
            </w:pP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Merge w:val="continue"/>
            <w:vAlign w:val="center"/>
          </w:tcPr>
          <w:p>
            <w:pPr>
              <w:jc w:val="center"/>
              <w:rPr>
                <w:rFonts w:cs="Times New Roman"/>
                <w:color w:val="auto"/>
                <w:sz w:val="21"/>
                <w:szCs w:val="21"/>
                <w:highlight w:val="none"/>
              </w:rPr>
            </w:pPr>
          </w:p>
        </w:tc>
        <w:tc>
          <w:tcPr>
            <w:tcW w:w="1131"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么庄村</w:t>
            </w:r>
          </w:p>
        </w:tc>
        <w:tc>
          <w:tcPr>
            <w:tcW w:w="1269"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么庄村90户</w:t>
            </w:r>
          </w:p>
        </w:tc>
        <w:tc>
          <w:tcPr>
            <w:tcW w:w="2138" w:type="dxa"/>
            <w:gridSpan w:val="2"/>
            <w:vMerge w:val="continue"/>
            <w:vAlign w:val="center"/>
          </w:tcPr>
          <w:p>
            <w:pPr>
              <w:jc w:val="center"/>
              <w:rPr>
                <w:rFonts w:cs="Times New Roman"/>
                <w:color w:val="auto"/>
                <w:sz w:val="21"/>
                <w:szCs w:val="21"/>
                <w:highlight w:val="none"/>
              </w:rPr>
            </w:pP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Merge w:val="continue"/>
            <w:vAlign w:val="center"/>
          </w:tcPr>
          <w:p>
            <w:pPr>
              <w:jc w:val="center"/>
              <w:rPr>
                <w:rFonts w:cs="Times New Roman"/>
                <w:color w:val="auto"/>
                <w:sz w:val="21"/>
                <w:szCs w:val="21"/>
                <w:highlight w:val="none"/>
              </w:rPr>
            </w:pPr>
          </w:p>
        </w:tc>
        <w:tc>
          <w:tcPr>
            <w:tcW w:w="1131"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渔泉村</w:t>
            </w:r>
          </w:p>
        </w:tc>
        <w:tc>
          <w:tcPr>
            <w:tcW w:w="1269"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渔泉村175户</w:t>
            </w:r>
          </w:p>
        </w:tc>
        <w:tc>
          <w:tcPr>
            <w:tcW w:w="2138" w:type="dxa"/>
            <w:gridSpan w:val="2"/>
            <w:vMerge w:val="continue"/>
            <w:vAlign w:val="center"/>
          </w:tcPr>
          <w:p>
            <w:pPr>
              <w:jc w:val="center"/>
              <w:rPr>
                <w:rFonts w:cs="Times New Roman"/>
                <w:color w:val="auto"/>
                <w:sz w:val="21"/>
                <w:szCs w:val="21"/>
                <w:highlight w:val="none"/>
              </w:rPr>
            </w:pP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Merge w:val="continue"/>
            <w:vAlign w:val="center"/>
          </w:tcPr>
          <w:p>
            <w:pPr>
              <w:jc w:val="center"/>
              <w:rPr>
                <w:rFonts w:cs="Times New Roman"/>
                <w:color w:val="auto"/>
                <w:sz w:val="21"/>
                <w:szCs w:val="21"/>
                <w:highlight w:val="none"/>
              </w:rPr>
            </w:pPr>
          </w:p>
        </w:tc>
        <w:tc>
          <w:tcPr>
            <w:tcW w:w="1131"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墙院村</w:t>
            </w:r>
          </w:p>
        </w:tc>
        <w:tc>
          <w:tcPr>
            <w:tcW w:w="1269" w:type="dxa"/>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墙院村</w:t>
            </w:r>
            <w:r>
              <w:rPr>
                <w:rFonts w:hint="eastAsia" w:hAnsi="Times New Roman" w:cs="Times New Roman"/>
                <w:color w:val="auto"/>
                <w:sz w:val="21"/>
                <w:szCs w:val="21"/>
                <w:highlight w:val="none"/>
                <w:lang w:val="en-US" w:eastAsia="zh-CN"/>
              </w:rPr>
              <w:t>28</w:t>
            </w:r>
            <w:r>
              <w:rPr>
                <w:rFonts w:hint="eastAsia" w:hAnsi="Times New Roman" w:cs="Times New Roman"/>
                <w:color w:val="auto"/>
                <w:sz w:val="21"/>
                <w:szCs w:val="21"/>
                <w:highlight w:val="none"/>
              </w:rPr>
              <w:t>户</w:t>
            </w:r>
          </w:p>
        </w:tc>
        <w:tc>
          <w:tcPr>
            <w:tcW w:w="2138" w:type="dxa"/>
            <w:gridSpan w:val="2"/>
            <w:vMerge w:val="continue"/>
            <w:vAlign w:val="center"/>
          </w:tcPr>
          <w:p>
            <w:pPr>
              <w:jc w:val="center"/>
              <w:rPr>
                <w:rFonts w:cs="Times New Roman"/>
                <w:color w:val="auto"/>
                <w:sz w:val="21"/>
                <w:szCs w:val="21"/>
                <w:highlight w:val="none"/>
              </w:rPr>
            </w:pP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b/>
                <w:color w:val="auto"/>
                <w:sz w:val="21"/>
                <w:szCs w:val="21"/>
                <w:highlight w:val="none"/>
              </w:rPr>
            </w:pPr>
          </w:p>
        </w:tc>
        <w:tc>
          <w:tcPr>
            <w:tcW w:w="1090" w:type="dxa"/>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131" w:type="dxa"/>
            <w:vAlign w:val="center"/>
          </w:tcPr>
          <w:p>
            <w:pPr>
              <w:jc w:val="center"/>
              <w:rPr>
                <w:rFonts w:cs="Times New Roman"/>
                <w:color w:val="auto"/>
                <w:sz w:val="21"/>
                <w:szCs w:val="21"/>
                <w:highlight w:val="none"/>
              </w:rPr>
            </w:pPr>
            <w:r>
              <w:rPr>
                <w:rFonts w:hint="eastAsia" w:cs="Times New Roman"/>
                <w:color w:val="auto"/>
                <w:sz w:val="21"/>
                <w:szCs w:val="21"/>
                <w:highlight w:val="none"/>
              </w:rPr>
              <w:t>墙院村</w:t>
            </w:r>
          </w:p>
        </w:tc>
        <w:tc>
          <w:tcPr>
            <w:tcW w:w="1269" w:type="dxa"/>
            <w:vAlign w:val="center"/>
          </w:tcPr>
          <w:p>
            <w:pPr>
              <w:jc w:val="center"/>
              <w:rPr>
                <w:rFonts w:cs="Times New Roman"/>
                <w:color w:val="auto"/>
                <w:sz w:val="21"/>
                <w:szCs w:val="21"/>
                <w:highlight w:val="none"/>
              </w:rPr>
            </w:pPr>
            <w:r>
              <w:rPr>
                <w:rFonts w:cs="Times New Roman"/>
                <w:color w:val="auto"/>
                <w:sz w:val="21"/>
                <w:szCs w:val="21"/>
                <w:highlight w:val="none"/>
              </w:rPr>
              <w:t>28</w:t>
            </w:r>
            <w:r>
              <w:rPr>
                <w:rFonts w:hint="eastAsia" w:cs="Times New Roman"/>
                <w:color w:val="auto"/>
                <w:sz w:val="21"/>
                <w:szCs w:val="21"/>
                <w:highlight w:val="none"/>
              </w:rPr>
              <w:t>户</w:t>
            </w:r>
          </w:p>
        </w:tc>
        <w:tc>
          <w:tcPr>
            <w:tcW w:w="750" w:type="dxa"/>
            <w:vAlign w:val="center"/>
          </w:tcPr>
          <w:p>
            <w:pPr>
              <w:jc w:val="center"/>
              <w:rPr>
                <w:rFonts w:cs="Times New Roman"/>
                <w:color w:val="auto"/>
                <w:sz w:val="21"/>
                <w:szCs w:val="21"/>
                <w:highlight w:val="none"/>
              </w:rPr>
            </w:pPr>
            <w:r>
              <w:rPr>
                <w:rFonts w:hint="eastAsia" w:cs="Times New Roman"/>
                <w:color w:val="auto"/>
                <w:sz w:val="21"/>
                <w:szCs w:val="21"/>
                <w:highlight w:val="none"/>
              </w:rPr>
              <w:t>周边</w:t>
            </w:r>
          </w:p>
        </w:tc>
        <w:tc>
          <w:tcPr>
            <w:tcW w:w="1388" w:type="dxa"/>
            <w:vAlign w:val="center"/>
          </w:tcPr>
          <w:p>
            <w:pPr>
              <w:jc w:val="center"/>
              <w:rPr>
                <w:rFonts w:cs="Times New Roman"/>
                <w:color w:val="auto"/>
                <w:sz w:val="21"/>
                <w:szCs w:val="21"/>
                <w:highlight w:val="none"/>
              </w:rPr>
            </w:pPr>
            <w:r>
              <w:rPr>
                <w:rFonts w:hint="eastAsia" w:cs="Times New Roman"/>
                <w:color w:val="auto"/>
                <w:sz w:val="21"/>
                <w:szCs w:val="21"/>
                <w:highlight w:val="none"/>
              </w:rPr>
              <w:t>35</w:t>
            </w:r>
            <w:r>
              <w:rPr>
                <w:rFonts w:hint="eastAsia" w:cs="Times New Roman"/>
                <w:color w:val="auto"/>
                <w:sz w:val="21"/>
                <w:szCs w:val="21"/>
                <w:highlight w:val="none"/>
                <w:lang w:val="en-US" w:eastAsia="zh-CN"/>
              </w:rPr>
              <w:t>-200</w:t>
            </w:r>
            <w:r>
              <w:rPr>
                <w:rFonts w:hint="eastAsia" w:cs="Times New Roman"/>
                <w:color w:val="auto"/>
                <w:sz w:val="21"/>
                <w:szCs w:val="21"/>
                <w:highlight w:val="none"/>
              </w:rPr>
              <w:t>m</w:t>
            </w:r>
          </w:p>
        </w:tc>
        <w:tc>
          <w:tcPr>
            <w:tcW w:w="2306" w:type="dxa"/>
            <w:vMerge w:val="continue"/>
            <w:vAlign w:val="center"/>
          </w:tcPr>
          <w:p>
            <w:pPr>
              <w:jc w:val="center"/>
              <w:rPr>
                <w:rFonts w:cs="Times New Roman"/>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restart"/>
            <w:vAlign w:val="center"/>
          </w:tcPr>
          <w:p>
            <w:pPr>
              <w:jc w:val="center"/>
              <w:rPr>
                <w:rFonts w:cs="Times New Roman"/>
                <w:color w:val="auto"/>
                <w:sz w:val="21"/>
                <w:szCs w:val="21"/>
                <w:highlight w:val="none"/>
              </w:rPr>
            </w:pPr>
            <w:r>
              <w:rPr>
                <w:rFonts w:hint="eastAsia" w:cs="Times New Roman"/>
                <w:color w:val="auto"/>
                <w:sz w:val="21"/>
                <w:szCs w:val="21"/>
                <w:highlight w:val="none"/>
              </w:rPr>
              <w:t>地表水</w:t>
            </w:r>
          </w:p>
        </w:tc>
        <w:tc>
          <w:tcPr>
            <w:tcW w:w="1090" w:type="dxa"/>
            <w:vMerge w:val="restart"/>
            <w:vAlign w:val="center"/>
          </w:tcPr>
          <w:p>
            <w:pPr>
              <w:jc w:val="center"/>
              <w:rPr>
                <w:rFonts w:cs="Times New Roman"/>
                <w:color w:val="auto"/>
                <w:kern w:val="0"/>
                <w:sz w:val="21"/>
                <w:szCs w:val="21"/>
                <w:highlight w:val="none"/>
                <w:lang w:bidi="en-US"/>
              </w:rPr>
            </w:pPr>
            <w:r>
              <w:rPr>
                <w:rFonts w:hint="eastAsia" w:cs="Times New Roman"/>
                <w:color w:val="auto"/>
                <w:kern w:val="0"/>
                <w:sz w:val="21"/>
                <w:szCs w:val="21"/>
                <w:highlight w:val="none"/>
                <w:lang w:bidi="en-US"/>
              </w:rPr>
              <w:t>矿区</w:t>
            </w:r>
          </w:p>
        </w:tc>
        <w:tc>
          <w:tcPr>
            <w:tcW w:w="2400"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沉海沟</w:t>
            </w:r>
          </w:p>
        </w:tc>
        <w:tc>
          <w:tcPr>
            <w:tcW w:w="2138" w:type="dxa"/>
            <w:gridSpan w:val="2"/>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矿区</w:t>
            </w:r>
            <w:r>
              <w:rPr>
                <w:rFonts w:hint="eastAsia" w:cs="Times New Roman"/>
                <w:color w:val="auto"/>
                <w:sz w:val="21"/>
                <w:szCs w:val="21"/>
                <w:highlight w:val="none"/>
                <w:lang w:eastAsia="zh-CN"/>
              </w:rPr>
              <w:t>中部</w:t>
            </w:r>
          </w:p>
        </w:tc>
        <w:tc>
          <w:tcPr>
            <w:tcW w:w="2306" w:type="dxa"/>
            <w:vMerge w:val="restart"/>
            <w:vAlign w:val="center"/>
          </w:tcPr>
          <w:p>
            <w:pPr>
              <w:jc w:val="center"/>
              <w:rPr>
                <w:rFonts w:cs="Times New Roman"/>
                <w:color w:val="auto"/>
                <w:sz w:val="21"/>
                <w:szCs w:val="21"/>
                <w:highlight w:val="none"/>
              </w:rPr>
            </w:pPr>
            <w:r>
              <w:rPr>
                <w:rFonts w:hint="eastAsia" w:cs="Times New Roman"/>
                <w:color w:val="auto"/>
                <w:sz w:val="21"/>
                <w:szCs w:val="21"/>
                <w:highlight w:val="none"/>
              </w:rPr>
              <w:t>《地表水环境质量标准》（GB3838-2002）中Ⅱ类标准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Merge w:val="continue"/>
            <w:vAlign w:val="center"/>
          </w:tcPr>
          <w:p>
            <w:pPr>
              <w:jc w:val="center"/>
              <w:rPr>
                <w:rFonts w:cs="Times New Roman"/>
                <w:color w:val="auto"/>
                <w:kern w:val="0"/>
                <w:sz w:val="21"/>
                <w:szCs w:val="21"/>
                <w:highlight w:val="none"/>
                <w:lang w:bidi="en-US"/>
              </w:rPr>
            </w:pPr>
          </w:p>
        </w:tc>
        <w:tc>
          <w:tcPr>
            <w:tcW w:w="2400"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盘厢河</w:t>
            </w:r>
          </w:p>
        </w:tc>
        <w:tc>
          <w:tcPr>
            <w:tcW w:w="2138" w:type="dxa"/>
            <w:gridSpan w:val="2"/>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rPr>
              <w:t>矿区北部</w:t>
            </w:r>
            <w:r>
              <w:rPr>
                <w:rFonts w:hint="eastAsia" w:cs="Times New Roman"/>
                <w:color w:val="auto"/>
                <w:sz w:val="21"/>
                <w:szCs w:val="21"/>
                <w:highlight w:val="none"/>
                <w:lang w:val="en-US" w:eastAsia="zh-CN"/>
              </w:rPr>
              <w:t>420m</w:t>
            </w: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Merge w:val="continue"/>
            <w:vAlign w:val="center"/>
          </w:tcPr>
          <w:p>
            <w:pPr>
              <w:jc w:val="center"/>
              <w:rPr>
                <w:rFonts w:cs="Times New Roman"/>
                <w:color w:val="auto"/>
                <w:sz w:val="21"/>
                <w:szCs w:val="21"/>
                <w:highlight w:val="none"/>
              </w:rPr>
            </w:pPr>
          </w:p>
        </w:tc>
        <w:tc>
          <w:tcPr>
            <w:tcW w:w="1090" w:type="dxa"/>
            <w:vAlign w:val="center"/>
          </w:tcPr>
          <w:p>
            <w:pPr>
              <w:jc w:val="center"/>
              <w:rPr>
                <w:rFonts w:cs="Times New Roman"/>
                <w:color w:val="auto"/>
                <w:kern w:val="0"/>
                <w:sz w:val="21"/>
                <w:szCs w:val="21"/>
                <w:highlight w:val="none"/>
                <w:lang w:bidi="en-US"/>
              </w:rPr>
            </w:pPr>
            <w:r>
              <w:rPr>
                <w:rFonts w:hint="eastAsia" w:cs="Times New Roman"/>
                <w:color w:val="auto"/>
                <w:kern w:val="0"/>
                <w:sz w:val="21"/>
                <w:szCs w:val="21"/>
                <w:highlight w:val="none"/>
                <w:lang w:bidi="en-US"/>
              </w:rPr>
              <w:t>加工厂区</w:t>
            </w:r>
          </w:p>
        </w:tc>
        <w:tc>
          <w:tcPr>
            <w:tcW w:w="2400"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盘厢河</w:t>
            </w:r>
          </w:p>
        </w:tc>
        <w:tc>
          <w:tcPr>
            <w:tcW w:w="2138" w:type="dxa"/>
            <w:gridSpan w:val="2"/>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rPr>
              <w:t>加工厂</w:t>
            </w:r>
            <w:r>
              <w:rPr>
                <w:rFonts w:hint="eastAsia" w:cs="Times New Roman"/>
                <w:color w:val="auto"/>
                <w:sz w:val="21"/>
                <w:szCs w:val="21"/>
                <w:highlight w:val="none"/>
                <w:lang w:eastAsia="zh-CN"/>
              </w:rPr>
              <w:t>区西</w:t>
            </w:r>
            <w:r>
              <w:rPr>
                <w:rFonts w:hint="eastAsia" w:cs="Times New Roman"/>
                <w:color w:val="auto"/>
                <w:sz w:val="21"/>
                <w:szCs w:val="21"/>
                <w:highlight w:val="none"/>
              </w:rPr>
              <w:t>南侧</w:t>
            </w:r>
            <w:r>
              <w:rPr>
                <w:rFonts w:hint="eastAsia" w:cs="Times New Roman"/>
                <w:color w:val="auto"/>
                <w:sz w:val="21"/>
                <w:szCs w:val="21"/>
                <w:highlight w:val="none"/>
                <w:lang w:val="en-US" w:eastAsia="zh-CN"/>
              </w:rPr>
              <w:t>145m</w:t>
            </w:r>
          </w:p>
        </w:tc>
        <w:tc>
          <w:tcPr>
            <w:tcW w:w="2306" w:type="dxa"/>
            <w:vMerge w:val="continue"/>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Align w:val="center"/>
          </w:tcPr>
          <w:p>
            <w:pPr>
              <w:jc w:val="center"/>
              <w:rPr>
                <w:rFonts w:cs="Times New Roman"/>
                <w:color w:val="auto"/>
                <w:sz w:val="21"/>
                <w:szCs w:val="21"/>
                <w:highlight w:val="none"/>
              </w:rPr>
            </w:pPr>
            <w:r>
              <w:rPr>
                <w:rFonts w:hint="eastAsia" w:cs="Times New Roman"/>
                <w:color w:val="auto"/>
                <w:sz w:val="21"/>
                <w:szCs w:val="21"/>
                <w:highlight w:val="none"/>
              </w:rPr>
              <w:t>地下水</w:t>
            </w:r>
          </w:p>
        </w:tc>
        <w:tc>
          <w:tcPr>
            <w:tcW w:w="1090" w:type="dxa"/>
            <w:vAlign w:val="center"/>
          </w:tcPr>
          <w:p>
            <w:pPr>
              <w:jc w:val="center"/>
              <w:rPr>
                <w:rFonts w:cs="Times New Roman"/>
                <w:color w:val="auto"/>
                <w:kern w:val="0"/>
                <w:sz w:val="21"/>
                <w:szCs w:val="21"/>
                <w:highlight w:val="none"/>
                <w:lang w:bidi="en-US"/>
              </w:rPr>
            </w:pPr>
            <w:r>
              <w:rPr>
                <w:rFonts w:hint="eastAsia" w:cs="Times New Roman"/>
                <w:color w:val="auto"/>
                <w:kern w:val="0"/>
                <w:sz w:val="21"/>
                <w:szCs w:val="21"/>
                <w:highlight w:val="none"/>
                <w:lang w:bidi="en-US"/>
              </w:rPr>
              <w:t>矿区</w:t>
            </w:r>
          </w:p>
        </w:tc>
        <w:tc>
          <w:tcPr>
            <w:tcW w:w="2400"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地下水位及水质</w:t>
            </w:r>
          </w:p>
        </w:tc>
        <w:tc>
          <w:tcPr>
            <w:tcW w:w="2138"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矿区所在的地下水流场下游外扩700m，场地所在的地下水流场两侧外扩350m</w:t>
            </w:r>
          </w:p>
        </w:tc>
        <w:tc>
          <w:tcPr>
            <w:tcW w:w="2306" w:type="dxa"/>
            <w:vAlign w:val="center"/>
          </w:tcPr>
          <w:p>
            <w:pPr>
              <w:jc w:val="center"/>
              <w:rPr>
                <w:rFonts w:cs="Times New Roman"/>
                <w:color w:val="auto"/>
                <w:sz w:val="21"/>
                <w:szCs w:val="21"/>
                <w:highlight w:val="none"/>
              </w:rPr>
            </w:pPr>
            <w:r>
              <w:rPr>
                <w:rFonts w:hint="eastAsia" w:cs="Times New Roman"/>
                <w:color w:val="auto"/>
                <w:sz w:val="21"/>
                <w:szCs w:val="21"/>
                <w:highlight w:val="none"/>
              </w:rPr>
              <w:t>《地下水质量标准》(GB14848—2017)中的Ⅲ类标准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71" w:type="dxa"/>
            <w:vAlign w:val="center"/>
          </w:tcPr>
          <w:p>
            <w:pPr>
              <w:jc w:val="center"/>
              <w:rPr>
                <w:rFonts w:cs="Times New Roman"/>
                <w:color w:val="auto"/>
                <w:sz w:val="21"/>
                <w:szCs w:val="21"/>
                <w:highlight w:val="none"/>
              </w:rPr>
            </w:pPr>
            <w:r>
              <w:rPr>
                <w:rFonts w:hint="eastAsia" w:cs="Times New Roman"/>
                <w:color w:val="auto"/>
                <w:sz w:val="21"/>
                <w:szCs w:val="21"/>
                <w:highlight w:val="none"/>
              </w:rPr>
              <w:t>生态环境</w:t>
            </w:r>
          </w:p>
        </w:tc>
        <w:tc>
          <w:tcPr>
            <w:tcW w:w="1090" w:type="dxa"/>
            <w:vAlign w:val="center"/>
          </w:tcPr>
          <w:p>
            <w:pPr>
              <w:jc w:val="center"/>
              <w:rPr>
                <w:rFonts w:cs="Times New Roman"/>
                <w:color w:val="auto"/>
                <w:kern w:val="0"/>
                <w:sz w:val="21"/>
                <w:szCs w:val="21"/>
                <w:highlight w:val="none"/>
                <w:lang w:bidi="en-US"/>
              </w:rPr>
            </w:pPr>
            <w:r>
              <w:rPr>
                <w:rFonts w:hint="eastAsia" w:cs="Times New Roman"/>
                <w:color w:val="auto"/>
                <w:kern w:val="0"/>
                <w:sz w:val="21"/>
                <w:szCs w:val="21"/>
                <w:highlight w:val="none"/>
                <w:lang w:bidi="en-US"/>
              </w:rPr>
              <w:t>矿区</w:t>
            </w:r>
          </w:p>
        </w:tc>
        <w:tc>
          <w:tcPr>
            <w:tcW w:w="2400"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土地、土壤、植被、动物生态系统等</w:t>
            </w:r>
          </w:p>
        </w:tc>
        <w:tc>
          <w:tcPr>
            <w:tcW w:w="2138" w:type="dxa"/>
            <w:gridSpan w:val="2"/>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2306" w:type="dxa"/>
            <w:vAlign w:val="center"/>
          </w:tcPr>
          <w:p>
            <w:pPr>
              <w:jc w:val="center"/>
              <w:rPr>
                <w:rFonts w:cs="Times New Roman"/>
                <w:color w:val="auto"/>
                <w:sz w:val="21"/>
                <w:szCs w:val="21"/>
                <w:highlight w:val="none"/>
              </w:rPr>
            </w:pPr>
            <w:r>
              <w:rPr>
                <w:rFonts w:hint="eastAsia" w:cs="Times New Roman"/>
                <w:color w:val="auto"/>
                <w:sz w:val="21"/>
                <w:szCs w:val="21"/>
                <w:highlight w:val="none"/>
              </w:rPr>
              <w:t>减少占压土地、植被，减少野生动物侵扰，维持原生态系统服务功能不受影响。</w:t>
            </w:r>
          </w:p>
        </w:tc>
      </w:tr>
    </w:tbl>
    <w:p>
      <w:pPr>
        <w:pStyle w:val="2"/>
        <w:ind w:firstLine="482" w:firstLineChars="200"/>
        <w:rPr>
          <w:rFonts w:hint="eastAsia"/>
          <w:color w:val="auto"/>
          <w:highlight w:val="none"/>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208" w:name="_Toc367282010"/>
      <w:bookmarkStart w:id="209" w:name="_Toc16445_WPSOffice_Level2"/>
      <w:bookmarkStart w:id="210" w:name="_Toc367281427"/>
      <w:bookmarkStart w:id="211" w:name="_Toc478716233"/>
      <w:bookmarkStart w:id="212" w:name="_Toc341369392"/>
      <w:bookmarkStart w:id="213" w:name="_Toc28321931"/>
      <w:bookmarkStart w:id="214" w:name="_Toc34649555"/>
      <w:bookmarkStart w:id="215" w:name="_Toc533649613"/>
      <w:bookmarkStart w:id="216" w:name="_Toc71968561"/>
      <w:bookmarkStart w:id="217" w:name="_Toc58722723"/>
    </w:p>
    <w:p>
      <w:pPr>
        <w:pStyle w:val="2"/>
        <w:ind w:firstLine="482" w:firstLineChars="200"/>
        <w:rPr>
          <w:bCs w:val="0"/>
          <w:color w:val="auto"/>
          <w:highlight w:val="none"/>
        </w:rPr>
      </w:pPr>
      <w:r>
        <w:rPr>
          <w:rFonts w:hint="eastAsia"/>
          <w:color w:val="auto"/>
          <w:highlight w:val="none"/>
        </w:rPr>
        <w:t>1.8</w:t>
      </w:r>
      <w:r>
        <w:rPr>
          <w:rFonts w:hint="eastAsia"/>
          <w:bCs w:val="0"/>
          <w:color w:val="auto"/>
          <w:highlight w:val="none"/>
        </w:rPr>
        <w:t>污染控制目标</w:t>
      </w:r>
      <w:bookmarkEnd w:id="208"/>
      <w:bookmarkEnd w:id="209"/>
      <w:bookmarkEnd w:id="210"/>
      <w:bookmarkEnd w:id="211"/>
      <w:bookmarkEnd w:id="212"/>
    </w:p>
    <w:p>
      <w:pPr>
        <w:keepNext/>
        <w:keepLines/>
        <w:spacing w:line="360" w:lineRule="auto"/>
        <w:ind w:firstLine="482" w:firstLineChars="200"/>
        <w:outlineLvl w:val="2"/>
        <w:rPr>
          <w:rFonts w:cs="Times New Roman"/>
          <w:b/>
          <w:bCs/>
          <w:color w:val="auto"/>
          <w:szCs w:val="24"/>
          <w:highlight w:val="none"/>
        </w:rPr>
      </w:pPr>
      <w:bookmarkStart w:id="218" w:name="_Toc341369393"/>
      <w:bookmarkStart w:id="219" w:name="_Toc367281428"/>
      <w:bookmarkStart w:id="220" w:name="_Toc367282011"/>
      <w:r>
        <w:rPr>
          <w:rFonts w:cs="Times New Roman"/>
          <w:b/>
          <w:bCs/>
          <w:color w:val="auto"/>
          <w:szCs w:val="24"/>
          <w:highlight w:val="none"/>
        </w:rPr>
        <w:t>1.</w:t>
      </w:r>
      <w:r>
        <w:rPr>
          <w:rFonts w:hint="eastAsia" w:cs="Times New Roman"/>
          <w:b/>
          <w:bCs/>
          <w:color w:val="auto"/>
          <w:szCs w:val="24"/>
          <w:highlight w:val="none"/>
        </w:rPr>
        <w:t>8</w:t>
      </w:r>
      <w:r>
        <w:rPr>
          <w:rFonts w:cs="Times New Roman"/>
          <w:b/>
          <w:bCs/>
          <w:color w:val="auto"/>
          <w:szCs w:val="24"/>
          <w:highlight w:val="none"/>
        </w:rPr>
        <w:t>.1建设期污染控制目标</w:t>
      </w:r>
      <w:bookmarkEnd w:id="218"/>
      <w:bookmarkEnd w:id="219"/>
      <w:bookmarkEnd w:id="220"/>
    </w:p>
    <w:p>
      <w:pPr>
        <w:spacing w:line="360" w:lineRule="auto"/>
        <w:ind w:firstLine="480" w:firstLineChars="200"/>
        <w:jc w:val="left"/>
        <w:rPr>
          <w:rFonts w:cs="Times New Roman"/>
          <w:color w:val="auto"/>
          <w:szCs w:val="24"/>
          <w:highlight w:val="none"/>
        </w:rPr>
      </w:pPr>
      <w:r>
        <w:rPr>
          <w:rFonts w:cs="Times New Roman"/>
          <w:color w:val="auto"/>
          <w:szCs w:val="24"/>
          <w:highlight w:val="none"/>
        </w:rPr>
        <w:t>建设期开发主要控制开挖、压占土地、植被面积</w:t>
      </w:r>
      <w:r>
        <w:rPr>
          <w:rFonts w:cs="Times New Roman"/>
          <w:bCs/>
          <w:color w:val="auto"/>
          <w:szCs w:val="24"/>
          <w:highlight w:val="none"/>
        </w:rPr>
        <w:t>和水土流失，以及施工噪声、施工扬尘等，见表1.</w:t>
      </w:r>
      <w:r>
        <w:rPr>
          <w:rFonts w:hint="eastAsia" w:cs="Times New Roman"/>
          <w:bCs/>
          <w:color w:val="auto"/>
          <w:szCs w:val="24"/>
          <w:highlight w:val="none"/>
        </w:rPr>
        <w:t>8</w:t>
      </w:r>
      <w:r>
        <w:rPr>
          <w:rFonts w:cs="Times New Roman"/>
          <w:bCs/>
          <w:color w:val="auto"/>
          <w:szCs w:val="24"/>
          <w:highlight w:val="none"/>
        </w:rPr>
        <w:t>.1</w:t>
      </w:r>
      <w:r>
        <w:rPr>
          <w:rFonts w:hint="eastAsia" w:cs="Times New Roman"/>
          <w:bCs/>
          <w:color w:val="auto"/>
          <w:szCs w:val="24"/>
          <w:highlight w:val="none"/>
        </w:rPr>
        <w:t>-</w:t>
      </w:r>
      <w:r>
        <w:rPr>
          <w:rFonts w:cs="Times New Roman"/>
          <w:bCs/>
          <w:color w:val="auto"/>
          <w:szCs w:val="24"/>
          <w:highlight w:val="none"/>
        </w:rPr>
        <w:t>1。</w:t>
      </w:r>
    </w:p>
    <w:p>
      <w:pPr>
        <w:tabs>
          <w:tab w:val="left" w:pos="3149"/>
        </w:tabs>
        <w:jc w:val="center"/>
        <w:rPr>
          <w:rFonts w:cs="Times New Roman"/>
          <w:b/>
          <w:bCs/>
          <w:color w:val="auto"/>
          <w:sz w:val="21"/>
          <w:szCs w:val="21"/>
          <w:highlight w:val="none"/>
        </w:rPr>
      </w:pPr>
      <w:bookmarkStart w:id="221" w:name="_Toc341369394"/>
      <w:bookmarkStart w:id="222" w:name="_Toc367281429"/>
      <w:bookmarkStart w:id="223" w:name="_Toc367282012"/>
    </w:p>
    <w:p>
      <w:pPr>
        <w:tabs>
          <w:tab w:val="left" w:pos="3149"/>
        </w:tabs>
        <w:jc w:val="center"/>
        <w:rPr>
          <w:rFonts w:cs="Times New Roman"/>
          <w:b/>
          <w:bCs/>
          <w:color w:val="auto"/>
          <w:sz w:val="21"/>
          <w:szCs w:val="21"/>
          <w:highlight w:val="none"/>
        </w:rPr>
      </w:pPr>
      <w:r>
        <w:rPr>
          <w:rFonts w:cs="Times New Roman"/>
          <w:b/>
          <w:bCs/>
          <w:color w:val="auto"/>
          <w:sz w:val="21"/>
          <w:szCs w:val="21"/>
          <w:highlight w:val="none"/>
        </w:rPr>
        <w:t>表1.</w:t>
      </w:r>
      <w:r>
        <w:rPr>
          <w:rFonts w:hint="eastAsia" w:cs="Times New Roman"/>
          <w:b/>
          <w:bCs/>
          <w:color w:val="auto"/>
          <w:sz w:val="21"/>
          <w:szCs w:val="21"/>
          <w:highlight w:val="none"/>
        </w:rPr>
        <w:t>8</w:t>
      </w:r>
      <w:r>
        <w:rPr>
          <w:rFonts w:cs="Times New Roman"/>
          <w:b/>
          <w:bCs/>
          <w:color w:val="auto"/>
          <w:sz w:val="21"/>
          <w:szCs w:val="21"/>
          <w:highlight w:val="none"/>
        </w:rPr>
        <w:t>.1-1  建设期污染控制措施与目标</w:t>
      </w:r>
    </w:p>
    <w:tbl>
      <w:tblPr>
        <w:tblStyle w:val="19"/>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922"/>
        <w:gridCol w:w="1300"/>
        <w:gridCol w:w="3123"/>
        <w:gridCol w:w="2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污染类别</w:t>
            </w:r>
          </w:p>
        </w:tc>
        <w:tc>
          <w:tcPr>
            <w:tcW w:w="130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污染物类型</w:t>
            </w:r>
          </w:p>
        </w:tc>
        <w:tc>
          <w:tcPr>
            <w:tcW w:w="3123" w:type="dxa"/>
            <w:tcBorders>
              <w:tl2br w:val="nil"/>
              <w:tr2bl w:val="nil"/>
            </w:tcBorders>
            <w:vAlign w:val="center"/>
          </w:tcPr>
          <w:p>
            <w:pPr>
              <w:ind w:firstLine="211" w:firstLineChars="100"/>
              <w:jc w:val="center"/>
              <w:rPr>
                <w:rFonts w:cs="Times New Roman"/>
                <w:b/>
                <w:bCs/>
                <w:color w:val="auto"/>
                <w:sz w:val="21"/>
                <w:szCs w:val="21"/>
                <w:highlight w:val="none"/>
              </w:rPr>
            </w:pPr>
            <w:r>
              <w:rPr>
                <w:rFonts w:cs="Times New Roman"/>
                <w:b/>
                <w:bCs/>
                <w:color w:val="auto"/>
                <w:sz w:val="21"/>
                <w:szCs w:val="21"/>
                <w:highlight w:val="none"/>
              </w:rPr>
              <w:t>控制措施</w:t>
            </w:r>
          </w:p>
        </w:tc>
        <w:tc>
          <w:tcPr>
            <w:tcW w:w="299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控制目标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施工扬尘</w:t>
            </w:r>
          </w:p>
        </w:tc>
        <w:tc>
          <w:tcPr>
            <w:tcW w:w="130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粉尘</w:t>
            </w:r>
          </w:p>
        </w:tc>
        <w:tc>
          <w:tcPr>
            <w:tcW w:w="312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对施工场地扬尘采取设围栏、定期洒水等措施</w:t>
            </w:r>
            <w:r>
              <w:rPr>
                <w:rFonts w:hint="eastAsia" w:cs="Times New Roman"/>
                <w:color w:val="auto"/>
                <w:sz w:val="21"/>
                <w:szCs w:val="21"/>
                <w:highlight w:val="none"/>
              </w:rPr>
              <w:t>。</w:t>
            </w:r>
          </w:p>
        </w:tc>
        <w:tc>
          <w:tcPr>
            <w:tcW w:w="299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施工废水</w:t>
            </w:r>
          </w:p>
        </w:tc>
        <w:tc>
          <w:tcPr>
            <w:tcW w:w="130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施工废水、</w:t>
            </w:r>
          </w:p>
          <w:p>
            <w:pPr>
              <w:jc w:val="center"/>
              <w:rPr>
                <w:rFonts w:cs="Times New Roman"/>
                <w:color w:val="auto"/>
                <w:sz w:val="21"/>
                <w:szCs w:val="21"/>
                <w:highlight w:val="none"/>
              </w:rPr>
            </w:pPr>
            <w:r>
              <w:rPr>
                <w:rFonts w:cs="Times New Roman"/>
                <w:color w:val="auto"/>
                <w:sz w:val="21"/>
                <w:szCs w:val="21"/>
                <w:highlight w:val="none"/>
              </w:rPr>
              <w:t>生活污水</w:t>
            </w:r>
          </w:p>
        </w:tc>
        <w:tc>
          <w:tcPr>
            <w:tcW w:w="312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施工废水</w:t>
            </w:r>
            <w:r>
              <w:rPr>
                <w:rFonts w:hint="eastAsia" w:cs="Times New Roman"/>
                <w:color w:val="auto"/>
                <w:sz w:val="21"/>
                <w:szCs w:val="21"/>
                <w:highlight w:val="none"/>
              </w:rPr>
              <w:t>和生活污水</w:t>
            </w:r>
            <w:r>
              <w:rPr>
                <w:rFonts w:cs="Times New Roman"/>
                <w:color w:val="auto"/>
                <w:sz w:val="21"/>
                <w:szCs w:val="21"/>
                <w:highlight w:val="none"/>
              </w:rPr>
              <w:t>设临时沉淀池，处理后回用</w:t>
            </w:r>
            <w:r>
              <w:rPr>
                <w:rFonts w:hint="eastAsia" w:cs="Times New Roman"/>
                <w:color w:val="auto"/>
                <w:sz w:val="21"/>
                <w:szCs w:val="21"/>
                <w:highlight w:val="none"/>
              </w:rPr>
              <w:t>，不外排。</w:t>
            </w:r>
          </w:p>
        </w:tc>
        <w:tc>
          <w:tcPr>
            <w:tcW w:w="299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施工噪声</w:t>
            </w:r>
          </w:p>
        </w:tc>
        <w:tc>
          <w:tcPr>
            <w:tcW w:w="130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机械、空气动力性噪声</w:t>
            </w:r>
          </w:p>
        </w:tc>
        <w:tc>
          <w:tcPr>
            <w:tcW w:w="312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合理安排施工作业时间、选用低噪声机械设备等</w:t>
            </w:r>
            <w:r>
              <w:rPr>
                <w:rFonts w:hint="eastAsia" w:cs="Times New Roman"/>
                <w:color w:val="auto"/>
                <w:sz w:val="21"/>
                <w:szCs w:val="21"/>
                <w:highlight w:val="none"/>
              </w:rPr>
              <w:t>。</w:t>
            </w:r>
          </w:p>
        </w:tc>
        <w:tc>
          <w:tcPr>
            <w:tcW w:w="299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《建筑施工场界环境噪声排放标准（GB 12523-2011）》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固体废物</w:t>
            </w:r>
          </w:p>
        </w:tc>
        <w:tc>
          <w:tcPr>
            <w:tcW w:w="130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弃土、弃渣和</w:t>
            </w:r>
          </w:p>
          <w:p>
            <w:pPr>
              <w:jc w:val="center"/>
              <w:rPr>
                <w:rFonts w:cs="Times New Roman"/>
                <w:color w:val="auto"/>
                <w:sz w:val="21"/>
                <w:szCs w:val="21"/>
                <w:highlight w:val="none"/>
              </w:rPr>
            </w:pPr>
            <w:r>
              <w:rPr>
                <w:rFonts w:cs="Times New Roman"/>
                <w:color w:val="auto"/>
                <w:sz w:val="21"/>
                <w:szCs w:val="21"/>
                <w:highlight w:val="none"/>
              </w:rPr>
              <w:t>生活垃圾</w:t>
            </w:r>
          </w:p>
        </w:tc>
        <w:tc>
          <w:tcPr>
            <w:tcW w:w="312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严格控制地表剥离、弃土和废石占地面积，制定完善的处置措施、禁止乱堆乱放</w:t>
            </w:r>
            <w:r>
              <w:rPr>
                <w:rFonts w:hint="eastAsia" w:cs="Times New Roman"/>
                <w:color w:val="auto"/>
                <w:sz w:val="21"/>
                <w:szCs w:val="21"/>
                <w:highlight w:val="none"/>
              </w:rPr>
              <w:t>；生活垃圾统一收集后定期运往集镇垃圾转运点，最终进垃圾填埋场处置。</w:t>
            </w:r>
          </w:p>
        </w:tc>
        <w:tc>
          <w:tcPr>
            <w:tcW w:w="2991"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控制压占土地、植被面积，</w:t>
            </w:r>
            <w:r>
              <w:rPr>
                <w:rFonts w:cs="Times New Roman"/>
                <w:bCs/>
                <w:color w:val="auto"/>
                <w:sz w:val="21"/>
                <w:szCs w:val="21"/>
                <w:highlight w:val="none"/>
              </w:rPr>
              <w:t>新增水土流失得到有效控制，避免次生环境地质灾害</w:t>
            </w:r>
            <w:r>
              <w:rPr>
                <w:rFonts w:cs="Times New Roman"/>
                <w:color w:val="auto"/>
                <w:sz w:val="21"/>
                <w:szCs w:val="21"/>
                <w:highlight w:val="none"/>
              </w:rPr>
              <w:t>，固废处置率100%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92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生态环境</w:t>
            </w:r>
          </w:p>
        </w:tc>
        <w:tc>
          <w:tcPr>
            <w:tcW w:w="130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占压土地、生态破坏、水土流失</w:t>
            </w:r>
          </w:p>
        </w:tc>
        <w:tc>
          <w:tcPr>
            <w:tcW w:w="3123" w:type="dxa"/>
            <w:tcBorders>
              <w:tl2br w:val="nil"/>
              <w:tr2bl w:val="nil"/>
            </w:tcBorders>
            <w:vAlign w:val="center"/>
          </w:tcPr>
          <w:p>
            <w:pPr>
              <w:rPr>
                <w:rFonts w:hint="eastAsia" w:eastAsia="宋体" w:cs="Times New Roman"/>
                <w:color w:val="auto"/>
                <w:sz w:val="21"/>
                <w:szCs w:val="21"/>
                <w:highlight w:val="none"/>
                <w:lang w:eastAsia="zh-CN"/>
              </w:rPr>
            </w:pPr>
            <w:r>
              <w:rPr>
                <w:rFonts w:cs="Times New Roman"/>
                <w:color w:val="auto"/>
                <w:sz w:val="21"/>
                <w:szCs w:val="21"/>
                <w:highlight w:val="none"/>
              </w:rPr>
              <w:t>严格控制施工作业带宽度，减少临时占地</w:t>
            </w:r>
            <w:r>
              <w:rPr>
                <w:rFonts w:hint="eastAsia" w:cs="Times New Roman"/>
                <w:color w:val="auto"/>
                <w:sz w:val="21"/>
                <w:szCs w:val="21"/>
                <w:highlight w:val="none"/>
              </w:rPr>
              <w:t>；</w:t>
            </w:r>
            <w:r>
              <w:rPr>
                <w:rFonts w:cs="Times New Roman"/>
                <w:color w:val="auto"/>
                <w:sz w:val="21"/>
                <w:szCs w:val="21"/>
                <w:highlight w:val="none"/>
              </w:rPr>
              <w:t>施工结束后尽快生态恢复临时占地</w:t>
            </w:r>
            <w:r>
              <w:rPr>
                <w:rFonts w:hint="eastAsia" w:cs="Times New Roman"/>
                <w:color w:val="auto"/>
                <w:sz w:val="21"/>
                <w:szCs w:val="21"/>
                <w:highlight w:val="none"/>
              </w:rPr>
              <w:t>；</w:t>
            </w:r>
            <w:r>
              <w:rPr>
                <w:rFonts w:cs="Times New Roman"/>
                <w:color w:val="auto"/>
                <w:sz w:val="21"/>
                <w:szCs w:val="21"/>
                <w:highlight w:val="none"/>
              </w:rPr>
              <w:t>退役期平整、覆土、植被恢复</w:t>
            </w:r>
            <w:r>
              <w:rPr>
                <w:rFonts w:hint="eastAsia" w:cs="Times New Roman"/>
                <w:color w:val="auto"/>
                <w:sz w:val="21"/>
                <w:szCs w:val="21"/>
                <w:highlight w:val="none"/>
                <w:lang w:eastAsia="zh-CN"/>
              </w:rPr>
              <w:t>。</w:t>
            </w:r>
          </w:p>
        </w:tc>
        <w:tc>
          <w:tcPr>
            <w:tcW w:w="2991" w:type="dxa"/>
            <w:tcBorders>
              <w:tl2br w:val="nil"/>
              <w:tr2bl w:val="nil"/>
            </w:tcBorders>
            <w:vAlign w:val="center"/>
          </w:tcPr>
          <w:p>
            <w:pPr>
              <w:rPr>
                <w:rFonts w:hint="eastAsia" w:eastAsia="宋体" w:cs="Times New Roman"/>
                <w:color w:val="auto"/>
                <w:sz w:val="21"/>
                <w:szCs w:val="21"/>
                <w:highlight w:val="none"/>
                <w:lang w:eastAsia="zh-CN"/>
              </w:rPr>
            </w:pPr>
            <w:r>
              <w:rPr>
                <w:rFonts w:cs="Times New Roman"/>
                <w:color w:val="auto"/>
                <w:sz w:val="21"/>
                <w:szCs w:val="21"/>
                <w:highlight w:val="none"/>
              </w:rPr>
              <w:t>土地复垦率</w:t>
            </w:r>
            <w:r>
              <w:rPr>
                <w:rFonts w:hint="eastAsia" w:cs="Times New Roman"/>
                <w:color w:val="auto"/>
                <w:sz w:val="21"/>
                <w:szCs w:val="21"/>
                <w:highlight w:val="none"/>
              </w:rPr>
              <w:t>为</w:t>
            </w:r>
            <w:r>
              <w:rPr>
                <w:rFonts w:cs="Times New Roman"/>
                <w:color w:val="auto"/>
                <w:sz w:val="21"/>
                <w:szCs w:val="21"/>
                <w:highlight w:val="none"/>
              </w:rPr>
              <w:t>100%，矿山次生地质灾害治理率100%，扰动土地治理率&gt;95%，林草植被恢复率达到97%，</w:t>
            </w:r>
            <w:r>
              <w:rPr>
                <w:rFonts w:cs="Times New Roman"/>
                <w:bCs/>
                <w:color w:val="auto"/>
                <w:sz w:val="21"/>
                <w:szCs w:val="21"/>
                <w:highlight w:val="none"/>
              </w:rPr>
              <w:t>使矿区生态环境逐步得到改善</w:t>
            </w:r>
            <w:r>
              <w:rPr>
                <w:rFonts w:hint="eastAsia" w:cs="Times New Roman"/>
                <w:bCs/>
                <w:color w:val="auto"/>
                <w:sz w:val="21"/>
                <w:szCs w:val="21"/>
                <w:highlight w:val="none"/>
                <w:lang w:eastAsia="zh-CN"/>
              </w:rPr>
              <w:t>。</w:t>
            </w:r>
          </w:p>
        </w:tc>
      </w:tr>
    </w:tbl>
    <w:p>
      <w:pPr>
        <w:keepNext/>
        <w:keepLines/>
        <w:spacing w:line="360" w:lineRule="auto"/>
        <w:ind w:firstLine="482" w:firstLineChars="200"/>
        <w:outlineLvl w:val="2"/>
        <w:rPr>
          <w:rFonts w:cs="Times New Roman"/>
          <w:b/>
          <w:bCs/>
          <w:color w:val="auto"/>
          <w:szCs w:val="24"/>
          <w:highlight w:val="none"/>
        </w:rPr>
      </w:pPr>
      <w:r>
        <w:rPr>
          <w:rFonts w:cs="Times New Roman"/>
          <w:b/>
          <w:bCs/>
          <w:color w:val="auto"/>
          <w:szCs w:val="24"/>
          <w:highlight w:val="none"/>
        </w:rPr>
        <w:t>1.</w:t>
      </w:r>
      <w:r>
        <w:rPr>
          <w:rFonts w:hint="eastAsia" w:cs="Times New Roman"/>
          <w:b/>
          <w:bCs/>
          <w:color w:val="auto"/>
          <w:szCs w:val="24"/>
          <w:highlight w:val="none"/>
        </w:rPr>
        <w:t>8</w:t>
      </w:r>
      <w:r>
        <w:rPr>
          <w:rFonts w:cs="Times New Roman"/>
          <w:b/>
          <w:bCs/>
          <w:color w:val="auto"/>
          <w:szCs w:val="24"/>
          <w:highlight w:val="none"/>
        </w:rPr>
        <w:t>.2生产期污染控制目标</w:t>
      </w:r>
      <w:bookmarkEnd w:id="221"/>
      <w:bookmarkEnd w:id="222"/>
      <w:bookmarkEnd w:id="223"/>
    </w:p>
    <w:p>
      <w:pPr>
        <w:tabs>
          <w:tab w:val="left" w:pos="7920"/>
        </w:tabs>
        <w:spacing w:line="360" w:lineRule="auto"/>
        <w:ind w:firstLine="480" w:firstLineChars="200"/>
        <w:rPr>
          <w:rFonts w:cs="Times New Roman"/>
          <w:color w:val="auto"/>
          <w:szCs w:val="24"/>
          <w:highlight w:val="none"/>
        </w:rPr>
      </w:pPr>
      <w:r>
        <w:rPr>
          <w:rFonts w:cs="Times New Roman"/>
          <w:color w:val="auto"/>
          <w:szCs w:val="24"/>
          <w:highlight w:val="none"/>
        </w:rPr>
        <w:t>生产期具体控制内容与目标见表1.</w:t>
      </w:r>
      <w:r>
        <w:rPr>
          <w:rFonts w:hint="eastAsia" w:cs="Times New Roman"/>
          <w:color w:val="auto"/>
          <w:szCs w:val="24"/>
          <w:highlight w:val="none"/>
        </w:rPr>
        <w:t>8</w:t>
      </w:r>
      <w:r>
        <w:rPr>
          <w:rFonts w:cs="Times New Roman"/>
          <w:color w:val="auto"/>
          <w:szCs w:val="24"/>
          <w:highlight w:val="none"/>
        </w:rPr>
        <w:t>.2</w:t>
      </w:r>
      <w:r>
        <w:rPr>
          <w:rFonts w:hint="eastAsia" w:cs="Times New Roman"/>
          <w:color w:val="auto"/>
          <w:szCs w:val="24"/>
          <w:highlight w:val="none"/>
        </w:rPr>
        <w:t>-</w:t>
      </w:r>
      <w:r>
        <w:rPr>
          <w:rFonts w:cs="Times New Roman"/>
          <w:color w:val="auto"/>
          <w:szCs w:val="24"/>
          <w:highlight w:val="none"/>
        </w:rPr>
        <w:t>1。</w:t>
      </w:r>
    </w:p>
    <w:p>
      <w:pPr>
        <w:tabs>
          <w:tab w:val="left" w:pos="7920"/>
        </w:tabs>
        <w:ind w:firstLine="422" w:firstLineChars="200"/>
        <w:jc w:val="center"/>
        <w:rPr>
          <w:rFonts w:cs="Times New Roman"/>
          <w:b/>
          <w:bCs/>
          <w:color w:val="auto"/>
          <w:sz w:val="21"/>
          <w:szCs w:val="21"/>
          <w:highlight w:val="none"/>
        </w:rPr>
      </w:pPr>
      <w:bookmarkStart w:id="224" w:name="_Toc367282013"/>
      <w:bookmarkStart w:id="225" w:name="_Toc367281430"/>
      <w:bookmarkStart w:id="226" w:name="_Toc341369395"/>
      <w:r>
        <w:rPr>
          <w:rFonts w:cs="Times New Roman"/>
          <w:b/>
          <w:bCs/>
          <w:color w:val="auto"/>
          <w:sz w:val="21"/>
          <w:szCs w:val="21"/>
          <w:highlight w:val="none"/>
        </w:rPr>
        <w:t>表1.</w:t>
      </w:r>
      <w:r>
        <w:rPr>
          <w:rFonts w:hint="eastAsia" w:cs="Times New Roman"/>
          <w:b/>
          <w:bCs/>
          <w:color w:val="auto"/>
          <w:sz w:val="21"/>
          <w:szCs w:val="21"/>
          <w:highlight w:val="none"/>
        </w:rPr>
        <w:t>8</w:t>
      </w:r>
      <w:r>
        <w:rPr>
          <w:rFonts w:cs="Times New Roman"/>
          <w:b/>
          <w:bCs/>
          <w:color w:val="auto"/>
          <w:sz w:val="21"/>
          <w:szCs w:val="21"/>
          <w:highlight w:val="none"/>
        </w:rPr>
        <w:t>.1-2  生产期污染控制措施与目标</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6"/>
        <w:gridCol w:w="826"/>
        <w:gridCol w:w="1585"/>
        <w:gridCol w:w="2786"/>
        <w:gridCol w:w="23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污染物</w:t>
            </w:r>
          </w:p>
          <w:p>
            <w:pPr>
              <w:jc w:val="center"/>
              <w:rPr>
                <w:rFonts w:cs="Times New Roman"/>
                <w:b/>
                <w:bCs/>
                <w:color w:val="auto"/>
                <w:sz w:val="21"/>
                <w:szCs w:val="21"/>
                <w:highlight w:val="none"/>
              </w:rPr>
            </w:pPr>
            <w:r>
              <w:rPr>
                <w:rFonts w:cs="Times New Roman"/>
                <w:b/>
                <w:bCs/>
                <w:color w:val="auto"/>
                <w:sz w:val="21"/>
                <w:szCs w:val="21"/>
                <w:highlight w:val="none"/>
              </w:rPr>
              <w:t>类型</w:t>
            </w:r>
          </w:p>
        </w:tc>
        <w:tc>
          <w:tcPr>
            <w:tcW w:w="2411"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主要污染物</w:t>
            </w:r>
          </w:p>
        </w:tc>
        <w:tc>
          <w:tcPr>
            <w:tcW w:w="278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主要控制措施</w:t>
            </w:r>
          </w:p>
        </w:tc>
        <w:tc>
          <w:tcPr>
            <w:tcW w:w="239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控制目标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restart"/>
            <w:tcBorders>
              <w:tl2br w:val="nil"/>
              <w:tr2bl w:val="nil"/>
            </w:tcBorders>
            <w:vAlign w:val="center"/>
          </w:tcPr>
          <w:p>
            <w:pPr>
              <w:tabs>
                <w:tab w:val="left" w:pos="8820"/>
              </w:tabs>
              <w:jc w:val="center"/>
              <w:textAlignment w:val="baseline"/>
              <w:rPr>
                <w:rFonts w:cs="Times New Roman"/>
                <w:color w:val="auto"/>
                <w:kern w:val="0"/>
                <w:sz w:val="21"/>
                <w:szCs w:val="21"/>
                <w:highlight w:val="none"/>
              </w:rPr>
            </w:pPr>
            <w:r>
              <w:rPr>
                <w:rFonts w:cs="Times New Roman"/>
                <w:color w:val="auto"/>
                <w:kern w:val="0"/>
                <w:sz w:val="21"/>
                <w:szCs w:val="21"/>
                <w:highlight w:val="none"/>
              </w:rPr>
              <w:t>废气</w:t>
            </w:r>
          </w:p>
        </w:tc>
        <w:tc>
          <w:tcPr>
            <w:tcW w:w="2411" w:type="dxa"/>
            <w:gridSpan w:val="2"/>
            <w:tcBorders>
              <w:tl2br w:val="nil"/>
              <w:tr2bl w:val="nil"/>
            </w:tcBorders>
            <w:vAlign w:val="center"/>
          </w:tcPr>
          <w:p>
            <w:pPr>
              <w:jc w:val="left"/>
              <w:rPr>
                <w:rFonts w:cs="Times New Roman"/>
                <w:color w:val="auto"/>
                <w:sz w:val="21"/>
                <w:szCs w:val="21"/>
                <w:highlight w:val="none"/>
              </w:rPr>
            </w:pPr>
            <w:r>
              <w:rPr>
                <w:rFonts w:cs="Times New Roman"/>
                <w:color w:val="auto"/>
                <w:kern w:val="0"/>
                <w:sz w:val="21"/>
                <w:szCs w:val="21"/>
                <w:highlight w:val="none"/>
              </w:rPr>
              <w:t>矿山凿岩、爆破、铲装</w:t>
            </w:r>
            <w:r>
              <w:rPr>
                <w:rFonts w:hint="eastAsia" w:cs="Times New Roman"/>
                <w:color w:val="auto"/>
                <w:kern w:val="0"/>
                <w:sz w:val="21"/>
                <w:szCs w:val="21"/>
                <w:highlight w:val="none"/>
              </w:rPr>
              <w:t>：粉尘、CO、NO</w:t>
            </w:r>
            <w:r>
              <w:rPr>
                <w:rFonts w:hint="eastAsia" w:cs="Times New Roman"/>
                <w:color w:val="auto"/>
                <w:kern w:val="0"/>
                <w:sz w:val="21"/>
                <w:szCs w:val="21"/>
                <w:highlight w:val="none"/>
                <w:vertAlign w:val="subscript"/>
              </w:rPr>
              <w:t>X</w:t>
            </w:r>
          </w:p>
        </w:tc>
        <w:tc>
          <w:tcPr>
            <w:tcW w:w="2786"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湿式凿岩、机械通风、喷雾洒水降尘</w:t>
            </w:r>
          </w:p>
        </w:tc>
        <w:tc>
          <w:tcPr>
            <w:tcW w:w="239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符合《大气污染物综合排放标准》表2中无组织排放监控浓度限值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tabs>
                <w:tab w:val="left" w:pos="8820"/>
              </w:tabs>
              <w:jc w:val="center"/>
              <w:textAlignment w:val="baseline"/>
              <w:rPr>
                <w:rFonts w:cs="Times New Roman"/>
                <w:color w:val="auto"/>
                <w:kern w:val="0"/>
                <w:sz w:val="21"/>
                <w:szCs w:val="21"/>
                <w:highlight w:val="none"/>
              </w:rPr>
            </w:pP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矿（废）石堆放和运输：扬尘</w:t>
            </w:r>
          </w:p>
        </w:tc>
        <w:tc>
          <w:tcPr>
            <w:tcW w:w="2786"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加强管理，洒水降尘</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tabs>
                <w:tab w:val="left" w:pos="8820"/>
              </w:tabs>
              <w:jc w:val="center"/>
              <w:textAlignment w:val="baseline"/>
              <w:rPr>
                <w:rFonts w:cs="Times New Roman"/>
                <w:color w:val="auto"/>
                <w:kern w:val="0"/>
                <w:sz w:val="21"/>
                <w:szCs w:val="21"/>
                <w:highlight w:val="none"/>
              </w:rPr>
            </w:pPr>
          </w:p>
        </w:tc>
        <w:tc>
          <w:tcPr>
            <w:tcW w:w="2411" w:type="dxa"/>
            <w:gridSpan w:val="2"/>
            <w:tcBorders>
              <w:tl2br w:val="nil"/>
              <w:tr2bl w:val="nil"/>
            </w:tcBorders>
            <w:vAlign w:val="center"/>
          </w:tcPr>
          <w:p>
            <w:pPr>
              <w:jc w:val="left"/>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rPr>
              <w:t>加工厂区矿石</w:t>
            </w:r>
            <w:r>
              <w:rPr>
                <w:rFonts w:hint="eastAsia" w:cs="Times New Roman"/>
                <w:color w:val="auto"/>
                <w:kern w:val="0"/>
                <w:sz w:val="21"/>
                <w:szCs w:val="21"/>
                <w:highlight w:val="none"/>
                <w:lang w:eastAsia="zh-CN"/>
              </w:rPr>
              <w:t>卸料、</w:t>
            </w:r>
            <w:r>
              <w:rPr>
                <w:rFonts w:hint="eastAsia" w:cs="Times New Roman"/>
                <w:color w:val="auto"/>
                <w:kern w:val="0"/>
                <w:sz w:val="21"/>
                <w:szCs w:val="21"/>
                <w:highlight w:val="none"/>
              </w:rPr>
              <w:t>破碎、研磨：粉尘</w:t>
            </w:r>
            <w:r>
              <w:rPr>
                <w:rFonts w:hint="eastAsia" w:cs="Times New Roman"/>
                <w:color w:val="auto"/>
                <w:kern w:val="0"/>
                <w:sz w:val="21"/>
                <w:szCs w:val="21"/>
                <w:highlight w:val="none"/>
                <w:lang w:eastAsia="zh-CN"/>
              </w:rPr>
              <w:t>；原料厂扬尘等</w:t>
            </w:r>
          </w:p>
        </w:tc>
        <w:tc>
          <w:tcPr>
            <w:tcW w:w="2786"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布袋除尘器处理后经15m排气筒排放</w:t>
            </w:r>
          </w:p>
        </w:tc>
        <w:tc>
          <w:tcPr>
            <w:tcW w:w="23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符合《大气污染物综合排放标准》表2中</w:t>
            </w:r>
            <w:r>
              <w:rPr>
                <w:rFonts w:hint="eastAsia" w:cs="Times New Roman"/>
                <w:color w:val="auto"/>
                <w:sz w:val="21"/>
                <w:szCs w:val="21"/>
                <w:highlight w:val="none"/>
              </w:rPr>
              <w:t>最高允许排放浓度限值、最高允许排放速率和无组织排放监控浓度限值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废水</w:t>
            </w: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cs="Times New Roman"/>
                <w:color w:val="auto"/>
                <w:kern w:val="0"/>
                <w:sz w:val="21"/>
                <w:szCs w:val="21"/>
                <w:highlight w:val="none"/>
              </w:rPr>
              <w:t>矿坑水</w:t>
            </w:r>
            <w:r>
              <w:rPr>
                <w:rFonts w:hint="eastAsia" w:cs="Times New Roman"/>
                <w:color w:val="auto"/>
                <w:kern w:val="0"/>
                <w:sz w:val="21"/>
                <w:szCs w:val="21"/>
                <w:highlight w:val="none"/>
              </w:rPr>
              <w:t>：SS、含氮物质</w:t>
            </w:r>
          </w:p>
        </w:tc>
        <w:tc>
          <w:tcPr>
            <w:tcW w:w="2786" w:type="dxa"/>
            <w:tcBorders>
              <w:tl2br w:val="nil"/>
              <w:tr2bl w:val="nil"/>
            </w:tcBorders>
            <w:vAlign w:val="center"/>
          </w:tcPr>
          <w:p>
            <w:pPr>
              <w:jc w:val="left"/>
              <w:rPr>
                <w:rFonts w:cs="Times New Roman"/>
                <w:color w:val="auto"/>
                <w:kern w:val="0"/>
                <w:sz w:val="21"/>
                <w:szCs w:val="21"/>
                <w:highlight w:val="none"/>
              </w:rPr>
            </w:pPr>
            <w:r>
              <w:rPr>
                <w:rFonts w:cs="Times New Roman"/>
                <w:color w:val="auto"/>
                <w:kern w:val="0"/>
                <w:sz w:val="21"/>
                <w:szCs w:val="21"/>
                <w:highlight w:val="none"/>
              </w:rPr>
              <w:t>沉淀处理后回用</w:t>
            </w:r>
          </w:p>
        </w:tc>
        <w:tc>
          <w:tcPr>
            <w:tcW w:w="2399"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2411" w:type="dxa"/>
            <w:gridSpan w:val="2"/>
            <w:tcBorders>
              <w:tl2br w:val="nil"/>
              <w:tr2bl w:val="nil"/>
            </w:tcBorders>
            <w:vAlign w:val="center"/>
          </w:tcPr>
          <w:p>
            <w:pPr>
              <w:tabs>
                <w:tab w:val="left" w:pos="600"/>
              </w:tabs>
              <w:jc w:val="left"/>
              <w:rPr>
                <w:rFonts w:cs="Times New Roman"/>
                <w:color w:val="auto"/>
                <w:kern w:val="0"/>
                <w:sz w:val="21"/>
                <w:szCs w:val="21"/>
                <w:highlight w:val="none"/>
              </w:rPr>
            </w:pPr>
            <w:r>
              <w:rPr>
                <w:rFonts w:cs="Times New Roman"/>
                <w:color w:val="auto"/>
                <w:sz w:val="21"/>
                <w:szCs w:val="21"/>
                <w:highlight w:val="none"/>
              </w:rPr>
              <w:t>雨季废石场渗滤水</w:t>
            </w:r>
            <w:r>
              <w:rPr>
                <w:rFonts w:hint="eastAsia" w:cs="Times New Roman"/>
                <w:color w:val="auto"/>
                <w:sz w:val="21"/>
                <w:szCs w:val="21"/>
                <w:highlight w:val="none"/>
              </w:rPr>
              <w:t>：</w:t>
            </w:r>
            <w:r>
              <w:rPr>
                <w:rFonts w:cs="Times New Roman"/>
                <w:color w:val="auto"/>
                <w:sz w:val="21"/>
                <w:szCs w:val="21"/>
                <w:highlight w:val="none"/>
              </w:rPr>
              <w:t>SS</w:t>
            </w:r>
          </w:p>
        </w:tc>
        <w:tc>
          <w:tcPr>
            <w:tcW w:w="2786" w:type="dxa"/>
            <w:tcBorders>
              <w:tl2br w:val="nil"/>
              <w:tr2bl w:val="nil"/>
            </w:tcBorders>
            <w:vAlign w:val="center"/>
          </w:tcPr>
          <w:p>
            <w:pPr>
              <w:tabs>
                <w:tab w:val="left" w:pos="600"/>
              </w:tabs>
              <w:jc w:val="left"/>
              <w:rPr>
                <w:rFonts w:cs="Times New Roman"/>
                <w:color w:val="auto"/>
                <w:kern w:val="0"/>
                <w:sz w:val="21"/>
                <w:szCs w:val="21"/>
                <w:highlight w:val="none"/>
              </w:rPr>
            </w:pPr>
            <w:r>
              <w:rPr>
                <w:rFonts w:cs="Times New Roman"/>
                <w:color w:val="auto"/>
                <w:kern w:val="0"/>
                <w:sz w:val="21"/>
                <w:szCs w:val="21"/>
                <w:highlight w:val="none"/>
              </w:rPr>
              <w:t>沉淀处理后回用</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矿区</w:t>
            </w:r>
            <w:r>
              <w:rPr>
                <w:rFonts w:cs="Times New Roman"/>
                <w:color w:val="auto"/>
                <w:kern w:val="0"/>
                <w:sz w:val="21"/>
                <w:szCs w:val="21"/>
                <w:highlight w:val="none"/>
              </w:rPr>
              <w:t>生活污水</w:t>
            </w:r>
            <w:r>
              <w:rPr>
                <w:rFonts w:hint="eastAsia" w:cs="Times New Roman"/>
                <w:color w:val="auto"/>
                <w:kern w:val="0"/>
                <w:sz w:val="21"/>
                <w:szCs w:val="21"/>
                <w:highlight w:val="none"/>
              </w:rPr>
              <w:t>：</w:t>
            </w:r>
          </w:p>
          <w:p>
            <w:pPr>
              <w:jc w:val="left"/>
              <w:rPr>
                <w:rFonts w:cs="Times New Roman"/>
                <w:color w:val="auto"/>
                <w:kern w:val="0"/>
                <w:sz w:val="21"/>
                <w:szCs w:val="21"/>
                <w:highlight w:val="none"/>
              </w:rPr>
            </w:pPr>
            <w:r>
              <w:rPr>
                <w:rFonts w:hint="eastAsia" w:cs="Times New Roman"/>
                <w:color w:val="auto"/>
                <w:kern w:val="0"/>
                <w:sz w:val="21"/>
                <w:szCs w:val="21"/>
                <w:highlight w:val="none"/>
              </w:rPr>
              <w:t>SS、BOD</w:t>
            </w:r>
            <w:r>
              <w:rPr>
                <w:rFonts w:hint="eastAsia" w:cs="Times New Roman"/>
                <w:color w:val="auto"/>
                <w:kern w:val="0"/>
                <w:sz w:val="21"/>
                <w:szCs w:val="21"/>
                <w:highlight w:val="none"/>
                <w:vertAlign w:val="subscript"/>
              </w:rPr>
              <w:t>5</w:t>
            </w:r>
            <w:r>
              <w:rPr>
                <w:rFonts w:hint="eastAsia" w:cs="Times New Roman"/>
                <w:color w:val="auto"/>
                <w:kern w:val="0"/>
                <w:sz w:val="21"/>
                <w:szCs w:val="21"/>
                <w:highlight w:val="none"/>
              </w:rPr>
              <w:t>、COD</w:t>
            </w:r>
          </w:p>
        </w:tc>
        <w:tc>
          <w:tcPr>
            <w:tcW w:w="2786" w:type="dxa"/>
            <w:tcBorders>
              <w:tl2br w:val="nil"/>
              <w:tr2bl w:val="nil"/>
            </w:tcBorders>
            <w:vAlign w:val="center"/>
          </w:tcPr>
          <w:p>
            <w:pPr>
              <w:jc w:val="left"/>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排入化粪池，定期清掏作农田化肥</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加工厂生活污水：SS、BOD</w:t>
            </w:r>
            <w:r>
              <w:rPr>
                <w:rFonts w:hint="eastAsia" w:cs="Times New Roman"/>
                <w:color w:val="auto"/>
                <w:kern w:val="0"/>
                <w:sz w:val="21"/>
                <w:szCs w:val="21"/>
                <w:highlight w:val="none"/>
                <w:vertAlign w:val="subscript"/>
              </w:rPr>
              <w:t>5</w:t>
            </w:r>
            <w:r>
              <w:rPr>
                <w:rFonts w:hint="eastAsia" w:cs="Times New Roman"/>
                <w:color w:val="auto"/>
                <w:kern w:val="0"/>
                <w:sz w:val="21"/>
                <w:szCs w:val="21"/>
                <w:highlight w:val="none"/>
              </w:rPr>
              <w:t>、COD</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lang w:eastAsia="zh-CN"/>
              </w:rPr>
              <w:t>排入化粪池，定期清掏作农田化肥</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固废</w:t>
            </w:r>
          </w:p>
        </w:tc>
        <w:tc>
          <w:tcPr>
            <w:tcW w:w="2411" w:type="dxa"/>
            <w:gridSpan w:val="2"/>
            <w:tcBorders>
              <w:tl2br w:val="nil"/>
              <w:tr2bl w:val="nil"/>
            </w:tcBorders>
            <w:vAlign w:val="center"/>
          </w:tcPr>
          <w:p>
            <w:pPr>
              <w:jc w:val="left"/>
              <w:rPr>
                <w:rFonts w:cs="Times New Roman"/>
                <w:color w:val="auto"/>
                <w:sz w:val="21"/>
                <w:szCs w:val="21"/>
                <w:highlight w:val="none"/>
              </w:rPr>
            </w:pPr>
            <w:r>
              <w:rPr>
                <w:rFonts w:cs="Times New Roman"/>
                <w:color w:val="auto"/>
                <w:kern w:val="0"/>
                <w:sz w:val="21"/>
                <w:szCs w:val="21"/>
                <w:highlight w:val="none"/>
              </w:rPr>
              <w:t>采矿废石</w:t>
            </w:r>
          </w:p>
        </w:tc>
        <w:tc>
          <w:tcPr>
            <w:tcW w:w="2786" w:type="dxa"/>
            <w:tcBorders>
              <w:tl2br w:val="nil"/>
              <w:tr2bl w:val="nil"/>
            </w:tcBorders>
            <w:vAlign w:val="center"/>
          </w:tcPr>
          <w:p>
            <w:pPr>
              <w:jc w:val="left"/>
              <w:rPr>
                <w:rFonts w:cs="Times New Roman"/>
                <w:color w:val="auto"/>
                <w:sz w:val="21"/>
                <w:szCs w:val="21"/>
                <w:highlight w:val="none"/>
              </w:rPr>
            </w:pPr>
            <w:r>
              <w:rPr>
                <w:rFonts w:cs="Times New Roman"/>
                <w:color w:val="auto"/>
                <w:kern w:val="0"/>
                <w:sz w:val="21"/>
                <w:szCs w:val="21"/>
                <w:highlight w:val="none"/>
              </w:rPr>
              <w:t>废石场堆存，覆土植树、种草</w:t>
            </w:r>
          </w:p>
        </w:tc>
        <w:tc>
          <w:tcPr>
            <w:tcW w:w="239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《一般工业固体废物贮存、处置场污染控制标准》，处置率100%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加工厂废石弃渣</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外售用于做建筑材料</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2411" w:type="dxa"/>
            <w:gridSpan w:val="2"/>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rPr>
              <w:t>生活垃圾</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kern w:val="0"/>
                <w:sz w:val="21"/>
                <w:szCs w:val="21"/>
                <w:highlight w:val="none"/>
                <w:lang w:eastAsia="zh-CN"/>
              </w:rPr>
              <w:t>分类</w:t>
            </w:r>
            <w:r>
              <w:rPr>
                <w:rFonts w:hint="eastAsia" w:cs="Times New Roman"/>
                <w:color w:val="auto"/>
                <w:kern w:val="0"/>
                <w:sz w:val="21"/>
                <w:szCs w:val="21"/>
                <w:highlight w:val="none"/>
              </w:rPr>
              <w:t>收集，集中外运，镇环卫部门填埋处理</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826"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矿山</w:t>
            </w: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凿岩机</w:t>
            </w:r>
          </w:p>
        </w:tc>
        <w:tc>
          <w:tcPr>
            <w:tcW w:w="2786" w:type="dxa"/>
            <w:tcBorders>
              <w:tl2br w:val="nil"/>
              <w:tr2bl w:val="nil"/>
            </w:tcBorders>
            <w:vAlign w:val="center"/>
          </w:tcPr>
          <w:p>
            <w:pPr>
              <w:tabs>
                <w:tab w:val="left" w:pos="600"/>
              </w:tabs>
              <w:jc w:val="left"/>
              <w:rPr>
                <w:rFonts w:cs="Times New Roman"/>
                <w:color w:val="auto"/>
                <w:sz w:val="21"/>
                <w:szCs w:val="21"/>
                <w:highlight w:val="none"/>
              </w:rPr>
            </w:pPr>
            <w:r>
              <w:rPr>
                <w:rFonts w:cs="Times New Roman"/>
                <w:color w:val="auto"/>
                <w:sz w:val="21"/>
                <w:szCs w:val="21"/>
                <w:highlight w:val="none"/>
              </w:rPr>
              <w:t>地下矿坑内、选用低噪声设备</w:t>
            </w:r>
          </w:p>
        </w:tc>
        <w:tc>
          <w:tcPr>
            <w:tcW w:w="2399"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《工业企业厂界环境噪声排放标准》中的2类标准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continue"/>
            <w:tcBorders>
              <w:tl2br w:val="nil"/>
              <w:tr2bl w:val="nil"/>
            </w:tcBorders>
            <w:vAlign w:val="center"/>
          </w:tcPr>
          <w:p>
            <w:pPr>
              <w:jc w:val="center"/>
              <w:rPr>
                <w:rFonts w:cs="Times New Roman"/>
                <w:color w:val="auto"/>
                <w:kern w:val="0"/>
                <w:sz w:val="21"/>
                <w:szCs w:val="21"/>
                <w:highlight w:val="none"/>
              </w:rPr>
            </w:pP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爆破</w:t>
            </w:r>
          </w:p>
        </w:tc>
        <w:tc>
          <w:tcPr>
            <w:tcW w:w="2786" w:type="dxa"/>
            <w:tcBorders>
              <w:tl2br w:val="nil"/>
              <w:tr2bl w:val="nil"/>
            </w:tcBorders>
            <w:vAlign w:val="center"/>
          </w:tcPr>
          <w:p>
            <w:pPr>
              <w:tabs>
                <w:tab w:val="left" w:pos="600"/>
              </w:tabs>
              <w:jc w:val="left"/>
              <w:rPr>
                <w:rFonts w:cs="Times New Roman"/>
                <w:color w:val="auto"/>
                <w:kern w:val="0"/>
                <w:sz w:val="21"/>
                <w:szCs w:val="21"/>
                <w:highlight w:val="none"/>
              </w:rPr>
            </w:pPr>
            <w:r>
              <w:rPr>
                <w:rFonts w:cs="Times New Roman"/>
                <w:color w:val="auto"/>
                <w:sz w:val="21"/>
                <w:szCs w:val="21"/>
                <w:highlight w:val="none"/>
              </w:rPr>
              <w:t>地下矿坑内、合理设计爆破工艺</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continue"/>
            <w:tcBorders>
              <w:tl2br w:val="nil"/>
              <w:tr2bl w:val="nil"/>
            </w:tcBorders>
            <w:vAlign w:val="center"/>
          </w:tcPr>
          <w:p>
            <w:pPr>
              <w:jc w:val="center"/>
              <w:rPr>
                <w:rFonts w:cs="Times New Roman"/>
                <w:color w:val="auto"/>
                <w:kern w:val="0"/>
                <w:sz w:val="21"/>
                <w:szCs w:val="21"/>
                <w:highlight w:val="none"/>
              </w:rPr>
            </w:pP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空压机</w:t>
            </w:r>
          </w:p>
        </w:tc>
        <w:tc>
          <w:tcPr>
            <w:tcW w:w="2786" w:type="dxa"/>
            <w:tcBorders>
              <w:tl2br w:val="nil"/>
              <w:tr2bl w:val="nil"/>
            </w:tcBorders>
            <w:vAlign w:val="center"/>
          </w:tcPr>
          <w:p>
            <w:pPr>
              <w:jc w:val="left"/>
              <w:rPr>
                <w:rFonts w:cs="Times New Roman"/>
                <w:color w:val="auto"/>
                <w:kern w:val="0"/>
                <w:sz w:val="21"/>
                <w:szCs w:val="21"/>
                <w:highlight w:val="none"/>
              </w:rPr>
            </w:pPr>
            <w:r>
              <w:rPr>
                <w:rFonts w:cs="Times New Roman"/>
                <w:color w:val="auto"/>
                <w:sz w:val="21"/>
                <w:szCs w:val="21"/>
                <w:highlight w:val="none"/>
              </w:rPr>
              <w:t>选用低噪声设备、</w:t>
            </w:r>
            <w:r>
              <w:rPr>
                <w:rFonts w:hint="eastAsia" w:cs="Times New Roman"/>
                <w:color w:val="auto"/>
                <w:sz w:val="21"/>
                <w:szCs w:val="21"/>
                <w:highlight w:val="none"/>
              </w:rPr>
              <w:t>机房隔声</w:t>
            </w:r>
            <w:r>
              <w:rPr>
                <w:rFonts w:cs="Times New Roman"/>
                <w:color w:val="auto"/>
                <w:sz w:val="21"/>
                <w:szCs w:val="21"/>
                <w:highlight w:val="none"/>
              </w:rPr>
              <w:t>、</w:t>
            </w:r>
            <w:r>
              <w:rPr>
                <w:rFonts w:hint="eastAsia" w:cs="Times New Roman"/>
                <w:color w:val="auto"/>
                <w:sz w:val="21"/>
                <w:szCs w:val="21"/>
                <w:highlight w:val="none"/>
              </w:rPr>
              <w:t>基础</w:t>
            </w:r>
            <w:r>
              <w:rPr>
                <w:rFonts w:cs="Times New Roman"/>
                <w:color w:val="auto"/>
                <w:sz w:val="21"/>
                <w:szCs w:val="21"/>
                <w:highlight w:val="none"/>
              </w:rPr>
              <w:t>减振、</w:t>
            </w:r>
            <w:r>
              <w:rPr>
                <w:rFonts w:hint="eastAsia" w:cs="Times New Roman"/>
                <w:color w:val="auto"/>
                <w:sz w:val="21"/>
                <w:szCs w:val="21"/>
                <w:highlight w:val="none"/>
              </w:rPr>
              <w:t>距离衰减</w:t>
            </w:r>
            <w:r>
              <w:rPr>
                <w:rFonts w:cs="Times New Roman"/>
                <w:color w:val="auto"/>
                <w:sz w:val="21"/>
                <w:szCs w:val="21"/>
                <w:highlight w:val="none"/>
              </w:rPr>
              <w:t>等措施</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continue"/>
            <w:tcBorders>
              <w:tl2br w:val="nil"/>
              <w:tr2bl w:val="nil"/>
            </w:tcBorders>
            <w:vAlign w:val="center"/>
          </w:tcPr>
          <w:p>
            <w:pPr>
              <w:jc w:val="center"/>
              <w:rPr>
                <w:rFonts w:cs="Times New Roman"/>
                <w:color w:val="auto"/>
                <w:kern w:val="0"/>
                <w:sz w:val="21"/>
                <w:szCs w:val="21"/>
                <w:highlight w:val="none"/>
              </w:rPr>
            </w:pP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通风机</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sz w:val="21"/>
                <w:szCs w:val="21"/>
                <w:highlight w:val="none"/>
              </w:rPr>
              <w:t>基础减震、隔声、距离衰减</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restart"/>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加工厂</w:t>
            </w: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破碎机</w:t>
            </w:r>
          </w:p>
        </w:tc>
        <w:tc>
          <w:tcPr>
            <w:tcW w:w="2786" w:type="dxa"/>
            <w:tcBorders>
              <w:tl2br w:val="nil"/>
              <w:tr2bl w:val="nil"/>
            </w:tcBorders>
            <w:vAlign w:val="center"/>
          </w:tcPr>
          <w:p>
            <w:pPr>
              <w:tabs>
                <w:tab w:val="left" w:pos="600"/>
              </w:tabs>
              <w:jc w:val="left"/>
              <w:rPr>
                <w:rFonts w:cs="Times New Roman"/>
                <w:color w:val="auto"/>
                <w:kern w:val="0"/>
                <w:sz w:val="21"/>
                <w:szCs w:val="21"/>
                <w:highlight w:val="none"/>
              </w:rPr>
            </w:pPr>
            <w:r>
              <w:rPr>
                <w:rFonts w:hint="eastAsia" w:cs="Times New Roman"/>
                <w:color w:val="auto"/>
                <w:sz w:val="21"/>
                <w:szCs w:val="21"/>
                <w:highlight w:val="none"/>
              </w:rPr>
              <w:t>半地下设置，基础减震、隔声、距离衰减</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continue"/>
            <w:tcBorders>
              <w:tl2br w:val="nil"/>
              <w:tr2bl w:val="nil"/>
            </w:tcBorders>
            <w:vAlign w:val="center"/>
          </w:tcPr>
          <w:p>
            <w:pPr>
              <w:jc w:val="center"/>
              <w:rPr>
                <w:rFonts w:cs="Times New Roman"/>
                <w:color w:val="auto"/>
                <w:kern w:val="0"/>
                <w:sz w:val="21"/>
                <w:szCs w:val="21"/>
                <w:highlight w:val="none"/>
              </w:rPr>
            </w:pP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研磨机</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sz w:val="21"/>
                <w:szCs w:val="21"/>
                <w:highlight w:val="none"/>
              </w:rPr>
              <w:t>基础减震、隔声、距离衰减</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dxa"/>
            <w:vMerge w:val="continue"/>
            <w:tcBorders>
              <w:tl2br w:val="nil"/>
              <w:tr2bl w:val="nil"/>
            </w:tcBorders>
            <w:vAlign w:val="center"/>
          </w:tcPr>
          <w:p>
            <w:pPr>
              <w:jc w:val="center"/>
              <w:rPr>
                <w:rFonts w:cs="Times New Roman"/>
                <w:color w:val="auto"/>
                <w:sz w:val="21"/>
                <w:szCs w:val="21"/>
                <w:highlight w:val="none"/>
              </w:rPr>
            </w:pPr>
          </w:p>
        </w:tc>
        <w:tc>
          <w:tcPr>
            <w:tcW w:w="826" w:type="dxa"/>
            <w:vMerge w:val="continue"/>
            <w:tcBorders>
              <w:tl2br w:val="nil"/>
              <w:tr2bl w:val="nil"/>
            </w:tcBorders>
            <w:vAlign w:val="center"/>
          </w:tcPr>
          <w:p>
            <w:pPr>
              <w:jc w:val="center"/>
              <w:rPr>
                <w:rFonts w:cs="Times New Roman"/>
                <w:color w:val="auto"/>
                <w:kern w:val="0"/>
                <w:sz w:val="21"/>
                <w:szCs w:val="21"/>
                <w:highlight w:val="none"/>
              </w:rPr>
            </w:pPr>
          </w:p>
        </w:tc>
        <w:tc>
          <w:tcPr>
            <w:tcW w:w="1585" w:type="dxa"/>
            <w:tcBorders>
              <w:tl2br w:val="nil"/>
              <w:tr2bl w:val="nil"/>
            </w:tcBorders>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风机</w:t>
            </w:r>
          </w:p>
        </w:tc>
        <w:tc>
          <w:tcPr>
            <w:tcW w:w="2786" w:type="dxa"/>
            <w:tcBorders>
              <w:tl2br w:val="nil"/>
              <w:tr2bl w:val="nil"/>
            </w:tcBorders>
            <w:vAlign w:val="center"/>
          </w:tcPr>
          <w:p>
            <w:pPr>
              <w:jc w:val="left"/>
              <w:rPr>
                <w:rFonts w:cs="Times New Roman"/>
                <w:color w:val="auto"/>
                <w:kern w:val="0"/>
                <w:sz w:val="21"/>
                <w:szCs w:val="21"/>
                <w:highlight w:val="none"/>
              </w:rPr>
            </w:pPr>
            <w:r>
              <w:rPr>
                <w:rFonts w:hint="eastAsia" w:cs="Times New Roman"/>
                <w:color w:val="auto"/>
                <w:sz w:val="21"/>
                <w:szCs w:val="21"/>
                <w:highlight w:val="none"/>
              </w:rPr>
              <w:t>基础减震、隔声、距离衰减</w:t>
            </w:r>
          </w:p>
        </w:tc>
        <w:tc>
          <w:tcPr>
            <w:tcW w:w="2399" w:type="dxa"/>
            <w:vMerge w:val="continue"/>
            <w:tcBorders>
              <w:tl2br w:val="nil"/>
              <w:tr2bl w:val="nil"/>
            </w:tcBorders>
            <w:vAlign w:val="center"/>
          </w:tcPr>
          <w:p>
            <w:pPr>
              <w:jc w:val="center"/>
              <w:rPr>
                <w:rFonts w:cs="Times New Roman"/>
                <w:color w:val="auto"/>
                <w:sz w:val="21"/>
                <w:szCs w:val="21"/>
                <w:highlight w:val="none"/>
              </w:rPr>
            </w:pPr>
          </w:p>
        </w:tc>
      </w:tr>
    </w:tbl>
    <w:p>
      <w:pPr>
        <w:keepNext/>
        <w:keepLines/>
        <w:spacing w:line="360" w:lineRule="auto"/>
        <w:ind w:firstLine="482" w:firstLineChars="200"/>
        <w:outlineLvl w:val="2"/>
        <w:rPr>
          <w:rFonts w:cs="Times New Roman"/>
          <w:b/>
          <w:bCs/>
          <w:color w:val="auto"/>
          <w:szCs w:val="24"/>
          <w:highlight w:val="none"/>
        </w:rPr>
      </w:pPr>
      <w:r>
        <w:rPr>
          <w:rFonts w:cs="Times New Roman"/>
          <w:b/>
          <w:bCs/>
          <w:color w:val="auto"/>
          <w:szCs w:val="24"/>
          <w:highlight w:val="none"/>
        </w:rPr>
        <w:t>1.</w:t>
      </w:r>
      <w:r>
        <w:rPr>
          <w:rFonts w:hint="eastAsia" w:cs="Times New Roman"/>
          <w:b/>
          <w:bCs/>
          <w:color w:val="auto"/>
          <w:szCs w:val="24"/>
          <w:highlight w:val="none"/>
        </w:rPr>
        <w:t>8</w:t>
      </w:r>
      <w:r>
        <w:rPr>
          <w:rFonts w:cs="Times New Roman"/>
          <w:b/>
          <w:bCs/>
          <w:color w:val="auto"/>
          <w:szCs w:val="24"/>
          <w:highlight w:val="none"/>
        </w:rPr>
        <w:t>.3</w:t>
      </w:r>
      <w:r>
        <w:rPr>
          <w:rFonts w:hint="eastAsia" w:cs="Times New Roman"/>
          <w:b/>
          <w:bCs/>
          <w:color w:val="auto"/>
          <w:szCs w:val="24"/>
          <w:highlight w:val="none"/>
        </w:rPr>
        <w:t>服务期</w:t>
      </w:r>
      <w:r>
        <w:rPr>
          <w:rFonts w:cs="Times New Roman"/>
          <w:b/>
          <w:bCs/>
          <w:color w:val="auto"/>
          <w:szCs w:val="24"/>
          <w:highlight w:val="none"/>
        </w:rPr>
        <w:t>满后污染控制目标</w:t>
      </w:r>
      <w:bookmarkEnd w:id="224"/>
      <w:bookmarkEnd w:id="225"/>
      <w:bookmarkEnd w:id="226"/>
    </w:p>
    <w:p>
      <w:pPr>
        <w:spacing w:line="360" w:lineRule="auto"/>
        <w:ind w:firstLine="480" w:firstLineChars="200"/>
        <w:rPr>
          <w:rFonts w:cs="Times New Roman"/>
          <w:color w:val="auto"/>
          <w:szCs w:val="24"/>
          <w:highlight w:val="none"/>
        </w:rPr>
      </w:pPr>
      <w:r>
        <w:rPr>
          <w:rFonts w:cs="Times New Roman"/>
          <w:color w:val="auto"/>
          <w:szCs w:val="24"/>
          <w:highlight w:val="none"/>
        </w:rPr>
        <w:t>控制内容是废石场及工业场地的生态恢复，控制目标是全面土地复垦及生态恢复。</w:t>
      </w:r>
    </w:p>
    <w:p>
      <w:pPr>
        <w:keepNext/>
        <w:keepLines/>
        <w:spacing w:line="360" w:lineRule="auto"/>
        <w:ind w:firstLine="482" w:firstLineChars="200"/>
        <w:outlineLvl w:val="2"/>
        <w:rPr>
          <w:rFonts w:cs="Times New Roman"/>
          <w:b/>
          <w:bCs/>
          <w:color w:val="auto"/>
          <w:szCs w:val="24"/>
          <w:highlight w:val="none"/>
        </w:rPr>
      </w:pPr>
      <w:bookmarkStart w:id="227" w:name="_Toc341369396"/>
      <w:bookmarkStart w:id="228" w:name="_Toc279046566"/>
      <w:bookmarkStart w:id="229" w:name="_Toc367282014"/>
      <w:bookmarkStart w:id="230" w:name="_Toc367281431"/>
      <w:r>
        <w:rPr>
          <w:rFonts w:cs="Times New Roman"/>
          <w:b/>
          <w:bCs/>
          <w:color w:val="auto"/>
          <w:szCs w:val="24"/>
          <w:highlight w:val="none"/>
        </w:rPr>
        <w:t>1.</w:t>
      </w:r>
      <w:r>
        <w:rPr>
          <w:rFonts w:hint="eastAsia" w:cs="Times New Roman"/>
          <w:b/>
          <w:bCs/>
          <w:color w:val="auto"/>
          <w:szCs w:val="24"/>
          <w:highlight w:val="none"/>
        </w:rPr>
        <w:t>8</w:t>
      </w:r>
      <w:r>
        <w:rPr>
          <w:rFonts w:cs="Times New Roman"/>
          <w:b/>
          <w:bCs/>
          <w:color w:val="auto"/>
          <w:szCs w:val="24"/>
          <w:highlight w:val="none"/>
        </w:rPr>
        <w:t>.4生态环境保护控制目标</w:t>
      </w:r>
      <w:bookmarkEnd w:id="227"/>
      <w:bookmarkEnd w:id="228"/>
      <w:bookmarkEnd w:id="229"/>
      <w:bookmarkEnd w:id="230"/>
    </w:p>
    <w:p>
      <w:pPr>
        <w:spacing w:line="360" w:lineRule="auto"/>
        <w:ind w:firstLine="493"/>
        <w:rPr>
          <w:rFonts w:cs="Times New Roman"/>
          <w:bCs/>
          <w:color w:val="auto"/>
          <w:szCs w:val="24"/>
          <w:highlight w:val="none"/>
        </w:rPr>
      </w:pPr>
      <w:r>
        <w:rPr>
          <w:rFonts w:hint="eastAsia" w:cs="Times New Roman"/>
          <w:bCs/>
          <w:color w:val="auto"/>
          <w:szCs w:val="24"/>
          <w:highlight w:val="none"/>
        </w:rPr>
        <w:t>（1）</w:t>
      </w:r>
      <w:r>
        <w:rPr>
          <w:rFonts w:cs="Times New Roman"/>
          <w:bCs/>
          <w:color w:val="auto"/>
          <w:szCs w:val="24"/>
          <w:highlight w:val="none"/>
        </w:rPr>
        <w:t>加强矿区生态环境综合整治，对矿区植被破坏区的土地进行复垦和植被恢复治理，依据《</w:t>
      </w:r>
      <w:r>
        <w:rPr>
          <w:rFonts w:cs="Times New Roman"/>
          <w:color w:val="auto"/>
          <w:szCs w:val="24"/>
          <w:highlight w:val="none"/>
        </w:rPr>
        <w:t>矿山生态环境保护与污染防治技术政策</w:t>
      </w:r>
      <w:r>
        <w:rPr>
          <w:rFonts w:cs="Times New Roman"/>
          <w:bCs/>
          <w:color w:val="auto"/>
          <w:szCs w:val="24"/>
          <w:highlight w:val="none"/>
        </w:rPr>
        <w:t>》、</w:t>
      </w:r>
      <w:r>
        <w:rPr>
          <w:rFonts w:cs="Times New Roman"/>
          <w:color w:val="auto"/>
          <w:szCs w:val="24"/>
          <w:highlight w:val="none"/>
        </w:rPr>
        <w:t>《土地复垦技术标准》</w:t>
      </w:r>
      <w:r>
        <w:rPr>
          <w:rFonts w:cs="Times New Roman"/>
          <w:bCs/>
          <w:color w:val="auto"/>
          <w:szCs w:val="24"/>
          <w:highlight w:val="none"/>
        </w:rPr>
        <w:t>和当地环保规划等要求，</w:t>
      </w:r>
      <w:r>
        <w:rPr>
          <w:rFonts w:cs="Times New Roman"/>
          <w:color w:val="auto"/>
          <w:szCs w:val="24"/>
          <w:highlight w:val="none"/>
        </w:rPr>
        <w:t>土地复垦率100%，矿山次生地质灾害治理率100%，扰动土地治理率&gt;95%，林草植被恢复率达到97%，</w:t>
      </w:r>
      <w:r>
        <w:rPr>
          <w:rFonts w:cs="Times New Roman"/>
          <w:bCs/>
          <w:color w:val="auto"/>
          <w:szCs w:val="24"/>
          <w:highlight w:val="none"/>
        </w:rPr>
        <w:t>使矿区生态环境逐步得到改善。</w:t>
      </w:r>
    </w:p>
    <w:p>
      <w:pPr>
        <w:spacing w:line="360" w:lineRule="auto"/>
        <w:ind w:firstLine="480" w:firstLineChars="200"/>
        <w:jc w:val="left"/>
        <w:rPr>
          <w:rFonts w:cs="Times New Roman"/>
          <w:bCs/>
          <w:color w:val="auto"/>
          <w:szCs w:val="24"/>
          <w:highlight w:val="none"/>
        </w:rPr>
      </w:pPr>
      <w:r>
        <w:rPr>
          <w:rFonts w:hint="eastAsia" w:cs="Times New Roman"/>
          <w:bCs/>
          <w:color w:val="auto"/>
          <w:szCs w:val="24"/>
          <w:highlight w:val="none"/>
        </w:rPr>
        <w:t>（2）</w:t>
      </w:r>
      <w:r>
        <w:rPr>
          <w:rFonts w:cs="Times New Roman"/>
          <w:bCs/>
          <w:color w:val="auto"/>
          <w:szCs w:val="24"/>
          <w:highlight w:val="none"/>
        </w:rPr>
        <w:t>采取工程和生物措施，使本工程防治责任范围内施工过程造成的水土流失得到有效控制。</w:t>
      </w:r>
      <w:bookmarkEnd w:id="213"/>
      <w:bookmarkEnd w:id="214"/>
      <w:bookmarkEnd w:id="215"/>
      <w:bookmarkEnd w:id="216"/>
      <w:bookmarkEnd w:id="217"/>
    </w:p>
    <w:p>
      <w:pPr>
        <w:pStyle w:val="2"/>
        <w:rPr>
          <w:color w:val="auto"/>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9"/>
          <w:cols w:space="425" w:num="1"/>
          <w:docGrid w:type="lines" w:linePitch="312" w:charSpace="0"/>
        </w:sectPr>
      </w:pPr>
    </w:p>
    <w:p>
      <w:pPr>
        <w:pStyle w:val="18"/>
        <w:keepNext/>
        <w:keepLines/>
        <w:pageBreakBefore w:val="0"/>
        <w:widowControl w:val="0"/>
        <w:kinsoku/>
        <w:wordWrap w:val="0"/>
        <w:overflowPunct/>
        <w:topLinePunct w:val="0"/>
        <w:autoSpaceDE/>
        <w:autoSpaceDN/>
        <w:bidi w:val="0"/>
        <w:adjustRightInd w:val="0"/>
        <w:snapToGrid/>
        <w:spacing w:after="0" w:line="360" w:lineRule="auto"/>
        <w:ind w:left="0" w:leftChars="0" w:firstLine="480" w:firstLineChars="200"/>
        <w:textAlignment w:val="baseline"/>
        <w:outlineLvl w:val="0"/>
        <w:rPr>
          <w:rFonts w:cs="Times New Roman"/>
          <w:b/>
          <w:bCs/>
          <w:color w:val="auto"/>
          <w:kern w:val="44"/>
          <w:sz w:val="28"/>
          <w:szCs w:val="28"/>
          <w:highlight w:val="none"/>
        </w:rPr>
      </w:pPr>
      <w:r>
        <w:rPr>
          <w:color w:val="auto"/>
          <w:highlight w:val="none"/>
        </w:rPr>
        <w:fldChar w:fldCharType="begin"/>
      </w:r>
      <w:r>
        <w:rPr>
          <w:color w:val="auto"/>
          <w:highlight w:val="none"/>
        </w:rPr>
        <w:instrText xml:space="preserve"> HYPERLINK "file:///H:\\2015环评报告\\2015-01平利县龙洞湾重晶石矿\\环评正文\\平利县龙洞湾重晶石矿采矿项目送审稿\\l" </w:instrText>
      </w:r>
      <w:r>
        <w:rPr>
          <w:color w:val="auto"/>
          <w:highlight w:val="none"/>
        </w:rPr>
        <w:fldChar w:fldCharType="separate"/>
      </w:r>
      <w:bookmarkStart w:id="231" w:name="_Toc341369398"/>
      <w:bookmarkStart w:id="232" w:name="_Toc478716234"/>
      <w:bookmarkStart w:id="233" w:name="_Toc367281433"/>
      <w:bookmarkStart w:id="234" w:name="_Toc367282016"/>
      <w:r>
        <w:rPr>
          <w:rFonts w:cs="Times New Roman"/>
          <w:b/>
          <w:bCs/>
          <w:color w:val="auto"/>
          <w:kern w:val="44"/>
          <w:sz w:val="28"/>
          <w:szCs w:val="28"/>
          <w:highlight w:val="none"/>
        </w:rPr>
        <w:t>2</w:t>
      </w:r>
      <w:r>
        <w:rPr>
          <w:rFonts w:hint="eastAsia" w:cs="Times New Roman"/>
          <w:b/>
          <w:bCs/>
          <w:color w:val="auto"/>
          <w:kern w:val="44"/>
          <w:sz w:val="28"/>
          <w:szCs w:val="28"/>
          <w:highlight w:val="none"/>
        </w:rPr>
        <w:t>、</w:t>
      </w:r>
      <w:r>
        <w:rPr>
          <w:rFonts w:cs="Times New Roman"/>
          <w:b/>
          <w:bCs/>
          <w:color w:val="auto"/>
          <w:kern w:val="44"/>
          <w:sz w:val="28"/>
          <w:szCs w:val="28"/>
          <w:highlight w:val="none"/>
        </w:rPr>
        <w:t>工程概况</w:t>
      </w:r>
      <w:bookmarkEnd w:id="231"/>
      <w:bookmarkEnd w:id="232"/>
      <w:bookmarkEnd w:id="233"/>
      <w:bookmarkEnd w:id="234"/>
      <w:r>
        <w:rPr>
          <w:rFonts w:cs="Times New Roman"/>
          <w:b/>
          <w:bCs/>
          <w:color w:val="auto"/>
          <w:kern w:val="44"/>
          <w:sz w:val="28"/>
          <w:szCs w:val="28"/>
          <w:highlight w:val="none"/>
        </w:rPr>
        <w:fldChar w:fldCharType="end"/>
      </w:r>
    </w:p>
    <w:p>
      <w:pPr>
        <w:spacing w:line="360" w:lineRule="auto"/>
        <w:ind w:firstLine="482" w:firstLineChars="200"/>
        <w:rPr>
          <w:rFonts w:hint="eastAsia" w:eastAsia="宋体" w:cs="Times New Roman"/>
          <w:b/>
          <w:bCs/>
          <w:color w:val="auto"/>
          <w:kern w:val="0"/>
          <w:szCs w:val="24"/>
          <w:highlight w:val="none"/>
          <w:lang w:eastAsia="zh-CN"/>
        </w:rPr>
      </w:pPr>
      <w:r>
        <w:rPr>
          <w:rFonts w:hint="eastAsia" w:ascii="Times New Roman" w:cs="Times New Roman"/>
          <w:b/>
          <w:bCs/>
          <w:color w:val="auto"/>
          <w:highlight w:val="none"/>
        </w:rPr>
        <w:t>2.1</w:t>
      </w:r>
      <w:r>
        <w:rPr>
          <w:rFonts w:hint="eastAsia" w:cs="Times New Roman"/>
          <w:b/>
          <w:bCs/>
          <w:color w:val="auto"/>
          <w:kern w:val="0"/>
          <w:szCs w:val="24"/>
          <w:highlight w:val="none"/>
          <w:lang w:eastAsia="zh-CN"/>
        </w:rPr>
        <w:t>原有</w:t>
      </w:r>
      <w:r>
        <w:rPr>
          <w:rFonts w:hint="eastAsia" w:cs="Times New Roman"/>
          <w:b/>
          <w:bCs/>
          <w:color w:val="auto"/>
          <w:kern w:val="0"/>
          <w:szCs w:val="24"/>
          <w:highlight w:val="none"/>
        </w:rPr>
        <w:t>项目</w:t>
      </w:r>
      <w:r>
        <w:rPr>
          <w:rFonts w:hint="eastAsia" w:cs="Times New Roman"/>
          <w:b/>
          <w:bCs/>
          <w:color w:val="auto"/>
          <w:kern w:val="0"/>
          <w:szCs w:val="24"/>
          <w:highlight w:val="none"/>
          <w:lang w:eastAsia="zh-CN"/>
        </w:rPr>
        <w:t>概况</w:t>
      </w:r>
    </w:p>
    <w:p>
      <w:pPr>
        <w:spacing w:line="360" w:lineRule="auto"/>
        <w:ind w:firstLine="482" w:firstLineChars="200"/>
        <w:rPr>
          <w:rFonts w:hint="eastAsia" w:cs="Times New Roman"/>
          <w:b/>
          <w:bCs/>
          <w:color w:val="auto"/>
          <w:szCs w:val="24"/>
          <w:highlight w:val="none"/>
          <w:lang w:val="en-US" w:eastAsia="zh-CN"/>
        </w:rPr>
      </w:pPr>
      <w:r>
        <w:rPr>
          <w:rFonts w:hint="eastAsia" w:cs="Times New Roman"/>
          <w:b/>
          <w:bCs/>
          <w:color w:val="auto"/>
          <w:szCs w:val="24"/>
          <w:highlight w:val="none"/>
          <w:lang w:val="en-US" w:eastAsia="zh-CN"/>
        </w:rPr>
        <w:t>2.1.1原有项目基本情况</w:t>
      </w:r>
    </w:p>
    <w:p>
      <w:pPr>
        <w:pStyle w:val="18"/>
        <w:keepNext w:val="0"/>
        <w:keepLines w:val="0"/>
        <w:pageBreakBefore w:val="0"/>
        <w:widowControl w:val="0"/>
        <w:kinsoku/>
        <w:wordWrap w:val="0"/>
        <w:overflowPunct/>
        <w:topLinePunct w:val="0"/>
        <w:autoSpaceDE/>
        <w:autoSpaceDN/>
        <w:bidi w:val="0"/>
        <w:adjustRightInd/>
        <w:snapToGrid/>
        <w:spacing w:after="0" w:line="360" w:lineRule="auto"/>
        <w:ind w:left="0" w:leftChars="0" w:firstLine="480"/>
        <w:jc w:val="left"/>
        <w:textAlignment w:val="auto"/>
        <w:rPr>
          <w:rFonts w:hint="default" w:cs="Times New Roman"/>
          <w:b w:val="0"/>
          <w:bCs w:val="0"/>
          <w:i/>
          <w:iCs/>
          <w:color w:val="auto"/>
          <w:szCs w:val="24"/>
          <w:highlight w:val="none"/>
          <w:lang w:val="en-US" w:eastAsia="zh-CN"/>
        </w:rPr>
      </w:pPr>
      <w:r>
        <w:rPr>
          <w:rFonts w:hint="eastAsia" w:cs="Times New Roman"/>
          <w:b w:val="0"/>
          <w:bCs w:val="0"/>
          <w:color w:val="auto"/>
          <w:szCs w:val="24"/>
          <w:highlight w:val="none"/>
          <w:lang w:val="en-US" w:eastAsia="zh-CN"/>
        </w:rPr>
        <w:t>紫阳县毛坝泰宝贝矿有限公司成立于2000年，于2001年开始毒重石矿的建设与开采，公司在2000年至2003年建设开采期间未进行环境影响评价，仅办理了采矿证。2011年，紫阳县毛坝泰宝贝矿有限公司拟完善矿山环评手续，委托陕西水利电力勘测设计研究院、陕西省现代建筑设计研究院编制“紫阳县毛坝泰宝贝矿有限公司毒重石开采及加工项目环境影响评价报告书”，项目基本情况如下：</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项目名称：</w:t>
      </w:r>
      <w:r>
        <w:rPr>
          <w:rFonts w:hint="eastAsia" w:cs="Times New Roman"/>
          <w:color w:val="auto"/>
          <w:szCs w:val="24"/>
          <w:highlight w:val="none"/>
        </w:rPr>
        <w:t>紫阳县毛坝泰宝钡矿有限公司毒重石矿开采及加工项目</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建设性质：</w:t>
      </w:r>
      <w:r>
        <w:rPr>
          <w:rFonts w:hint="eastAsia" w:cs="Times New Roman"/>
          <w:color w:val="auto"/>
          <w:szCs w:val="24"/>
          <w:highlight w:val="none"/>
        </w:rPr>
        <w:t>改扩</w:t>
      </w:r>
      <w:r>
        <w:rPr>
          <w:rFonts w:cs="Times New Roman"/>
          <w:color w:val="auto"/>
          <w:szCs w:val="24"/>
          <w:highlight w:val="none"/>
        </w:rPr>
        <w:t>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行业类别：</w:t>
      </w:r>
      <w:r>
        <w:rPr>
          <w:rFonts w:hint="eastAsia" w:cs="Times New Roman"/>
          <w:color w:val="auto"/>
          <w:szCs w:val="24"/>
          <w:highlight w:val="none"/>
        </w:rPr>
        <w:t>B1020化学矿开采</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建设单位：紫阳县毛坝泰宝钡矿有限公司</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矿区范围：</w:t>
      </w:r>
      <w:r>
        <w:rPr>
          <w:rFonts w:hint="eastAsia" w:cs="Times New Roman"/>
          <w:color w:val="auto"/>
          <w:szCs w:val="24"/>
          <w:highlight w:val="none"/>
        </w:rPr>
        <w:t>0.1785</w:t>
      </w:r>
      <w:r>
        <w:rPr>
          <w:rFonts w:cs="Times New Roman"/>
          <w:color w:val="auto"/>
          <w:szCs w:val="24"/>
          <w:highlight w:val="none"/>
        </w:rPr>
        <w:t>km</w:t>
      </w:r>
      <w:r>
        <w:rPr>
          <w:rFonts w:cs="Times New Roman"/>
          <w:color w:val="auto"/>
          <w:szCs w:val="24"/>
          <w:highlight w:val="none"/>
          <w:vertAlign w:val="superscript"/>
        </w:rPr>
        <w:t>2</w:t>
      </w:r>
    </w:p>
    <w:p>
      <w:pPr>
        <w:autoSpaceDE w:val="0"/>
        <w:autoSpaceDN w:val="0"/>
        <w:adjustRightInd w:val="0"/>
        <w:spacing w:line="360" w:lineRule="auto"/>
        <w:ind w:firstLine="480" w:firstLineChars="200"/>
        <w:jc w:val="left"/>
        <w:rPr>
          <w:rFonts w:cs="Times New Roman"/>
          <w:color w:val="auto"/>
          <w:szCs w:val="24"/>
          <w:highlight w:val="none"/>
        </w:rPr>
      </w:pPr>
      <w:r>
        <w:rPr>
          <w:rFonts w:hint="eastAsia" w:cs="Times New Roman"/>
          <w:color w:val="auto"/>
          <w:szCs w:val="24"/>
          <w:highlight w:val="none"/>
        </w:rPr>
        <w:t>（6）</w:t>
      </w:r>
      <w:r>
        <w:rPr>
          <w:rFonts w:cs="Times New Roman"/>
          <w:color w:val="auto"/>
          <w:szCs w:val="24"/>
          <w:highlight w:val="none"/>
        </w:rPr>
        <w:t>建设规模：</w:t>
      </w:r>
      <w:r>
        <w:rPr>
          <w:rFonts w:hint="eastAsia" w:cs="Times New Roman"/>
          <w:color w:val="auto"/>
          <w:szCs w:val="24"/>
          <w:highlight w:val="none"/>
        </w:rPr>
        <w:t>矿山开采规模0.3万吨/年，加工厂矿石处理规模0.3万吨/年。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（7）</w:t>
      </w:r>
      <w:r>
        <w:rPr>
          <w:rFonts w:cs="Times New Roman"/>
          <w:color w:val="auto"/>
          <w:szCs w:val="24"/>
          <w:highlight w:val="none"/>
        </w:rPr>
        <w:t>建设投资：</w:t>
      </w:r>
      <w:r>
        <w:rPr>
          <w:rFonts w:hint="eastAsia" w:cs="Times New Roman"/>
          <w:color w:val="auto"/>
          <w:szCs w:val="24"/>
          <w:highlight w:val="none"/>
        </w:rPr>
        <w:t>2000</w:t>
      </w:r>
      <w:r>
        <w:rPr>
          <w:rFonts w:cs="Times New Roman"/>
          <w:color w:val="auto"/>
          <w:szCs w:val="24"/>
          <w:highlight w:val="none"/>
        </w:rPr>
        <w:t>万元</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（8）矿山服务年限：7.12</w:t>
      </w:r>
      <w:r>
        <w:rPr>
          <w:rFonts w:cs="Times New Roman"/>
          <w:color w:val="auto"/>
          <w:szCs w:val="24"/>
          <w:highlight w:val="none"/>
        </w:rPr>
        <w:t>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（9）</w:t>
      </w:r>
      <w:r>
        <w:rPr>
          <w:rFonts w:cs="Times New Roman"/>
          <w:color w:val="auto"/>
          <w:szCs w:val="24"/>
          <w:highlight w:val="none"/>
        </w:rPr>
        <w:t>开采方式：地下开采</w:t>
      </w:r>
    </w:p>
    <w:p>
      <w:pPr>
        <w:pStyle w:val="17"/>
        <w:tabs>
          <w:tab w:val="left" w:pos="7200"/>
        </w:tabs>
        <w:spacing w:after="0" w:line="360" w:lineRule="auto"/>
        <w:ind w:firstLine="480" w:firstLineChars="200"/>
        <w:contextualSpacing/>
        <w:rPr>
          <w:rFonts w:hint="default" w:eastAsia="宋体" w:cs="Times New Roman"/>
          <w:b w:val="0"/>
          <w:bCs w:val="0"/>
          <w:color w:val="auto"/>
          <w:sz w:val="24"/>
          <w:szCs w:val="24"/>
          <w:highlight w:val="none"/>
          <w:lang w:eastAsia="zh-CN"/>
        </w:rPr>
      </w:pPr>
      <w:r>
        <w:rPr>
          <w:rFonts w:hint="eastAsia" w:cs="Times New Roman"/>
          <w:b w:val="0"/>
          <w:bCs w:val="0"/>
          <w:color w:val="auto"/>
          <w:sz w:val="24"/>
          <w:szCs w:val="24"/>
          <w:highlight w:val="none"/>
          <w:lang w:eastAsia="zh-CN"/>
        </w:rPr>
        <w:t>项目于</w:t>
      </w:r>
      <w:r>
        <w:rPr>
          <w:rFonts w:hint="eastAsia" w:cs="Times New Roman"/>
          <w:b w:val="0"/>
          <w:bCs w:val="0"/>
          <w:color w:val="auto"/>
          <w:sz w:val="24"/>
          <w:szCs w:val="24"/>
          <w:highlight w:val="none"/>
          <w:lang w:val="en-US" w:eastAsia="zh-CN"/>
        </w:rPr>
        <w:t>2012年5月取得紫阳县环保局的环评批复（紫环发【2012】55号），并于2013年3月取得紫阳县环保局的试运行批复（紫环发【2013】44号），2013年12月紫阳县环保局对其进行了竣工验收并获得通过，2013年12月10日项目取得了紫阳县环保局的验收批复（紫环发【2013】58号）。</w:t>
      </w:r>
    </w:p>
    <w:p>
      <w:pPr>
        <w:pStyle w:val="17"/>
        <w:tabs>
          <w:tab w:val="left" w:pos="7200"/>
        </w:tabs>
        <w:spacing w:after="0" w:line="360" w:lineRule="auto"/>
        <w:ind w:firstLine="482" w:firstLineChars="200"/>
        <w:contextualSpacing/>
        <w:rPr>
          <w:rFonts w:hint="eastAsia" w:cs="Times New Roman"/>
          <w:b/>
          <w:bCs/>
          <w:color w:val="auto"/>
          <w:sz w:val="24"/>
          <w:szCs w:val="24"/>
          <w:highlight w:val="none"/>
        </w:rPr>
      </w:pPr>
      <w:r>
        <w:rPr>
          <w:rFonts w:hint="eastAsia" w:cs="Times New Roman"/>
          <w:b/>
          <w:bCs/>
          <w:color w:val="auto"/>
          <w:sz w:val="24"/>
          <w:szCs w:val="24"/>
          <w:highlight w:val="none"/>
        </w:rPr>
        <w:t>2.1.</w:t>
      </w:r>
      <w:r>
        <w:rPr>
          <w:rFonts w:hint="eastAsia" w:cs="Times New Roman"/>
          <w:b/>
          <w:bCs/>
          <w:color w:val="auto"/>
          <w:sz w:val="24"/>
          <w:szCs w:val="24"/>
          <w:highlight w:val="none"/>
          <w:lang w:val="en-US" w:eastAsia="zh-CN"/>
        </w:rPr>
        <w:t>2</w:t>
      </w:r>
      <w:r>
        <w:rPr>
          <w:rFonts w:hint="eastAsia" w:cs="Times New Roman"/>
          <w:b/>
          <w:bCs/>
          <w:color w:val="auto"/>
          <w:sz w:val="24"/>
          <w:szCs w:val="24"/>
          <w:highlight w:val="none"/>
          <w:lang w:eastAsia="zh-CN"/>
        </w:rPr>
        <w:t>原有</w:t>
      </w:r>
      <w:r>
        <w:rPr>
          <w:rFonts w:hint="eastAsia" w:cs="Times New Roman"/>
          <w:b/>
          <w:bCs/>
          <w:color w:val="auto"/>
          <w:sz w:val="24"/>
          <w:szCs w:val="24"/>
          <w:highlight w:val="none"/>
        </w:rPr>
        <w:t>工程建设内容</w:t>
      </w:r>
    </w:p>
    <w:p>
      <w:pPr>
        <w:pStyle w:val="17"/>
        <w:tabs>
          <w:tab w:val="left" w:pos="7200"/>
        </w:tabs>
        <w:spacing w:after="0" w:line="360" w:lineRule="auto"/>
        <w:ind w:firstLine="480" w:firstLineChars="200"/>
        <w:contextualSpacing/>
        <w:rPr>
          <w:rFonts w:cs="Times New Roman"/>
          <w:color w:val="auto"/>
          <w:sz w:val="24"/>
          <w:szCs w:val="24"/>
          <w:highlight w:val="none"/>
        </w:rPr>
      </w:pPr>
      <w:r>
        <w:rPr>
          <w:rFonts w:hint="eastAsia" w:cs="Times New Roman"/>
          <w:color w:val="auto"/>
          <w:sz w:val="24"/>
          <w:szCs w:val="24"/>
          <w:highlight w:val="none"/>
          <w:lang w:eastAsia="zh-CN"/>
        </w:rPr>
        <w:t>原有</w:t>
      </w:r>
      <w:r>
        <w:rPr>
          <w:rFonts w:hint="eastAsia" w:cs="Times New Roman"/>
          <w:color w:val="auto"/>
          <w:sz w:val="24"/>
          <w:szCs w:val="24"/>
          <w:highlight w:val="none"/>
        </w:rPr>
        <w:t>工程的主要建设内容见下表。</w:t>
      </w:r>
    </w:p>
    <w:p>
      <w:pPr>
        <w:pStyle w:val="17"/>
        <w:tabs>
          <w:tab w:val="left" w:pos="7200"/>
        </w:tabs>
        <w:spacing w:after="0"/>
        <w:ind w:firstLine="422" w:firstLineChars="200"/>
        <w:contextualSpacing/>
        <w:jc w:val="center"/>
        <w:rPr>
          <w:rFonts w:cs="Times New Roman"/>
          <w:b/>
          <w:bCs/>
          <w:color w:val="auto"/>
          <w:sz w:val="21"/>
          <w:szCs w:val="21"/>
          <w:highlight w:val="none"/>
        </w:rPr>
      </w:pPr>
      <w:r>
        <w:rPr>
          <w:rFonts w:hint="eastAsia" w:cs="Times New Roman"/>
          <w:b/>
          <w:bCs/>
          <w:color w:val="auto"/>
          <w:sz w:val="21"/>
          <w:szCs w:val="21"/>
          <w:highlight w:val="none"/>
        </w:rPr>
        <w:t>表2.1.</w:t>
      </w:r>
      <w:r>
        <w:rPr>
          <w:rFonts w:hint="eastAsia" w:cs="Times New Roman"/>
          <w:b/>
          <w:bCs/>
          <w:color w:val="auto"/>
          <w:sz w:val="21"/>
          <w:szCs w:val="21"/>
          <w:highlight w:val="none"/>
          <w:lang w:val="en-US" w:eastAsia="zh-CN"/>
        </w:rPr>
        <w:t>2</w:t>
      </w:r>
      <w:r>
        <w:rPr>
          <w:rFonts w:hint="eastAsia" w:cs="Times New Roman"/>
          <w:b/>
          <w:bCs/>
          <w:color w:val="auto"/>
          <w:sz w:val="21"/>
          <w:szCs w:val="21"/>
          <w:highlight w:val="none"/>
        </w:rPr>
        <w:t xml:space="preserve">-1  </w:t>
      </w:r>
      <w:r>
        <w:rPr>
          <w:rFonts w:hint="eastAsia" w:cs="Times New Roman"/>
          <w:b/>
          <w:bCs/>
          <w:color w:val="auto"/>
          <w:sz w:val="21"/>
          <w:szCs w:val="21"/>
          <w:highlight w:val="none"/>
          <w:lang w:eastAsia="zh-CN"/>
        </w:rPr>
        <w:t>原有</w:t>
      </w:r>
      <w:r>
        <w:rPr>
          <w:rFonts w:hint="eastAsia" w:cs="Times New Roman"/>
          <w:b/>
          <w:bCs/>
          <w:color w:val="auto"/>
          <w:sz w:val="21"/>
          <w:szCs w:val="21"/>
          <w:highlight w:val="none"/>
        </w:rPr>
        <w:t>工程建设内容一览表</w:t>
      </w:r>
    </w:p>
    <w:tbl>
      <w:tblPr>
        <w:tblStyle w:val="19"/>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881"/>
        <w:gridCol w:w="2188"/>
        <w:gridCol w:w="5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工程</w:t>
            </w:r>
          </w:p>
          <w:p>
            <w:pPr>
              <w:spacing w:line="240" w:lineRule="auto"/>
              <w:jc w:val="center"/>
              <w:rPr>
                <w:rFonts w:cs="Times New Roman"/>
                <w:b/>
                <w:bCs/>
                <w:color w:val="auto"/>
                <w:sz w:val="21"/>
                <w:szCs w:val="21"/>
                <w:highlight w:val="none"/>
              </w:rPr>
            </w:pPr>
            <w:r>
              <w:rPr>
                <w:rFonts w:cs="Times New Roman"/>
                <w:b/>
                <w:bCs/>
                <w:color w:val="auto"/>
                <w:sz w:val="21"/>
                <w:szCs w:val="21"/>
                <w:highlight w:val="none"/>
              </w:rPr>
              <w:t>类别</w:t>
            </w:r>
          </w:p>
        </w:tc>
        <w:tc>
          <w:tcPr>
            <w:tcW w:w="2188"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项目组成</w:t>
            </w:r>
          </w:p>
        </w:tc>
        <w:tc>
          <w:tcPr>
            <w:tcW w:w="5267"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主要建设内容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主体</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开拓系统</w:t>
            </w:r>
          </w:p>
        </w:tc>
        <w:tc>
          <w:tcPr>
            <w:tcW w:w="5267" w:type="dxa"/>
            <w:tcBorders>
              <w:tl2br w:val="nil"/>
              <w:tr2bl w:val="nil"/>
            </w:tcBorders>
            <w:vAlign w:val="center"/>
          </w:tcPr>
          <w:p>
            <w:pPr>
              <w:spacing w:line="240" w:lineRule="auto"/>
              <w:ind w:firstLine="0"/>
              <w:rPr>
                <w:rFonts w:cs="Times New Roman"/>
                <w:bCs/>
                <w:color w:val="auto"/>
                <w:sz w:val="21"/>
                <w:szCs w:val="21"/>
                <w:highlight w:val="none"/>
              </w:rPr>
            </w:pPr>
            <w:r>
              <w:rPr>
                <w:rFonts w:hint="eastAsia" w:cs="Times New Roman"/>
                <w:bCs/>
                <w:color w:val="auto"/>
                <w:sz w:val="21"/>
                <w:szCs w:val="21"/>
                <w:highlight w:val="none"/>
              </w:rPr>
              <w:t>矿床采用平硐+斜井开拓方案</w:t>
            </w:r>
            <w:r>
              <w:rPr>
                <w:rFonts w:hint="eastAsia" w:cs="Times New Roman"/>
                <w:bCs/>
                <w:color w:val="auto"/>
                <w:sz w:val="21"/>
                <w:szCs w:val="21"/>
                <w:highlight w:val="none"/>
                <w:lang w:eastAsia="zh-CN"/>
              </w:rPr>
              <w:t>，</w:t>
            </w:r>
            <w:r>
              <w:rPr>
                <w:rFonts w:hint="eastAsia" w:cs="Times New Roman"/>
                <w:smallCaps w:val="0"/>
                <w:color w:val="auto"/>
                <w:sz w:val="21"/>
                <w:szCs w:val="21"/>
                <w:highlight w:val="none"/>
                <w:lang w:eastAsia="zh-CN"/>
              </w:rPr>
              <w:t>建设有</w:t>
            </w:r>
            <w:r>
              <w:rPr>
                <w:rFonts w:hint="eastAsia" w:ascii="Times New Roman" w:hAnsi="Times New Roman" w:eastAsia="宋体" w:cs="Times New Roman"/>
                <w:smallCaps w:val="0"/>
                <w:color w:val="auto"/>
                <w:sz w:val="21"/>
                <w:szCs w:val="21"/>
                <w:highlight w:val="none"/>
              </w:rPr>
              <w:t>PD1、PD2、PD3等三条探矿巷道及</w:t>
            </w:r>
            <w:r>
              <w:rPr>
                <w:rFonts w:ascii="Times New Roman" w:hAnsi="Times New Roman" w:eastAsia="宋体" w:cs="Times New Roman"/>
                <w:smallCaps w:val="0"/>
                <w:color w:val="auto"/>
                <w:sz w:val="21"/>
                <w:szCs w:val="21"/>
                <w:highlight w:val="none"/>
              </w:rPr>
              <w:t>BT01</w:t>
            </w:r>
            <w:r>
              <w:rPr>
                <w:rFonts w:hint="eastAsia" w:ascii="Times New Roman" w:hAnsi="Times New Roman" w:eastAsia="宋体" w:cs="Times New Roman"/>
                <w:smallCaps w:val="0"/>
                <w:color w:val="auto"/>
                <w:sz w:val="21"/>
                <w:szCs w:val="21"/>
                <w:highlight w:val="none"/>
              </w:rPr>
              <w:t>、</w:t>
            </w:r>
            <w:r>
              <w:rPr>
                <w:rFonts w:ascii="Times New Roman" w:hAnsi="Times New Roman" w:eastAsia="宋体" w:cs="Times New Roman"/>
                <w:smallCaps w:val="0"/>
                <w:color w:val="auto"/>
                <w:sz w:val="21"/>
                <w:szCs w:val="21"/>
                <w:highlight w:val="none"/>
              </w:rPr>
              <w:t>BT02</w:t>
            </w:r>
            <w:r>
              <w:rPr>
                <w:rFonts w:hint="eastAsia" w:ascii="Times New Roman" w:hAnsi="Times New Roman" w:eastAsia="宋体" w:cs="Times New Roman"/>
                <w:smallCaps w:val="0"/>
                <w:color w:val="auto"/>
                <w:sz w:val="21"/>
                <w:szCs w:val="21"/>
                <w:highlight w:val="none"/>
              </w:rPr>
              <w:t>、</w:t>
            </w:r>
            <w:r>
              <w:rPr>
                <w:rFonts w:ascii="Times New Roman" w:hAnsi="Times New Roman" w:eastAsia="宋体" w:cs="Times New Roman"/>
                <w:smallCaps w:val="0"/>
                <w:color w:val="auto"/>
                <w:sz w:val="21"/>
                <w:szCs w:val="21"/>
                <w:highlight w:val="none"/>
              </w:rPr>
              <w:t>BT0</w:t>
            </w:r>
            <w:r>
              <w:rPr>
                <w:rFonts w:hint="eastAsia" w:ascii="Times New Roman" w:hAnsi="Times New Roman" w:eastAsia="宋体" w:cs="Times New Roman"/>
                <w:smallCaps w:val="0"/>
                <w:color w:val="auto"/>
                <w:sz w:val="21"/>
                <w:szCs w:val="21"/>
                <w:highlight w:val="none"/>
              </w:rPr>
              <w:t>3、</w:t>
            </w:r>
            <w:r>
              <w:rPr>
                <w:rFonts w:ascii="Times New Roman" w:hAnsi="Times New Roman" w:eastAsia="宋体" w:cs="Times New Roman"/>
                <w:smallCaps w:val="0"/>
                <w:color w:val="auto"/>
                <w:sz w:val="21"/>
                <w:szCs w:val="21"/>
                <w:highlight w:val="none"/>
              </w:rPr>
              <w:t>BT0</w:t>
            </w:r>
            <w:r>
              <w:rPr>
                <w:rFonts w:hint="eastAsia" w:ascii="Times New Roman" w:hAnsi="Times New Roman" w:eastAsia="宋体" w:cs="Times New Roman"/>
                <w:smallCaps w:val="0"/>
                <w:color w:val="auto"/>
                <w:sz w:val="21"/>
                <w:szCs w:val="21"/>
                <w:highlight w:val="none"/>
              </w:rPr>
              <w:t>4等4个剥土工程和CK1、CK2两个采坑</w:t>
            </w:r>
            <w:r>
              <w:rPr>
                <w:rFonts w:hint="eastAsia" w:ascii="Times New Roman" w:hAnsi="Times New Roman" w:eastAsia="宋体" w:cs="Times New Roman"/>
                <w:smallCaps w:val="0"/>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工业场地</w:t>
            </w:r>
          </w:p>
        </w:tc>
        <w:tc>
          <w:tcPr>
            <w:tcW w:w="5267"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工业广场、机房</w:t>
            </w:r>
            <w:r>
              <w:rPr>
                <w:rFonts w:hint="eastAsia" w:cs="Times New Roman"/>
                <w:bCs/>
                <w:color w:val="auto"/>
                <w:sz w:val="21"/>
                <w:szCs w:val="21"/>
                <w:highlight w:val="none"/>
                <w:lang w:val="en-US" w:eastAsia="zh-CN"/>
              </w:rPr>
              <w:t>1间</w:t>
            </w:r>
            <w:r>
              <w:rPr>
                <w:rFonts w:hint="eastAsia" w:cs="Times New Roman"/>
                <w:bCs/>
                <w:color w:val="auto"/>
                <w:sz w:val="21"/>
                <w:szCs w:val="21"/>
                <w:highlight w:val="none"/>
              </w:rPr>
              <w:t>、配电室</w:t>
            </w:r>
            <w:r>
              <w:rPr>
                <w:rFonts w:hint="eastAsia" w:cs="Times New Roman"/>
                <w:bCs/>
                <w:color w:val="auto"/>
                <w:sz w:val="21"/>
                <w:szCs w:val="21"/>
                <w:highlight w:val="none"/>
                <w:lang w:val="en-US" w:eastAsia="zh-CN"/>
              </w:rPr>
              <w:t>1间</w:t>
            </w:r>
            <w:r>
              <w:rPr>
                <w:rFonts w:hint="eastAsia" w:cs="Times New Roman"/>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加工厂</w:t>
            </w:r>
            <w:r>
              <w:rPr>
                <w:rFonts w:hint="eastAsia" w:cs="Times New Roman"/>
                <w:color w:val="auto"/>
                <w:sz w:val="21"/>
                <w:szCs w:val="21"/>
                <w:highlight w:val="none"/>
                <w:lang w:eastAsia="zh-CN"/>
              </w:rPr>
              <w:t>区</w:t>
            </w:r>
          </w:p>
        </w:tc>
        <w:tc>
          <w:tcPr>
            <w:tcW w:w="5267" w:type="dxa"/>
            <w:tcBorders>
              <w:tl2br w:val="nil"/>
              <w:tr2bl w:val="nil"/>
            </w:tcBorders>
            <w:vAlign w:val="center"/>
          </w:tcPr>
          <w:p>
            <w:pPr>
              <w:spacing w:line="240" w:lineRule="auto"/>
              <w:rPr>
                <w:rFonts w:hint="eastAsia" w:eastAsia="宋体" w:cs="Times New Roman"/>
                <w:bCs/>
                <w:color w:val="auto"/>
                <w:sz w:val="21"/>
                <w:szCs w:val="21"/>
                <w:highlight w:val="none"/>
                <w:lang w:eastAsia="zh-CN"/>
              </w:rPr>
            </w:pPr>
            <w:r>
              <w:rPr>
                <w:rFonts w:hint="eastAsia" w:cs="Times New Roman"/>
                <w:bCs/>
                <w:color w:val="auto"/>
                <w:sz w:val="21"/>
                <w:szCs w:val="21"/>
                <w:highlight w:val="none"/>
              </w:rPr>
              <w:t>生产车间</w:t>
            </w:r>
            <w:r>
              <w:rPr>
                <w:rFonts w:hint="eastAsia" w:cs="Times New Roman"/>
                <w:bCs/>
                <w:color w:val="auto"/>
                <w:sz w:val="21"/>
                <w:szCs w:val="21"/>
                <w:highlight w:val="none"/>
                <w:lang w:val="en-US" w:eastAsia="zh-CN"/>
              </w:rPr>
              <w:t>1间，面积约1200m</w:t>
            </w:r>
            <w:r>
              <w:rPr>
                <w:rFonts w:hint="eastAsia" w:cs="Times New Roman"/>
                <w:bCs/>
                <w:color w:val="auto"/>
                <w:sz w:val="21"/>
                <w:szCs w:val="21"/>
                <w:highlight w:val="none"/>
                <w:vertAlign w:val="superscript"/>
                <w:lang w:val="en-US" w:eastAsia="zh-CN"/>
              </w:rPr>
              <w:t>2</w:t>
            </w:r>
            <w:r>
              <w:rPr>
                <w:rFonts w:hint="eastAsia" w:cs="Times New Roman"/>
                <w:bCs/>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公用</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供水</w:t>
            </w:r>
          </w:p>
        </w:tc>
        <w:tc>
          <w:tcPr>
            <w:tcW w:w="5267"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水源均为山泉水，铺设供水管线。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供电</w:t>
            </w:r>
          </w:p>
        </w:tc>
        <w:tc>
          <w:tcPr>
            <w:tcW w:w="5267"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电源来自毛坝变电站，加工厂从经过的10Kv线路接电源建变电所；矿区现在无供电。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储运</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公路运输</w:t>
            </w:r>
          </w:p>
        </w:tc>
        <w:tc>
          <w:tcPr>
            <w:tcW w:w="5267"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矿区至加工厂19公里的村级道路。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矿石临时堆场</w:t>
            </w:r>
          </w:p>
        </w:tc>
        <w:tc>
          <w:tcPr>
            <w:tcW w:w="5267"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矿石临时堆存，及时运输至加工厂。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加工厂区原料厂</w:t>
            </w: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厂区设置1500m</w:t>
            </w:r>
            <w:r>
              <w:rPr>
                <w:rFonts w:hint="eastAsia" w:cs="Times New Roman"/>
                <w:color w:val="auto"/>
                <w:sz w:val="21"/>
                <w:szCs w:val="21"/>
                <w:highlight w:val="none"/>
                <w:vertAlign w:val="superscript"/>
              </w:rPr>
              <w:t>2</w:t>
            </w:r>
            <w:r>
              <w:rPr>
                <w:rFonts w:hint="eastAsia" w:cs="Times New Roman"/>
                <w:color w:val="auto"/>
                <w:sz w:val="21"/>
                <w:szCs w:val="21"/>
                <w:highlight w:val="none"/>
              </w:rPr>
              <w:t>原料厂</w:t>
            </w:r>
            <w:r>
              <w:rPr>
                <w:rFonts w:hint="eastAsia" w:cs="Times New Roman"/>
                <w:color w:val="auto"/>
                <w:sz w:val="21"/>
                <w:szCs w:val="21"/>
                <w:highlight w:val="none"/>
                <w:lang w:eastAsia="zh-CN"/>
              </w:rPr>
              <w:t>，露天设置，无遮挡设施</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加工厂区成品库房</w:t>
            </w: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厂区设置1600m</w:t>
            </w:r>
            <w:r>
              <w:rPr>
                <w:rFonts w:hint="eastAsia" w:cs="Times New Roman"/>
                <w:color w:val="auto"/>
                <w:sz w:val="21"/>
                <w:szCs w:val="21"/>
                <w:highlight w:val="none"/>
                <w:vertAlign w:val="superscript"/>
              </w:rPr>
              <w:t>2</w:t>
            </w:r>
            <w:r>
              <w:rPr>
                <w:rFonts w:hint="eastAsia" w:cs="Times New Roman"/>
                <w:color w:val="auto"/>
                <w:sz w:val="21"/>
                <w:szCs w:val="21"/>
                <w:highlight w:val="none"/>
              </w:rPr>
              <w:t>成品库房</w:t>
            </w:r>
            <w:r>
              <w:rPr>
                <w:rFonts w:hint="eastAsia" w:cs="Times New Roman"/>
                <w:color w:val="auto"/>
                <w:sz w:val="21"/>
                <w:szCs w:val="21"/>
                <w:highlight w:val="none"/>
                <w:lang w:eastAsia="zh-CN"/>
              </w:rPr>
              <w:t>，设顶棚，四周未封闭。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环保</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2188"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废水处理</w:t>
            </w: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矿区</w:t>
            </w:r>
            <w:r>
              <w:rPr>
                <w:rFonts w:hint="eastAsia" w:cs="Times New Roman"/>
                <w:color w:val="auto"/>
                <w:sz w:val="21"/>
                <w:szCs w:val="21"/>
                <w:highlight w:val="none"/>
                <w:lang w:eastAsia="zh-CN"/>
              </w:rPr>
              <w:t>从</w:t>
            </w:r>
            <w:r>
              <w:rPr>
                <w:rFonts w:hint="eastAsia" w:cs="Times New Roman"/>
                <w:color w:val="auto"/>
                <w:sz w:val="21"/>
                <w:szCs w:val="21"/>
                <w:highlight w:val="none"/>
                <w:lang w:val="en-US" w:eastAsia="zh-CN"/>
              </w:rPr>
              <w:t>2013年</w:t>
            </w:r>
            <w:r>
              <w:rPr>
                <w:rFonts w:hint="eastAsia" w:cs="Times New Roman"/>
                <w:color w:val="auto"/>
                <w:sz w:val="21"/>
                <w:szCs w:val="21"/>
                <w:highlight w:val="none"/>
                <w:lang w:eastAsia="zh-CN"/>
              </w:rPr>
              <w:t>停产至今，无生活污水的产生。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rPr>
                <w:rFonts w:cs="Times New Roman"/>
                <w:color w:val="auto"/>
                <w:sz w:val="21"/>
                <w:szCs w:val="21"/>
                <w:highlight w:val="none"/>
              </w:rPr>
            </w:pPr>
          </w:p>
        </w:tc>
        <w:tc>
          <w:tcPr>
            <w:tcW w:w="2188" w:type="dxa"/>
            <w:vMerge w:val="continue"/>
            <w:tcBorders>
              <w:tl2br w:val="nil"/>
              <w:tr2bl w:val="nil"/>
            </w:tcBorders>
            <w:vAlign w:val="center"/>
          </w:tcPr>
          <w:p>
            <w:pPr>
              <w:spacing w:line="240" w:lineRule="auto"/>
              <w:rPr>
                <w:rFonts w:cs="Times New Roman"/>
                <w:color w:val="auto"/>
                <w:sz w:val="21"/>
                <w:szCs w:val="21"/>
                <w:highlight w:val="none"/>
              </w:rPr>
            </w:pP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加工厂区</w:t>
            </w:r>
            <w:r>
              <w:rPr>
                <w:rFonts w:hint="eastAsia" w:cs="Times New Roman"/>
                <w:color w:val="auto"/>
                <w:sz w:val="21"/>
                <w:szCs w:val="21"/>
                <w:highlight w:val="none"/>
                <w:lang w:eastAsia="zh-CN"/>
              </w:rPr>
              <w:t>从</w:t>
            </w:r>
            <w:r>
              <w:rPr>
                <w:rFonts w:hint="eastAsia" w:cs="Times New Roman"/>
                <w:color w:val="auto"/>
                <w:sz w:val="21"/>
                <w:szCs w:val="21"/>
                <w:highlight w:val="none"/>
                <w:lang w:val="en-US" w:eastAsia="zh-CN"/>
              </w:rPr>
              <w:t>2013年停产至今，厂区不进行生产加工，只留一个职工看守厂区，</w:t>
            </w:r>
            <w:r>
              <w:rPr>
                <w:rFonts w:hint="eastAsia" w:cs="Times New Roman"/>
                <w:color w:val="auto"/>
                <w:sz w:val="21"/>
                <w:szCs w:val="21"/>
                <w:highlight w:val="none"/>
              </w:rPr>
              <w:t>生活污水</w:t>
            </w:r>
            <w:r>
              <w:rPr>
                <w:rFonts w:hint="eastAsia" w:cs="Times New Roman"/>
                <w:color w:val="auto"/>
                <w:sz w:val="21"/>
                <w:szCs w:val="21"/>
                <w:highlight w:val="none"/>
                <w:lang w:eastAsia="zh-CN"/>
              </w:rPr>
              <w:t>排入化粪池，后清掏作农田肥料</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left"/>
              <w:rPr>
                <w:rFonts w:cs="Times New Roman"/>
                <w:color w:val="auto"/>
                <w:sz w:val="21"/>
                <w:szCs w:val="21"/>
                <w:highlight w:val="none"/>
              </w:rPr>
            </w:pPr>
          </w:p>
        </w:tc>
        <w:tc>
          <w:tcPr>
            <w:tcW w:w="2188"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废气处理</w:t>
            </w:r>
          </w:p>
        </w:tc>
        <w:tc>
          <w:tcPr>
            <w:tcW w:w="5267"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矿区</w:t>
            </w:r>
            <w:r>
              <w:rPr>
                <w:rFonts w:hint="eastAsia" w:cs="Times New Roman"/>
                <w:color w:val="auto"/>
                <w:sz w:val="21"/>
                <w:szCs w:val="21"/>
                <w:highlight w:val="none"/>
                <w:lang w:eastAsia="zh-CN"/>
              </w:rPr>
              <w:t>从</w:t>
            </w:r>
            <w:r>
              <w:rPr>
                <w:rFonts w:hint="eastAsia" w:cs="Times New Roman"/>
                <w:color w:val="auto"/>
                <w:sz w:val="21"/>
                <w:szCs w:val="21"/>
                <w:highlight w:val="none"/>
                <w:lang w:val="en-US" w:eastAsia="zh-CN"/>
              </w:rPr>
              <w:t>2013年</w:t>
            </w:r>
            <w:r>
              <w:rPr>
                <w:rFonts w:hint="eastAsia" w:cs="Times New Roman"/>
                <w:color w:val="auto"/>
                <w:sz w:val="21"/>
                <w:szCs w:val="21"/>
                <w:highlight w:val="none"/>
                <w:lang w:eastAsia="zh-CN"/>
              </w:rPr>
              <w:t>停产至今</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left"/>
              <w:rPr>
                <w:rFonts w:cs="Times New Roman"/>
                <w:color w:val="auto"/>
                <w:sz w:val="21"/>
                <w:szCs w:val="21"/>
                <w:highlight w:val="none"/>
              </w:rPr>
            </w:pPr>
          </w:p>
        </w:tc>
        <w:tc>
          <w:tcPr>
            <w:tcW w:w="2188" w:type="dxa"/>
            <w:vMerge w:val="continue"/>
            <w:tcBorders>
              <w:tl2br w:val="nil"/>
              <w:tr2bl w:val="nil"/>
            </w:tcBorders>
            <w:vAlign w:val="center"/>
          </w:tcPr>
          <w:p>
            <w:pPr>
              <w:spacing w:line="240" w:lineRule="auto"/>
              <w:jc w:val="left"/>
              <w:rPr>
                <w:rFonts w:cs="Times New Roman"/>
                <w:color w:val="auto"/>
                <w:sz w:val="21"/>
                <w:szCs w:val="21"/>
                <w:highlight w:val="none"/>
              </w:rPr>
            </w:pPr>
          </w:p>
        </w:tc>
        <w:tc>
          <w:tcPr>
            <w:tcW w:w="5267"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加工厂区</w:t>
            </w:r>
            <w:r>
              <w:rPr>
                <w:rFonts w:hint="eastAsia" w:cs="Times New Roman"/>
                <w:color w:val="auto"/>
                <w:sz w:val="21"/>
                <w:szCs w:val="21"/>
                <w:highlight w:val="none"/>
                <w:lang w:eastAsia="zh-CN"/>
              </w:rPr>
              <w:t>从</w:t>
            </w:r>
            <w:r>
              <w:rPr>
                <w:rFonts w:hint="eastAsia" w:cs="Times New Roman"/>
                <w:color w:val="auto"/>
                <w:sz w:val="21"/>
                <w:szCs w:val="21"/>
                <w:highlight w:val="none"/>
                <w:lang w:val="en-US" w:eastAsia="zh-CN"/>
              </w:rPr>
              <w:t>2013年</w:t>
            </w:r>
            <w:r>
              <w:rPr>
                <w:rFonts w:hint="eastAsia" w:cs="Times New Roman"/>
                <w:color w:val="auto"/>
                <w:sz w:val="21"/>
                <w:szCs w:val="21"/>
                <w:highlight w:val="none"/>
                <w:lang w:eastAsia="zh-CN"/>
              </w:rPr>
              <w:t>停产至今，现有废气处理设施为生产车间设</w:t>
            </w:r>
            <w:r>
              <w:rPr>
                <w:rFonts w:hint="eastAsia" w:cs="Times New Roman"/>
                <w:color w:val="auto"/>
                <w:sz w:val="21"/>
                <w:szCs w:val="21"/>
                <w:highlight w:val="none"/>
              </w:rPr>
              <w:t>布袋除尘器</w:t>
            </w:r>
            <w:r>
              <w:rPr>
                <w:rFonts w:hint="eastAsia" w:cs="Times New Roman"/>
                <w:color w:val="auto"/>
                <w:sz w:val="21"/>
                <w:szCs w:val="21"/>
                <w:highlight w:val="none"/>
                <w:lang w:eastAsia="zh-CN"/>
              </w:rPr>
              <w:t>（一体化生产设备配套），长期停用</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噪声治理</w:t>
            </w:r>
          </w:p>
        </w:tc>
        <w:tc>
          <w:tcPr>
            <w:tcW w:w="5267" w:type="dxa"/>
            <w:tcBorders>
              <w:tl2br w:val="nil"/>
              <w:tr2bl w:val="nil"/>
            </w:tcBorders>
            <w:vAlign w:val="center"/>
          </w:tcPr>
          <w:p>
            <w:pPr>
              <w:spacing w:line="240" w:lineRule="auto"/>
              <w:rPr>
                <w:rFonts w:hint="eastAsia" w:eastAsia="宋体" w:cs="Times New Roman"/>
                <w:color w:val="auto"/>
                <w:sz w:val="21"/>
                <w:szCs w:val="21"/>
                <w:highlight w:val="none"/>
                <w:lang w:eastAsia="zh-CN"/>
              </w:rPr>
            </w:pPr>
            <w:r>
              <w:rPr>
                <w:rFonts w:hint="eastAsia" w:cs="Times New Roman"/>
                <w:color w:val="auto"/>
                <w:sz w:val="21"/>
                <w:szCs w:val="21"/>
                <w:highlight w:val="none"/>
              </w:rPr>
              <w:t>矿区、加工厂区</w:t>
            </w:r>
            <w:r>
              <w:rPr>
                <w:rFonts w:hint="eastAsia" w:cs="Times New Roman"/>
                <w:color w:val="auto"/>
                <w:sz w:val="21"/>
                <w:szCs w:val="21"/>
                <w:highlight w:val="none"/>
                <w:lang w:eastAsia="zh-CN"/>
              </w:rPr>
              <w:t>从</w:t>
            </w:r>
            <w:r>
              <w:rPr>
                <w:rFonts w:hint="eastAsia" w:cs="Times New Roman"/>
                <w:color w:val="auto"/>
                <w:sz w:val="21"/>
                <w:szCs w:val="21"/>
                <w:highlight w:val="none"/>
                <w:lang w:val="en-US" w:eastAsia="zh-CN"/>
              </w:rPr>
              <w:t>2013年</w:t>
            </w:r>
            <w:r>
              <w:rPr>
                <w:rFonts w:hint="eastAsia" w:cs="Times New Roman"/>
                <w:color w:val="auto"/>
                <w:sz w:val="21"/>
                <w:szCs w:val="21"/>
                <w:highlight w:val="none"/>
                <w:lang w:eastAsia="zh-CN"/>
              </w:rPr>
              <w:t>停产至今。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固废处置</w:t>
            </w:r>
          </w:p>
        </w:tc>
        <w:tc>
          <w:tcPr>
            <w:tcW w:w="5267" w:type="dxa"/>
            <w:tcBorders>
              <w:tl2br w:val="nil"/>
              <w:tr2bl w:val="nil"/>
            </w:tcBorders>
            <w:vAlign w:val="center"/>
          </w:tcPr>
          <w:p>
            <w:pPr>
              <w:spacing w:line="240" w:lineRule="auto"/>
              <w:rPr>
                <w:rFonts w:hint="eastAsia" w:eastAsia="宋体" w:cs="Times New Roman"/>
                <w:color w:val="auto"/>
                <w:sz w:val="21"/>
                <w:szCs w:val="21"/>
                <w:highlight w:val="none"/>
                <w:lang w:eastAsia="zh-CN"/>
              </w:rPr>
            </w:pPr>
            <w:r>
              <w:rPr>
                <w:rFonts w:hint="eastAsia" w:cs="Times New Roman"/>
                <w:color w:val="auto"/>
                <w:sz w:val="21"/>
                <w:szCs w:val="21"/>
                <w:highlight w:val="none"/>
              </w:rPr>
              <w:t>矿区设置专用废石场，面积为1500m</w:t>
            </w:r>
            <w:r>
              <w:rPr>
                <w:rFonts w:hint="eastAsia" w:cs="Times New Roman"/>
                <w:color w:val="auto"/>
                <w:sz w:val="21"/>
                <w:szCs w:val="21"/>
                <w:highlight w:val="none"/>
                <w:vertAlign w:val="superscript"/>
              </w:rPr>
              <w:t>2</w:t>
            </w:r>
            <w:r>
              <w:rPr>
                <w:rFonts w:hint="eastAsia" w:cs="Times New Roman"/>
                <w:color w:val="auto"/>
                <w:sz w:val="21"/>
                <w:szCs w:val="21"/>
                <w:highlight w:val="none"/>
                <w:lang w:eastAsia="zh-CN"/>
              </w:rPr>
              <w:t>，未设置截排水沟。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rPr>
                <w:rFonts w:cs="Times New Roman"/>
                <w:color w:val="auto"/>
                <w:sz w:val="21"/>
                <w:szCs w:val="21"/>
                <w:highlight w:val="none"/>
              </w:rPr>
            </w:pPr>
          </w:p>
        </w:tc>
        <w:tc>
          <w:tcPr>
            <w:tcW w:w="2188" w:type="dxa"/>
            <w:vMerge w:val="continue"/>
            <w:tcBorders>
              <w:tl2br w:val="nil"/>
              <w:tr2bl w:val="nil"/>
            </w:tcBorders>
            <w:vAlign w:val="center"/>
          </w:tcPr>
          <w:p>
            <w:pPr>
              <w:spacing w:line="240" w:lineRule="auto"/>
              <w:rPr>
                <w:rFonts w:cs="Times New Roman"/>
                <w:color w:val="auto"/>
                <w:sz w:val="21"/>
                <w:szCs w:val="21"/>
                <w:highlight w:val="none"/>
              </w:rPr>
            </w:pPr>
          </w:p>
        </w:tc>
        <w:tc>
          <w:tcPr>
            <w:tcW w:w="5267" w:type="dxa"/>
            <w:tcBorders>
              <w:tl2br w:val="nil"/>
              <w:tr2bl w:val="nil"/>
            </w:tcBorders>
            <w:vAlign w:val="center"/>
          </w:tcPr>
          <w:p>
            <w:pPr>
              <w:spacing w:line="240" w:lineRule="auto"/>
              <w:rPr>
                <w:rFonts w:hint="eastAsia" w:eastAsia="宋体" w:cs="Times New Roman"/>
                <w:color w:val="auto"/>
                <w:sz w:val="21"/>
                <w:szCs w:val="21"/>
                <w:highlight w:val="none"/>
                <w:lang w:eastAsia="zh-CN"/>
              </w:rPr>
            </w:pPr>
            <w:r>
              <w:rPr>
                <w:rFonts w:hint="eastAsia" w:cs="Times New Roman"/>
                <w:color w:val="auto"/>
                <w:sz w:val="21"/>
                <w:szCs w:val="21"/>
                <w:highlight w:val="none"/>
              </w:rPr>
              <w:t>加工厂设置临时废石场，面积</w:t>
            </w:r>
            <w:r>
              <w:rPr>
                <w:rFonts w:hint="eastAsia" w:cs="Times New Roman"/>
                <w:color w:val="auto"/>
                <w:sz w:val="21"/>
                <w:szCs w:val="21"/>
                <w:highlight w:val="none"/>
                <w:lang w:eastAsia="zh-CN"/>
              </w:rPr>
              <w:t>约</w:t>
            </w:r>
            <w:r>
              <w:rPr>
                <w:rFonts w:hint="eastAsia" w:cs="Times New Roman"/>
                <w:color w:val="auto"/>
                <w:sz w:val="21"/>
                <w:szCs w:val="21"/>
                <w:highlight w:val="none"/>
              </w:rPr>
              <w:t>为</w:t>
            </w:r>
            <w:r>
              <w:rPr>
                <w:rFonts w:hint="eastAsia" w:cs="Times New Roman"/>
                <w:color w:val="auto"/>
                <w:sz w:val="21"/>
                <w:szCs w:val="21"/>
                <w:highlight w:val="none"/>
                <w:lang w:val="en-US" w:eastAsia="zh-CN"/>
              </w:rPr>
              <w:t>800</w:t>
            </w:r>
            <w:r>
              <w:rPr>
                <w:rFonts w:hint="eastAsia" w:cs="Times New Roman"/>
                <w:color w:val="auto"/>
                <w:sz w:val="21"/>
                <w:szCs w:val="21"/>
                <w:highlight w:val="none"/>
              </w:rPr>
              <w:t>m</w:t>
            </w:r>
            <w:r>
              <w:rPr>
                <w:rFonts w:hint="eastAsia" w:cs="Times New Roman"/>
                <w:color w:val="auto"/>
                <w:sz w:val="21"/>
                <w:szCs w:val="21"/>
                <w:highlight w:val="none"/>
                <w:vertAlign w:val="superscript"/>
              </w:rPr>
              <w:t>2</w:t>
            </w:r>
            <w:r>
              <w:rPr>
                <w:rFonts w:hint="eastAsia" w:cs="Times New Roman"/>
                <w:color w:val="auto"/>
                <w:sz w:val="21"/>
                <w:szCs w:val="21"/>
                <w:highlight w:val="none"/>
                <w:lang w:eastAsia="zh-CN"/>
              </w:rPr>
              <w:t>，露天设置，无遮挡设施。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restart"/>
            <w:tcBorders>
              <w:tl2br w:val="nil"/>
              <w:tr2bl w:val="nil"/>
            </w:tcBorders>
            <w:vAlign w:val="center"/>
          </w:tcPr>
          <w:p>
            <w:pPr>
              <w:spacing w:line="240" w:lineRule="auto"/>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辅助</w:t>
            </w:r>
          </w:p>
          <w:p>
            <w:pPr>
              <w:spacing w:line="240" w:lineRule="auto"/>
              <w:jc w:val="center"/>
              <w:rPr>
                <w:rFonts w:cs="Times New Roman"/>
                <w:color w:val="auto"/>
                <w:sz w:val="21"/>
                <w:szCs w:val="21"/>
                <w:highlight w:val="none"/>
              </w:rPr>
            </w:pPr>
            <w:r>
              <w:rPr>
                <w:rFonts w:hint="eastAsia" w:cs="Times New Roman"/>
                <w:color w:val="auto"/>
                <w:sz w:val="21"/>
                <w:szCs w:val="21"/>
                <w:highlight w:val="none"/>
                <w:lang w:eastAsia="zh-CN"/>
              </w:rPr>
              <w:t>工程</w:t>
            </w:r>
          </w:p>
        </w:tc>
        <w:tc>
          <w:tcPr>
            <w:tcW w:w="2188" w:type="dxa"/>
            <w:vMerge w:val="restart"/>
            <w:tcBorders>
              <w:tl2br w:val="nil"/>
              <w:tr2bl w:val="nil"/>
            </w:tcBorders>
            <w:vAlign w:val="center"/>
          </w:tcPr>
          <w:p>
            <w:pPr>
              <w:spacing w:line="240" w:lineRule="auto"/>
              <w:jc w:val="center"/>
              <w:rPr>
                <w:rFonts w:hint="eastAsia" w:cs="Times New Roman"/>
                <w:color w:val="auto"/>
                <w:sz w:val="21"/>
                <w:szCs w:val="21"/>
                <w:highlight w:val="none"/>
              </w:rPr>
            </w:pPr>
            <w:r>
              <w:rPr>
                <w:rFonts w:hint="eastAsia" w:cs="Times New Roman"/>
                <w:color w:val="auto"/>
                <w:sz w:val="21"/>
                <w:szCs w:val="21"/>
                <w:highlight w:val="none"/>
              </w:rPr>
              <w:t>办公生活</w:t>
            </w: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矿区设6间员工宿舍。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881"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188"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5267"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加工厂区建有两层宿办楼</w:t>
            </w:r>
            <w:r>
              <w:rPr>
                <w:rFonts w:hint="eastAsia" w:cs="Times New Roman"/>
                <w:color w:val="auto"/>
                <w:sz w:val="21"/>
                <w:szCs w:val="21"/>
                <w:highlight w:val="none"/>
                <w:lang w:eastAsia="zh-CN"/>
              </w:rPr>
              <w:t>，面积约为</w:t>
            </w:r>
            <w:r>
              <w:rPr>
                <w:rFonts w:hint="eastAsia" w:cs="Times New Roman"/>
                <w:color w:val="auto"/>
                <w:sz w:val="21"/>
                <w:szCs w:val="21"/>
                <w:highlight w:val="none"/>
                <w:lang w:val="en-US" w:eastAsia="zh-CN"/>
              </w:rPr>
              <w:t>300m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w:t>
            </w:r>
          </w:p>
        </w:tc>
      </w:tr>
    </w:tbl>
    <w:p>
      <w:pPr>
        <w:pStyle w:val="2"/>
        <w:ind w:firstLine="482" w:firstLineChars="200"/>
        <w:rPr>
          <w:rFonts w:hint="eastAsia"/>
          <w:color w:val="auto"/>
          <w:highlight w:val="none"/>
          <w:lang w:val="en-US" w:eastAsia="zh-CN"/>
        </w:rPr>
      </w:pPr>
      <w:r>
        <w:rPr>
          <w:rFonts w:hint="eastAsia"/>
          <w:color w:val="auto"/>
          <w:highlight w:val="none"/>
          <w:lang w:val="en-US" w:eastAsia="zh-CN"/>
        </w:rPr>
        <w:t>2.1.3原有项目工艺、主要污染源、污染物排放情况分析</w:t>
      </w:r>
    </w:p>
    <w:p>
      <w:pPr>
        <w:pStyle w:val="2"/>
        <w:ind w:firstLine="482" w:firstLineChars="200"/>
        <w:rPr>
          <w:rFonts w:hint="eastAsia"/>
          <w:color w:val="auto"/>
          <w:highlight w:val="none"/>
          <w:lang w:val="en-US" w:eastAsia="zh-CN"/>
        </w:rPr>
      </w:pPr>
      <w:r>
        <w:rPr>
          <w:rFonts w:hint="eastAsia"/>
          <w:color w:val="auto"/>
          <w:highlight w:val="none"/>
          <w:lang w:val="en-US" w:eastAsia="zh-CN"/>
        </w:rPr>
        <w:t>2.1.3.1原有项目生产工艺流程及产污环节分析</w:t>
      </w:r>
    </w:p>
    <w:p>
      <w:pPr>
        <w:numPr>
          <w:ilvl w:val="0"/>
          <w:numId w:val="8"/>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采矿工艺</w:t>
      </w:r>
    </w:p>
    <w:p>
      <w:pPr>
        <w:numPr>
          <w:ilvl w:val="0"/>
          <w:numId w:val="0"/>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矿山开采方式为地下开采，平硐开拓，矿石出井后暂时堆存在废石临时堆场，定期将堆场内的矿石采用汽车运输至加工厂区，废石堆存至废石场。原有项目矿山开采的生产工艺流程和产污环节分析见图2.1.3-1。</w:t>
      </w:r>
    </w:p>
    <w:p>
      <w:pPr>
        <w:jc w:val="center"/>
        <w:rPr>
          <w:rFonts w:hint="eastAsia"/>
          <w:color w:val="auto"/>
          <w:highlight w:val="none"/>
          <w:lang w:val="en-US" w:eastAsia="zh-CN"/>
        </w:rPr>
      </w:pPr>
      <w:r>
        <w:drawing>
          <wp:inline distT="0" distB="0" distL="114300" distR="114300">
            <wp:extent cx="3726815" cy="2818130"/>
            <wp:effectExtent l="0" t="0" r="6985" b="1270"/>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34"/>
                    <a:srcRect/>
                    <a:stretch>
                      <a:fillRect/>
                    </a:stretch>
                  </pic:blipFill>
                  <pic:spPr>
                    <a:xfrm>
                      <a:off x="0" y="0"/>
                      <a:ext cx="3726815" cy="2818130"/>
                    </a:xfrm>
                    <a:prstGeom prst="rect">
                      <a:avLst/>
                    </a:prstGeom>
                    <a:noFill/>
                    <a:ln>
                      <a:noFill/>
                    </a:ln>
                  </pic:spPr>
                </pic:pic>
              </a:graphicData>
            </a:graphic>
          </wp:inline>
        </w:drawing>
      </w:r>
    </w:p>
    <w:p>
      <w:pPr>
        <w:ind w:left="0" w:leftChars="0" w:firstLine="422" w:firstLineChars="200"/>
        <w:jc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图2.1.3-1  矿山开采的生产工艺流程和产污环节分析图</w:t>
      </w:r>
    </w:p>
    <w:p>
      <w:pPr>
        <w:pStyle w:val="18"/>
        <w:ind w:left="0" w:leftChars="0" w:firstLine="480" w:firstLineChars="200"/>
        <w:rPr>
          <w:rFonts w:hint="default"/>
          <w:color w:val="auto"/>
          <w:highlight w:val="none"/>
          <w:lang w:val="en-US" w:eastAsia="zh-CN"/>
        </w:rPr>
      </w:pPr>
      <w:r>
        <w:rPr>
          <w:rFonts w:hint="eastAsia"/>
          <w:color w:val="auto"/>
          <w:highlight w:val="none"/>
          <w:lang w:val="en-US" w:eastAsia="zh-CN"/>
        </w:rPr>
        <w:t>（2）矿石加工工艺</w:t>
      </w:r>
    </w:p>
    <w:p>
      <w:pPr>
        <w:pStyle w:val="18"/>
        <w:spacing w:line="360" w:lineRule="auto"/>
        <w:ind w:left="0" w:leftChars="0" w:firstLine="480" w:firstLineChars="200"/>
        <w:rPr>
          <w:rFonts w:hint="default"/>
          <w:color w:val="auto"/>
          <w:highlight w:val="none"/>
          <w:lang w:val="en-US" w:eastAsia="zh-CN"/>
        </w:rPr>
      </w:pPr>
      <w:r>
        <w:rPr>
          <w:rFonts w:hint="eastAsia" w:ascii="Times New Roman" w:hAnsi="Times New Roman" w:eastAsia="宋体" w:cs="Times New Roman"/>
          <w:smallCaps w:val="0"/>
          <w:color w:val="auto"/>
          <w:sz w:val="24"/>
          <w:szCs w:val="24"/>
          <w:highlight w:val="none"/>
          <w:lang w:val="en-US" w:eastAsia="zh-CN"/>
        </w:rPr>
        <w:t>矿山开采的原矿石</w:t>
      </w:r>
      <w:r>
        <w:rPr>
          <w:rFonts w:hint="eastAsia" w:cs="Times New Roman"/>
          <w:smallCaps w:val="0"/>
          <w:color w:val="auto"/>
          <w:sz w:val="24"/>
          <w:szCs w:val="24"/>
          <w:highlight w:val="none"/>
          <w:lang w:val="en-US" w:eastAsia="zh-CN"/>
        </w:rPr>
        <w:t>运输至加工厂区后进入加工工序，</w:t>
      </w:r>
      <w:r>
        <w:rPr>
          <w:rFonts w:hint="eastAsia"/>
          <w:color w:val="auto"/>
          <w:highlight w:val="none"/>
          <w:lang w:val="en-US" w:eastAsia="zh-CN"/>
        </w:rPr>
        <w:t>矿石加工工艺流程和产污环节分析见下图。</w:t>
      </w:r>
    </w:p>
    <w:p>
      <w:pPr>
        <w:pStyle w:val="2"/>
        <w:ind w:firstLine="482" w:firstLineChars="200"/>
        <w:jc w:val="center"/>
        <w:rPr>
          <w:rFonts w:hint="eastAsia"/>
          <w:color w:val="auto"/>
          <w:highlight w:val="none"/>
        </w:rPr>
      </w:pPr>
      <w:r>
        <w:drawing>
          <wp:inline distT="0" distB="0" distL="114300" distR="114300">
            <wp:extent cx="3430270" cy="3451860"/>
            <wp:effectExtent l="0" t="0" r="17780" b="1524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35"/>
                    <a:stretch>
                      <a:fillRect/>
                    </a:stretch>
                  </pic:blipFill>
                  <pic:spPr>
                    <a:xfrm>
                      <a:off x="0" y="0"/>
                      <a:ext cx="3430270" cy="3451860"/>
                    </a:xfrm>
                    <a:prstGeom prst="rect">
                      <a:avLst/>
                    </a:prstGeom>
                    <a:noFill/>
                    <a:ln>
                      <a:noFill/>
                    </a:ln>
                  </pic:spPr>
                </pic:pic>
              </a:graphicData>
            </a:graphic>
          </wp:inline>
        </w:drawing>
      </w:r>
    </w:p>
    <w:p>
      <w:pPr>
        <w:jc w:val="center"/>
        <w:rPr>
          <w:rFonts w:hint="eastAsia"/>
          <w:b/>
          <w:bCs/>
          <w:color w:val="auto"/>
          <w:sz w:val="21"/>
          <w:szCs w:val="21"/>
          <w:highlight w:val="none"/>
          <w:lang w:val="en-US" w:eastAsia="zh-CN"/>
        </w:rPr>
      </w:pPr>
      <w:r>
        <w:rPr>
          <w:rFonts w:hint="eastAsia"/>
          <w:b/>
          <w:bCs/>
          <w:color w:val="auto"/>
          <w:sz w:val="21"/>
          <w:szCs w:val="21"/>
          <w:highlight w:val="none"/>
          <w:lang w:val="en-US" w:eastAsia="zh-CN"/>
        </w:rPr>
        <w:t>图2.1.3-2  矿石加工的生产工艺流程和产污环节分析图</w:t>
      </w:r>
    </w:p>
    <w:p>
      <w:pPr>
        <w:pStyle w:val="18"/>
        <w:spacing w:line="360" w:lineRule="auto"/>
        <w:ind w:left="0" w:leftChars="0" w:firstLine="482"/>
        <w:rPr>
          <w:rFonts w:hint="default"/>
          <w:b/>
          <w:bCs/>
          <w:color w:val="auto"/>
          <w:sz w:val="24"/>
          <w:szCs w:val="24"/>
          <w:highlight w:val="none"/>
          <w:lang w:val="en-US" w:eastAsia="zh-CN"/>
        </w:rPr>
      </w:pPr>
      <w:r>
        <w:rPr>
          <w:rFonts w:hint="eastAsia"/>
          <w:b/>
          <w:bCs/>
          <w:color w:val="auto"/>
          <w:sz w:val="24"/>
          <w:szCs w:val="24"/>
          <w:highlight w:val="none"/>
          <w:lang w:val="en-US" w:eastAsia="zh-CN"/>
        </w:rPr>
        <w:t>2.1.3.2原有项目主要污染物排放情况分析</w:t>
      </w:r>
    </w:p>
    <w:p>
      <w:pPr>
        <w:pStyle w:val="2"/>
        <w:ind w:firstLine="480" w:firstLineChars="200"/>
        <w:rPr>
          <w:rFonts w:hint="eastAsia"/>
          <w:b w:val="0"/>
          <w:bCs w:val="0"/>
          <w:color w:val="auto"/>
          <w:highlight w:val="none"/>
          <w:lang w:val="en-US" w:eastAsia="zh-CN"/>
        </w:rPr>
      </w:pPr>
      <w:r>
        <w:rPr>
          <w:rFonts w:hint="eastAsia"/>
          <w:b w:val="0"/>
          <w:bCs w:val="0"/>
          <w:color w:val="auto"/>
          <w:highlight w:val="none"/>
          <w:lang w:eastAsia="zh-CN"/>
        </w:rPr>
        <w:t>根据原有项目环评报告和验收监测报告，原有项目主要污染物如下：</w:t>
      </w:r>
    </w:p>
    <w:p>
      <w:pPr>
        <w:numPr>
          <w:ilvl w:val="0"/>
          <w:numId w:val="9"/>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废气</w:t>
      </w:r>
    </w:p>
    <w:p>
      <w:pPr>
        <w:numPr>
          <w:ilvl w:val="-1"/>
          <w:numId w:val="0"/>
        </w:numPr>
        <w:spacing w:line="360" w:lineRule="auto"/>
        <w:ind w:firstLine="480" w:firstLineChars="200"/>
        <w:rPr>
          <w:rFonts w:hint="default" w:eastAsia="宋体"/>
          <w:color w:val="auto"/>
          <w:highlight w:val="none"/>
          <w:lang w:val="en-US" w:eastAsia="zh-CN"/>
        </w:rPr>
      </w:pPr>
      <w:r>
        <w:rPr>
          <w:rFonts w:hint="eastAsia"/>
          <w:color w:val="auto"/>
          <w:highlight w:val="none"/>
          <w:lang w:eastAsia="zh-CN"/>
        </w:rPr>
        <w:t>①采矿通风丼污风：采矿通风丼污风主要为凿岩、爆破等作业过程中产生的粉尘、</w:t>
      </w:r>
      <w:r>
        <w:rPr>
          <w:rFonts w:hint="eastAsia"/>
          <w:color w:val="auto"/>
          <w:highlight w:val="none"/>
          <w:lang w:val="en-US" w:eastAsia="zh-CN"/>
        </w:rPr>
        <w:t>CO、NOx等，在采取洒水降尘、通风等措施后，采矿通风井污风中污染物排放量较小，经类比，井下工作区粉尘浓度可达2mg/m</w:t>
      </w:r>
      <w:r>
        <w:rPr>
          <w:rFonts w:hint="eastAsia"/>
          <w:color w:val="auto"/>
          <w:highlight w:val="none"/>
          <w:vertAlign w:val="superscript"/>
          <w:lang w:val="en-US" w:eastAsia="zh-CN"/>
        </w:rPr>
        <w:t>3</w:t>
      </w:r>
      <w:r>
        <w:rPr>
          <w:rFonts w:hint="eastAsia"/>
          <w:color w:val="auto"/>
          <w:highlight w:val="none"/>
          <w:lang w:val="en-US" w:eastAsia="zh-CN"/>
        </w:rPr>
        <w:t>以下。</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②废石场风蚀扬尘：采矿区采出的废石堆放至废石场，遇到大风天易起扬尘。，废石场的起尘风速为</w:t>
      </w:r>
      <w:r>
        <w:rPr>
          <w:rFonts w:hint="eastAsia"/>
          <w:color w:val="auto"/>
          <w:highlight w:val="none"/>
          <w:lang w:val="en-US" w:eastAsia="zh-CN"/>
        </w:rPr>
        <w:t>4.8m/s，矿区多年平均风速为1.75m/s，不易起尘。在采取洒水降尘措施后，废石场扬尘产生量很小。</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③运矿道路扬尘：原有项目矿石产量为</w:t>
      </w:r>
      <w:r>
        <w:rPr>
          <w:rFonts w:hint="eastAsia"/>
          <w:color w:val="auto"/>
          <w:highlight w:val="none"/>
          <w:lang w:val="en-US" w:eastAsia="zh-CN"/>
        </w:rPr>
        <w:t>0.3×10</w:t>
      </w:r>
      <w:r>
        <w:rPr>
          <w:rFonts w:hint="eastAsia"/>
          <w:color w:val="auto"/>
          <w:highlight w:val="none"/>
          <w:vertAlign w:val="superscript"/>
          <w:lang w:val="en-US" w:eastAsia="zh-CN"/>
        </w:rPr>
        <w:t>4</w:t>
      </w:r>
      <w:r>
        <w:rPr>
          <w:rFonts w:hint="eastAsia"/>
          <w:color w:val="auto"/>
          <w:highlight w:val="none"/>
          <w:lang w:val="en-US" w:eastAsia="zh-CN"/>
        </w:rPr>
        <w:t>t/a，由汽车运输至加工厂，汽车行驶过程中会产生扬尘污染。采取机械化装运、洒水等综合措施后，运输扬尘的排放量较小，影响范围主要在道路两侧50m范围内。</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④</w:t>
      </w:r>
      <w:r>
        <w:rPr>
          <w:rFonts w:hint="eastAsia"/>
          <w:color w:val="auto"/>
          <w:highlight w:val="none"/>
          <w:lang w:val="en-US" w:eastAsia="zh-CN"/>
        </w:rPr>
        <w:t>加工厂粉尘：矿石在破碎、研磨等生产过程中产生粉尘，粉尘的产生量为8.99t/a，浓度为832.4mg/m</w:t>
      </w:r>
      <w:r>
        <w:rPr>
          <w:rFonts w:hint="eastAsia"/>
          <w:color w:val="auto"/>
          <w:highlight w:val="none"/>
          <w:vertAlign w:val="superscript"/>
          <w:lang w:val="en-US" w:eastAsia="zh-CN"/>
        </w:rPr>
        <w:t>3</w:t>
      </w:r>
      <w:r>
        <w:rPr>
          <w:rFonts w:hint="eastAsia"/>
          <w:color w:val="auto"/>
          <w:highlight w:val="none"/>
          <w:vertAlign w:val="baseline"/>
          <w:lang w:val="en-US" w:eastAsia="zh-CN"/>
        </w:rPr>
        <w:t>，</w:t>
      </w:r>
      <w:r>
        <w:rPr>
          <w:rFonts w:hint="eastAsia"/>
          <w:color w:val="auto"/>
          <w:highlight w:val="none"/>
          <w:lang w:val="en-US" w:eastAsia="zh-CN"/>
        </w:rPr>
        <w:t>经布袋除尘器处理后排放量为0.18t/a，浓度为16.6mg/m</w:t>
      </w:r>
      <w:r>
        <w:rPr>
          <w:rFonts w:hint="eastAsia"/>
          <w:color w:val="auto"/>
          <w:highlight w:val="none"/>
          <w:vertAlign w:val="superscript"/>
          <w:lang w:val="en-US" w:eastAsia="zh-CN"/>
        </w:rPr>
        <w:t>3</w:t>
      </w:r>
      <w:r>
        <w:rPr>
          <w:rFonts w:hint="eastAsia"/>
          <w:color w:val="auto"/>
          <w:highlight w:val="none"/>
          <w:lang w:val="en-US" w:eastAsia="zh-CN"/>
        </w:rPr>
        <w:t>。</w:t>
      </w:r>
    </w:p>
    <w:p>
      <w:pPr>
        <w:numPr>
          <w:ilvl w:val="0"/>
          <w:numId w:val="9"/>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 xml:space="preserve">废水 </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①矿坑涌水：矿坑涌水产生量为</w:t>
      </w:r>
      <w:r>
        <w:rPr>
          <w:rFonts w:hint="eastAsia"/>
          <w:color w:val="auto"/>
          <w:highlight w:val="none"/>
          <w:lang w:val="en-US" w:eastAsia="zh-CN"/>
        </w:rPr>
        <w:t>485.45m</w:t>
      </w:r>
      <w:r>
        <w:rPr>
          <w:rFonts w:hint="eastAsia"/>
          <w:color w:val="auto"/>
          <w:highlight w:val="none"/>
          <w:vertAlign w:val="superscript"/>
          <w:lang w:val="en-US" w:eastAsia="zh-CN"/>
        </w:rPr>
        <w:t>3</w:t>
      </w:r>
      <w:r>
        <w:rPr>
          <w:rFonts w:hint="eastAsia"/>
          <w:color w:val="auto"/>
          <w:highlight w:val="none"/>
          <w:lang w:val="en-US" w:eastAsia="zh-CN"/>
        </w:rPr>
        <w:t>/a，经沉淀池处理后回用，不外排。</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②</w:t>
      </w:r>
      <w:r>
        <w:rPr>
          <w:rFonts w:hint="eastAsia"/>
          <w:color w:val="auto"/>
          <w:highlight w:val="none"/>
          <w:lang w:val="en-US" w:eastAsia="zh-CN"/>
        </w:rPr>
        <w:t>矿区职工生活污水：产生量为432m</w:t>
      </w:r>
      <w:r>
        <w:rPr>
          <w:rFonts w:hint="eastAsia"/>
          <w:color w:val="auto"/>
          <w:highlight w:val="none"/>
          <w:vertAlign w:val="superscript"/>
          <w:lang w:val="en-US" w:eastAsia="zh-CN"/>
        </w:rPr>
        <w:t>3</w:t>
      </w:r>
      <w:r>
        <w:rPr>
          <w:rFonts w:hint="eastAsia"/>
          <w:color w:val="auto"/>
          <w:highlight w:val="none"/>
          <w:lang w:val="en-US" w:eastAsia="zh-CN"/>
        </w:rPr>
        <w:t>/a，排入化粪池，定期清掏作农田肥料。</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③</w:t>
      </w:r>
      <w:r>
        <w:rPr>
          <w:rFonts w:hint="eastAsia"/>
          <w:color w:val="auto"/>
          <w:highlight w:val="none"/>
          <w:lang w:val="en-US" w:eastAsia="zh-CN"/>
        </w:rPr>
        <w:t>加工厂区生活污水：加工厂区无生产废水产生，主要为职工生活污水，产生量为540m</w:t>
      </w:r>
      <w:r>
        <w:rPr>
          <w:rFonts w:hint="eastAsia"/>
          <w:color w:val="auto"/>
          <w:highlight w:val="none"/>
          <w:vertAlign w:val="superscript"/>
          <w:lang w:val="en-US" w:eastAsia="zh-CN"/>
        </w:rPr>
        <w:t>3</w:t>
      </w:r>
      <w:r>
        <w:rPr>
          <w:rFonts w:hint="eastAsia"/>
          <w:color w:val="auto"/>
          <w:highlight w:val="none"/>
          <w:lang w:val="en-US" w:eastAsia="zh-CN"/>
        </w:rPr>
        <w:t>/a，排入化粪池，定期清掏作农田肥料。</w:t>
      </w:r>
    </w:p>
    <w:p>
      <w:pPr>
        <w:numPr>
          <w:ilvl w:val="0"/>
          <w:numId w:val="9"/>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固体废物</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①矿区废石：产生量为</w:t>
      </w:r>
      <w:r>
        <w:rPr>
          <w:rFonts w:hint="eastAsia"/>
          <w:color w:val="auto"/>
          <w:highlight w:val="none"/>
          <w:lang w:val="en-US" w:eastAsia="zh-CN"/>
        </w:rPr>
        <w:t>300t/a，排入废石场。</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②加工厂区废石：产生量为</w:t>
      </w:r>
      <w:r>
        <w:rPr>
          <w:rFonts w:hint="eastAsia"/>
          <w:color w:val="auto"/>
          <w:highlight w:val="none"/>
          <w:lang w:val="en-US" w:eastAsia="zh-CN"/>
        </w:rPr>
        <w:t>3t/a，外售做建筑材料。</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③矿区和加工厂区生活垃圾：产生量为</w:t>
      </w:r>
      <w:r>
        <w:rPr>
          <w:rFonts w:hint="eastAsia"/>
          <w:color w:val="auto"/>
          <w:highlight w:val="none"/>
          <w:lang w:val="en-US" w:eastAsia="zh-CN"/>
        </w:rPr>
        <w:t>7.29t/a，集中收集后送当地生活垃圾填埋场处置。</w:t>
      </w:r>
    </w:p>
    <w:p>
      <w:pPr>
        <w:numPr>
          <w:ilvl w:val="0"/>
          <w:numId w:val="9"/>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噪声</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①矿山开采过程中爆破工序、凿岩机、通风机空压机等设备运行和铲装工序会产生噪声，经矿井隔声、设备基础减震、隔声等措施后，噪声源强约为</w:t>
      </w:r>
      <w:r>
        <w:rPr>
          <w:rFonts w:hint="eastAsia"/>
          <w:color w:val="auto"/>
          <w:highlight w:val="none"/>
          <w:lang w:val="en-US" w:eastAsia="zh-CN"/>
        </w:rPr>
        <w:t>60-85dB（A）。</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eastAsia="zh-CN"/>
        </w:rPr>
        <w:t>②加工厂区噪声：加工厂区主要噪声源为破碎机、研磨机、风机等设备的运行噪声，经基础减震、隔声等措施后，噪声源强约为</w:t>
      </w:r>
      <w:r>
        <w:rPr>
          <w:rFonts w:hint="eastAsia"/>
          <w:color w:val="auto"/>
          <w:highlight w:val="none"/>
          <w:lang w:val="en-US" w:eastAsia="zh-CN"/>
        </w:rPr>
        <w:t>70-75dB（A）。</w:t>
      </w:r>
    </w:p>
    <w:p>
      <w:pPr>
        <w:numPr>
          <w:ilvl w:val="-1"/>
          <w:numId w:val="0"/>
        </w:numPr>
        <w:spacing w:line="360" w:lineRule="auto"/>
        <w:ind w:firstLine="480" w:firstLineChars="200"/>
        <w:rPr>
          <w:rFonts w:hint="eastAsia"/>
          <w:color w:val="auto"/>
          <w:highlight w:val="none"/>
          <w:lang w:val="en-US" w:eastAsia="zh-CN"/>
        </w:rPr>
      </w:pPr>
      <w:r>
        <w:rPr>
          <w:rFonts w:hint="eastAsia"/>
          <w:color w:val="auto"/>
          <w:highlight w:val="none"/>
          <w:lang w:val="en-US" w:eastAsia="zh-CN"/>
        </w:rPr>
        <w:t>综上，原有项目污染物汇总一览表如下表。</w:t>
      </w:r>
    </w:p>
    <w:p>
      <w:pPr>
        <w:numPr>
          <w:ilvl w:val="-1"/>
          <w:numId w:val="0"/>
        </w:numPr>
        <w:spacing w:line="240" w:lineRule="auto"/>
        <w:ind w:firstLine="0" w:firstLineChars="0"/>
        <w:jc w:val="center"/>
        <w:rPr>
          <w:rFonts w:hint="eastAsia"/>
          <w:b/>
          <w:bCs/>
          <w:color w:val="auto"/>
          <w:sz w:val="21"/>
          <w:szCs w:val="21"/>
          <w:highlight w:val="none"/>
          <w:lang w:val="en-US" w:eastAsia="zh-CN"/>
        </w:rPr>
      </w:pPr>
      <w:r>
        <w:rPr>
          <w:rFonts w:hint="eastAsia"/>
          <w:b/>
          <w:bCs/>
          <w:color w:val="auto"/>
          <w:sz w:val="21"/>
          <w:szCs w:val="21"/>
          <w:highlight w:val="none"/>
          <w:lang w:eastAsia="zh-CN"/>
        </w:rPr>
        <w:t>表</w:t>
      </w:r>
      <w:r>
        <w:rPr>
          <w:rFonts w:hint="eastAsia"/>
          <w:b/>
          <w:bCs/>
          <w:color w:val="auto"/>
          <w:sz w:val="21"/>
          <w:szCs w:val="21"/>
          <w:highlight w:val="none"/>
          <w:lang w:val="en-US" w:eastAsia="zh-CN"/>
        </w:rPr>
        <w:t>2.1.3-1  原有项目产排污情况一览表</w:t>
      </w:r>
    </w:p>
    <w:tbl>
      <w:tblPr>
        <w:tblStyle w:val="20"/>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40"/>
        <w:gridCol w:w="855"/>
        <w:gridCol w:w="1035"/>
        <w:gridCol w:w="1095"/>
        <w:gridCol w:w="945"/>
        <w:gridCol w:w="1200"/>
        <w:gridCol w:w="1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909" w:type="dxa"/>
            <w:gridSpan w:val="2"/>
            <w:vMerge w:val="restart"/>
            <w:tcBorders>
              <w:tl2br w:val="nil"/>
              <w:tr2bl w:val="nil"/>
            </w:tcBorders>
            <w:vAlign w:val="center"/>
          </w:tcPr>
          <w:p>
            <w:pPr>
              <w:numPr>
                <w:ilvl w:val="-1"/>
                <w:numId w:val="0"/>
              </w:numPr>
              <w:spacing w:line="240" w:lineRule="auto"/>
              <w:jc w:val="center"/>
              <w:rPr>
                <w:rFonts w:hint="eastAsia" w:eastAsia="宋体"/>
                <w:b/>
                <w:bCs/>
                <w:color w:val="auto"/>
                <w:sz w:val="21"/>
                <w:szCs w:val="21"/>
                <w:highlight w:val="none"/>
                <w:vertAlign w:val="baseline"/>
                <w:lang w:eastAsia="zh-CN"/>
              </w:rPr>
            </w:pPr>
            <w:r>
              <w:rPr>
                <w:rFonts w:hint="eastAsia"/>
                <w:b/>
                <w:bCs/>
                <w:color w:val="auto"/>
                <w:sz w:val="21"/>
                <w:szCs w:val="21"/>
                <w:highlight w:val="none"/>
                <w:vertAlign w:val="baseline"/>
                <w:lang w:eastAsia="zh-CN"/>
              </w:rPr>
              <w:t>污染物</w:t>
            </w:r>
          </w:p>
        </w:tc>
        <w:tc>
          <w:tcPr>
            <w:tcW w:w="1890" w:type="dxa"/>
            <w:gridSpan w:val="2"/>
            <w:tcBorders>
              <w:tl2br w:val="nil"/>
              <w:tr2bl w:val="nil"/>
            </w:tcBorders>
            <w:vAlign w:val="center"/>
          </w:tcPr>
          <w:p>
            <w:pPr>
              <w:numPr>
                <w:ilvl w:val="-1"/>
                <w:numId w:val="0"/>
              </w:numPr>
              <w:spacing w:line="240" w:lineRule="auto"/>
              <w:jc w:val="center"/>
              <w:rPr>
                <w:rFonts w:hint="eastAsia" w:eastAsia="宋体"/>
                <w:b/>
                <w:bCs/>
                <w:color w:val="auto"/>
                <w:sz w:val="21"/>
                <w:szCs w:val="21"/>
                <w:highlight w:val="none"/>
                <w:vertAlign w:val="baseline"/>
                <w:lang w:eastAsia="zh-CN"/>
              </w:rPr>
            </w:pPr>
            <w:r>
              <w:rPr>
                <w:rFonts w:hint="eastAsia"/>
                <w:b/>
                <w:bCs/>
                <w:color w:val="auto"/>
                <w:sz w:val="21"/>
                <w:szCs w:val="21"/>
                <w:highlight w:val="none"/>
                <w:vertAlign w:val="baseline"/>
                <w:lang w:eastAsia="zh-CN"/>
              </w:rPr>
              <w:t>产生情况</w:t>
            </w:r>
          </w:p>
        </w:tc>
        <w:tc>
          <w:tcPr>
            <w:tcW w:w="2040" w:type="dxa"/>
            <w:gridSpan w:val="2"/>
            <w:tcBorders>
              <w:tl2br w:val="nil"/>
              <w:tr2bl w:val="nil"/>
            </w:tcBorders>
            <w:vAlign w:val="center"/>
          </w:tcPr>
          <w:p>
            <w:pPr>
              <w:numPr>
                <w:ilvl w:val="-1"/>
                <w:numId w:val="0"/>
              </w:numPr>
              <w:spacing w:line="240" w:lineRule="auto"/>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排放情况</w:t>
            </w:r>
          </w:p>
        </w:tc>
        <w:tc>
          <w:tcPr>
            <w:tcW w:w="1200" w:type="dxa"/>
            <w:vMerge w:val="restart"/>
            <w:tcBorders>
              <w:tl2br w:val="nil"/>
              <w:tr2bl w:val="nil"/>
            </w:tcBorders>
            <w:vAlign w:val="center"/>
          </w:tcPr>
          <w:p>
            <w:pPr>
              <w:numPr>
                <w:ilvl w:val="-1"/>
                <w:numId w:val="0"/>
              </w:numPr>
              <w:spacing w:line="240" w:lineRule="auto"/>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消减量</w:t>
            </w:r>
          </w:p>
        </w:tc>
        <w:tc>
          <w:tcPr>
            <w:tcW w:w="1483" w:type="dxa"/>
            <w:vMerge w:val="restart"/>
            <w:tcBorders>
              <w:tl2br w:val="nil"/>
              <w:tr2bl w:val="nil"/>
            </w:tcBorders>
            <w:vAlign w:val="center"/>
          </w:tcPr>
          <w:p>
            <w:pPr>
              <w:numPr>
                <w:ilvl w:val="-1"/>
                <w:numId w:val="0"/>
              </w:numPr>
              <w:spacing w:line="240" w:lineRule="auto"/>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909" w:type="dxa"/>
            <w:gridSpan w:val="2"/>
            <w:vMerge w:val="continue"/>
            <w:tcBorders>
              <w:tl2br w:val="nil"/>
              <w:tr2bl w:val="nil"/>
            </w:tcBorders>
            <w:vAlign w:val="center"/>
          </w:tcPr>
          <w:p>
            <w:pPr>
              <w:spacing w:line="240" w:lineRule="auto"/>
              <w:jc w:val="center"/>
              <w:rPr>
                <w:color w:val="auto"/>
                <w:sz w:val="21"/>
                <w:szCs w:val="21"/>
                <w:highlight w:val="none"/>
              </w:rPr>
            </w:pPr>
          </w:p>
        </w:tc>
        <w:tc>
          <w:tcPr>
            <w:tcW w:w="855" w:type="dxa"/>
            <w:tcBorders>
              <w:tl2br w:val="nil"/>
              <w:tr2bl w:val="nil"/>
            </w:tcBorders>
            <w:vAlign w:val="center"/>
          </w:tcPr>
          <w:p>
            <w:pPr>
              <w:numPr>
                <w:ilvl w:val="-1"/>
                <w:numId w:val="0"/>
              </w:numPr>
              <w:spacing w:line="240" w:lineRule="auto"/>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产生</w:t>
            </w:r>
          </w:p>
          <w:p>
            <w:pPr>
              <w:numPr>
                <w:ilvl w:val="-1"/>
                <w:numId w:val="0"/>
              </w:numPr>
              <w:spacing w:line="240" w:lineRule="auto"/>
              <w:jc w:val="center"/>
              <w:rPr>
                <w:rFonts w:hint="eastAsia" w:eastAsia="宋体"/>
                <w:b/>
                <w:bCs/>
                <w:color w:val="auto"/>
                <w:sz w:val="21"/>
                <w:szCs w:val="21"/>
                <w:highlight w:val="none"/>
                <w:vertAlign w:val="baseline"/>
                <w:lang w:eastAsia="zh-CN"/>
              </w:rPr>
            </w:pPr>
            <w:r>
              <w:rPr>
                <w:rFonts w:hint="eastAsia"/>
                <w:b/>
                <w:bCs/>
                <w:color w:val="auto"/>
                <w:sz w:val="21"/>
                <w:szCs w:val="21"/>
                <w:highlight w:val="none"/>
                <w:vertAlign w:val="baseline"/>
                <w:lang w:eastAsia="zh-CN"/>
              </w:rPr>
              <w:t>浓度</w:t>
            </w:r>
          </w:p>
        </w:tc>
        <w:tc>
          <w:tcPr>
            <w:tcW w:w="1035" w:type="dxa"/>
            <w:tcBorders>
              <w:tl2br w:val="nil"/>
              <w:tr2bl w:val="nil"/>
            </w:tcBorders>
            <w:vAlign w:val="center"/>
          </w:tcPr>
          <w:p>
            <w:pPr>
              <w:numPr>
                <w:ilvl w:val="-1"/>
                <w:numId w:val="0"/>
              </w:numPr>
              <w:spacing w:line="240" w:lineRule="auto"/>
              <w:jc w:val="center"/>
              <w:rPr>
                <w:rFonts w:hint="eastAsia" w:eastAsia="宋体"/>
                <w:b/>
                <w:bCs/>
                <w:color w:val="auto"/>
                <w:sz w:val="21"/>
                <w:szCs w:val="21"/>
                <w:highlight w:val="none"/>
                <w:vertAlign w:val="baseline"/>
                <w:lang w:eastAsia="zh-CN"/>
              </w:rPr>
            </w:pPr>
            <w:r>
              <w:rPr>
                <w:rFonts w:hint="eastAsia"/>
                <w:b/>
                <w:bCs/>
                <w:color w:val="auto"/>
                <w:sz w:val="21"/>
                <w:szCs w:val="21"/>
                <w:highlight w:val="none"/>
                <w:vertAlign w:val="baseline"/>
                <w:lang w:eastAsia="zh-CN"/>
              </w:rPr>
              <w:t>产生量</w:t>
            </w:r>
          </w:p>
        </w:tc>
        <w:tc>
          <w:tcPr>
            <w:tcW w:w="1095" w:type="dxa"/>
            <w:tcBorders>
              <w:tl2br w:val="nil"/>
              <w:tr2bl w:val="nil"/>
            </w:tcBorders>
            <w:vAlign w:val="center"/>
          </w:tcPr>
          <w:p>
            <w:pPr>
              <w:spacing w:line="240" w:lineRule="auto"/>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排放浓度</w:t>
            </w:r>
          </w:p>
        </w:tc>
        <w:tc>
          <w:tcPr>
            <w:tcW w:w="945" w:type="dxa"/>
            <w:tcBorders>
              <w:tl2br w:val="nil"/>
              <w:tr2bl w:val="nil"/>
            </w:tcBorders>
            <w:vAlign w:val="center"/>
          </w:tcPr>
          <w:p>
            <w:pPr>
              <w:spacing w:line="240" w:lineRule="auto"/>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排放量</w:t>
            </w:r>
          </w:p>
        </w:tc>
        <w:tc>
          <w:tcPr>
            <w:tcW w:w="1200" w:type="dxa"/>
            <w:vMerge w:val="continue"/>
            <w:tcBorders>
              <w:tl2br w:val="nil"/>
              <w:tr2bl w:val="nil"/>
            </w:tcBorders>
            <w:vAlign w:val="center"/>
          </w:tcPr>
          <w:p>
            <w:pPr>
              <w:spacing w:line="240" w:lineRule="auto"/>
              <w:jc w:val="center"/>
              <w:rPr>
                <w:rFonts w:hint="default"/>
                <w:b w:val="0"/>
                <w:bCs w:val="0"/>
                <w:color w:val="auto"/>
                <w:sz w:val="21"/>
                <w:szCs w:val="21"/>
                <w:highlight w:val="none"/>
                <w:vertAlign w:val="baseline"/>
              </w:rPr>
            </w:pPr>
          </w:p>
        </w:tc>
        <w:tc>
          <w:tcPr>
            <w:tcW w:w="1483" w:type="dxa"/>
            <w:vMerge w:val="continue"/>
            <w:tcBorders>
              <w:tl2br w:val="nil"/>
              <w:tr2bl w:val="nil"/>
            </w:tcBorders>
            <w:vAlign w:val="center"/>
          </w:tcPr>
          <w:p>
            <w:pPr>
              <w:spacing w:line="240" w:lineRule="auto"/>
              <w:jc w:val="center"/>
              <w:rPr>
                <w:rFonts w:hint="default"/>
                <w:b w:val="0"/>
                <w:bCs w:val="0"/>
                <w:color w:val="auto"/>
                <w:sz w:val="21"/>
                <w:szCs w:val="21"/>
                <w:highlight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废气</w:t>
            </w:r>
          </w:p>
        </w:tc>
        <w:tc>
          <w:tcPr>
            <w:tcW w:w="1140"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矿石加工</w:t>
            </w:r>
          </w:p>
        </w:tc>
        <w:tc>
          <w:tcPr>
            <w:tcW w:w="855" w:type="dxa"/>
            <w:tcBorders>
              <w:tl2br w:val="nil"/>
              <w:tr2bl w:val="nil"/>
            </w:tcBorders>
            <w:vAlign w:val="center"/>
          </w:tcPr>
          <w:p>
            <w:pPr>
              <w:numPr>
                <w:ilvl w:val="-1"/>
                <w:numId w:val="0"/>
              </w:num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832.4</w:t>
            </w:r>
          </w:p>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mg/m</w:t>
            </w:r>
            <w:r>
              <w:rPr>
                <w:rFonts w:hint="eastAsia"/>
                <w:color w:val="auto"/>
                <w:sz w:val="21"/>
                <w:szCs w:val="21"/>
                <w:highlight w:val="none"/>
                <w:vertAlign w:val="superscript"/>
                <w:lang w:val="en-US" w:eastAsia="zh-CN"/>
              </w:rPr>
              <w:t>3</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8.99t/a</w:t>
            </w:r>
          </w:p>
        </w:tc>
        <w:tc>
          <w:tcPr>
            <w:tcW w:w="1095" w:type="dxa"/>
            <w:tcBorders>
              <w:tl2br w:val="nil"/>
              <w:tr2bl w:val="nil"/>
            </w:tcBorders>
            <w:vAlign w:val="center"/>
          </w:tcPr>
          <w:p>
            <w:pPr>
              <w:numPr>
                <w:ilvl w:val="-1"/>
                <w:numId w:val="0"/>
              </w:num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16.6</w:t>
            </w:r>
          </w:p>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mg/m</w:t>
            </w:r>
            <w:r>
              <w:rPr>
                <w:rFonts w:hint="eastAsia"/>
                <w:color w:val="auto"/>
                <w:sz w:val="21"/>
                <w:szCs w:val="21"/>
                <w:highlight w:val="none"/>
                <w:vertAlign w:val="superscript"/>
                <w:lang w:val="en-US" w:eastAsia="zh-CN"/>
              </w:rPr>
              <w:t>3</w:t>
            </w:r>
          </w:p>
        </w:tc>
        <w:tc>
          <w:tcPr>
            <w:tcW w:w="94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0.18t/a</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-8.81t/a</w:t>
            </w:r>
          </w:p>
        </w:tc>
        <w:tc>
          <w:tcPr>
            <w:tcW w:w="1483"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经布袋除尘器排放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vMerge w:val="restart"/>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矿区废水</w:t>
            </w:r>
          </w:p>
        </w:tc>
        <w:tc>
          <w:tcPr>
            <w:tcW w:w="114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eastAsia="zh-CN"/>
              </w:rPr>
              <w:t>矿坑涌水</w:t>
            </w:r>
          </w:p>
        </w:tc>
        <w:tc>
          <w:tcPr>
            <w:tcW w:w="85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485.45</w:t>
            </w:r>
          </w:p>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09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-485.45</w:t>
            </w:r>
          </w:p>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483"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沉淀处理后回用于生产，不外排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vMerge w:val="continue"/>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p>
        </w:tc>
        <w:tc>
          <w:tcPr>
            <w:tcW w:w="1140"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生活污水</w:t>
            </w:r>
          </w:p>
        </w:tc>
        <w:tc>
          <w:tcPr>
            <w:tcW w:w="85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432m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09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-432m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483"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排入化粪池，定期清掏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加工厂区废水</w:t>
            </w:r>
          </w:p>
        </w:tc>
        <w:tc>
          <w:tcPr>
            <w:tcW w:w="1140"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生活污水</w:t>
            </w:r>
          </w:p>
        </w:tc>
        <w:tc>
          <w:tcPr>
            <w:tcW w:w="85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540m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09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-540m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/a</w:t>
            </w:r>
          </w:p>
        </w:tc>
        <w:tc>
          <w:tcPr>
            <w:tcW w:w="1483"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b w:val="0"/>
                <w:bCs w:val="0"/>
                <w:color w:val="auto"/>
                <w:sz w:val="21"/>
                <w:szCs w:val="21"/>
                <w:highlight w:val="none"/>
                <w:vertAlign w:val="baseline"/>
                <w:lang w:eastAsia="zh-CN"/>
              </w:rPr>
              <w:t>排入化粪池，定期清掏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vMerge w:val="restart"/>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固废</w:t>
            </w:r>
          </w:p>
        </w:tc>
        <w:tc>
          <w:tcPr>
            <w:tcW w:w="114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eastAsia="zh-CN"/>
              </w:rPr>
              <w:t>矿区废石</w:t>
            </w:r>
          </w:p>
        </w:tc>
        <w:tc>
          <w:tcPr>
            <w:tcW w:w="85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300t/a</w:t>
            </w:r>
          </w:p>
        </w:tc>
        <w:tc>
          <w:tcPr>
            <w:tcW w:w="109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-300t/a</w:t>
            </w:r>
          </w:p>
        </w:tc>
        <w:tc>
          <w:tcPr>
            <w:tcW w:w="1483" w:type="dxa"/>
            <w:tcBorders>
              <w:tl2br w:val="nil"/>
              <w:tr2bl w:val="nil"/>
            </w:tcBorders>
            <w:vAlign w:val="center"/>
          </w:tcPr>
          <w:p>
            <w:pPr>
              <w:numPr>
                <w:ilvl w:val="-1"/>
                <w:numId w:val="0"/>
              </w:numPr>
              <w:spacing w:line="240" w:lineRule="auto"/>
              <w:jc w:val="center"/>
              <w:rPr>
                <w:rFonts w:hint="eastAsia"/>
                <w:b w:val="0"/>
                <w:bCs w:val="0"/>
                <w:color w:val="auto"/>
                <w:sz w:val="21"/>
                <w:szCs w:val="21"/>
                <w:highlight w:val="none"/>
                <w:vertAlign w:val="baseline"/>
              </w:rPr>
            </w:pPr>
            <w:r>
              <w:rPr>
                <w:rFonts w:hint="eastAsia"/>
                <w:b w:val="0"/>
                <w:bCs w:val="0"/>
                <w:color w:val="auto"/>
                <w:sz w:val="21"/>
                <w:szCs w:val="21"/>
                <w:highlight w:val="none"/>
                <w:vertAlign w:val="baseline"/>
                <w:lang w:eastAsia="zh-CN"/>
              </w:rPr>
              <w:t>排入废石场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vMerge w:val="continue"/>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p>
        </w:tc>
        <w:tc>
          <w:tcPr>
            <w:tcW w:w="114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eastAsia="zh-CN"/>
              </w:rPr>
              <w:t>加工厂区废石</w:t>
            </w:r>
          </w:p>
        </w:tc>
        <w:tc>
          <w:tcPr>
            <w:tcW w:w="85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3t/a</w:t>
            </w:r>
          </w:p>
        </w:tc>
        <w:tc>
          <w:tcPr>
            <w:tcW w:w="109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-3t/a</w:t>
            </w:r>
          </w:p>
        </w:tc>
        <w:tc>
          <w:tcPr>
            <w:tcW w:w="1483"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外售做建筑材料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vMerge w:val="continue"/>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p>
        </w:tc>
        <w:tc>
          <w:tcPr>
            <w:tcW w:w="114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eastAsia="zh-CN"/>
              </w:rPr>
              <w:t>矿区和加工厂区生活垃圾</w:t>
            </w:r>
          </w:p>
        </w:tc>
        <w:tc>
          <w:tcPr>
            <w:tcW w:w="85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c>
          <w:tcPr>
            <w:tcW w:w="1035"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7.29t/a</w:t>
            </w:r>
          </w:p>
        </w:tc>
        <w:tc>
          <w:tcPr>
            <w:tcW w:w="109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c>
          <w:tcPr>
            <w:tcW w:w="945"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0</w:t>
            </w:r>
          </w:p>
        </w:tc>
        <w:tc>
          <w:tcPr>
            <w:tcW w:w="1200"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-7.29t/a</w:t>
            </w:r>
          </w:p>
        </w:tc>
        <w:tc>
          <w:tcPr>
            <w:tcW w:w="1483" w:type="dxa"/>
            <w:tcBorders>
              <w:tl2br w:val="nil"/>
              <w:tr2bl w:val="nil"/>
            </w:tcBorders>
            <w:vAlign w:val="center"/>
          </w:tcPr>
          <w:p>
            <w:pPr>
              <w:numPr>
                <w:ilvl w:val="-1"/>
                <w:numId w:val="0"/>
              </w:numPr>
              <w:spacing w:line="240" w:lineRule="auto"/>
              <w:jc w:val="center"/>
              <w:rPr>
                <w:rFonts w:hint="default"/>
                <w:b w:val="0"/>
                <w:bCs w:val="0"/>
                <w:color w:val="auto"/>
                <w:sz w:val="21"/>
                <w:szCs w:val="21"/>
                <w:highlight w:val="none"/>
                <w:vertAlign w:val="baseline"/>
              </w:rPr>
            </w:pPr>
            <w:r>
              <w:rPr>
                <w:rFonts w:hint="eastAsia"/>
                <w:color w:val="auto"/>
                <w:sz w:val="21"/>
                <w:szCs w:val="21"/>
                <w:highlight w:val="none"/>
                <w:lang w:val="en-US" w:eastAsia="zh-CN"/>
              </w:rPr>
              <w:t>集中收集后送当地生活垃圾填埋场处置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l2br w:val="nil"/>
              <w:tr2bl w:val="nil"/>
            </w:tcBorders>
            <w:vAlign w:val="center"/>
          </w:tcPr>
          <w:p>
            <w:pPr>
              <w:numPr>
                <w:ilvl w:val="-1"/>
                <w:numId w:val="0"/>
              </w:numPr>
              <w:spacing w:line="240" w:lineRule="auto"/>
              <w:jc w:val="center"/>
              <w:rPr>
                <w:rFonts w:hint="eastAsia" w:eastAsia="宋体"/>
                <w:b w:val="0"/>
                <w:bCs w:val="0"/>
                <w:color w:val="auto"/>
                <w:sz w:val="21"/>
                <w:szCs w:val="21"/>
                <w:highlight w:val="none"/>
                <w:vertAlign w:val="baseline"/>
                <w:lang w:eastAsia="zh-CN"/>
              </w:rPr>
            </w:pPr>
            <w:r>
              <w:rPr>
                <w:rFonts w:hint="eastAsia"/>
                <w:b w:val="0"/>
                <w:bCs w:val="0"/>
                <w:color w:val="auto"/>
                <w:sz w:val="21"/>
                <w:szCs w:val="21"/>
                <w:highlight w:val="none"/>
                <w:vertAlign w:val="baseline"/>
                <w:lang w:eastAsia="zh-CN"/>
              </w:rPr>
              <w:t>噪声</w:t>
            </w:r>
          </w:p>
        </w:tc>
        <w:tc>
          <w:tcPr>
            <w:tcW w:w="7753" w:type="dxa"/>
            <w:gridSpan w:val="7"/>
            <w:tcBorders>
              <w:tl2br w:val="nil"/>
              <w:tr2bl w:val="nil"/>
            </w:tcBorders>
            <w:vAlign w:val="center"/>
          </w:tcPr>
          <w:p>
            <w:pPr>
              <w:numPr>
                <w:ilvl w:val="-1"/>
                <w:numId w:val="0"/>
              </w:numPr>
              <w:spacing w:line="240" w:lineRule="auto"/>
              <w:jc w:val="both"/>
              <w:rPr>
                <w:rFonts w:hint="eastAsia"/>
                <w:color w:val="auto"/>
                <w:sz w:val="21"/>
                <w:szCs w:val="21"/>
                <w:highlight w:val="none"/>
                <w:lang w:val="en-US" w:eastAsia="zh-CN"/>
              </w:rPr>
            </w:pPr>
            <w:r>
              <w:rPr>
                <w:rFonts w:hint="eastAsia"/>
                <w:b w:val="0"/>
                <w:bCs w:val="0"/>
                <w:color w:val="auto"/>
                <w:sz w:val="21"/>
                <w:szCs w:val="21"/>
                <w:highlight w:val="none"/>
                <w:vertAlign w:val="baseline"/>
                <w:lang w:eastAsia="zh-CN"/>
              </w:rPr>
              <w:t>矿区噪声主要为凿岩爆破及通风机等设备噪声，</w:t>
            </w:r>
            <w:r>
              <w:rPr>
                <w:rFonts w:hint="eastAsia"/>
                <w:color w:val="auto"/>
                <w:sz w:val="21"/>
                <w:szCs w:val="21"/>
                <w:highlight w:val="none"/>
                <w:lang w:eastAsia="zh-CN"/>
              </w:rPr>
              <w:t>经矿井隔声、设备基础减震、隔声等措施后，噪声源强约为</w:t>
            </w:r>
            <w:r>
              <w:rPr>
                <w:rFonts w:hint="eastAsia"/>
                <w:color w:val="auto"/>
                <w:sz w:val="21"/>
                <w:szCs w:val="21"/>
                <w:highlight w:val="none"/>
                <w:lang w:val="en-US" w:eastAsia="zh-CN"/>
              </w:rPr>
              <w:t>60-85dB（A）；</w:t>
            </w:r>
          </w:p>
          <w:p>
            <w:pPr>
              <w:numPr>
                <w:ilvl w:val="-1"/>
                <w:numId w:val="0"/>
              </w:numPr>
              <w:spacing w:line="240" w:lineRule="auto"/>
              <w:jc w:val="both"/>
              <w:rPr>
                <w:rFonts w:hint="eastAsia"/>
                <w:color w:val="auto"/>
                <w:sz w:val="21"/>
                <w:szCs w:val="21"/>
                <w:highlight w:val="none"/>
                <w:lang w:val="en-US" w:eastAsia="zh-CN"/>
              </w:rPr>
            </w:pPr>
            <w:r>
              <w:rPr>
                <w:rFonts w:hint="eastAsia"/>
                <w:color w:val="auto"/>
                <w:sz w:val="21"/>
                <w:szCs w:val="21"/>
                <w:highlight w:val="none"/>
                <w:lang w:val="en-US" w:eastAsia="zh-CN"/>
              </w:rPr>
              <w:t>加工厂区噪声主要为</w:t>
            </w:r>
            <w:r>
              <w:rPr>
                <w:rFonts w:hint="eastAsia"/>
                <w:color w:val="auto"/>
                <w:sz w:val="21"/>
                <w:szCs w:val="21"/>
                <w:highlight w:val="none"/>
                <w:lang w:eastAsia="zh-CN"/>
              </w:rPr>
              <w:t>破碎机、研磨机、风机等设备的运行噪声，经基础减震、隔声等措施后，噪声源强约为</w:t>
            </w:r>
            <w:r>
              <w:rPr>
                <w:rFonts w:hint="eastAsia"/>
                <w:color w:val="auto"/>
                <w:sz w:val="21"/>
                <w:szCs w:val="21"/>
                <w:highlight w:val="none"/>
                <w:lang w:val="en-US" w:eastAsia="zh-CN"/>
              </w:rPr>
              <w:t>70-75dB（A）。</w:t>
            </w:r>
          </w:p>
        </w:tc>
      </w:tr>
    </w:tbl>
    <w:p>
      <w:pPr>
        <w:pStyle w:val="2"/>
        <w:ind w:firstLine="482" w:firstLineChars="200"/>
        <w:rPr>
          <w:color w:val="auto"/>
          <w:highlight w:val="none"/>
        </w:rPr>
      </w:pPr>
      <w:r>
        <w:rPr>
          <w:rFonts w:hint="eastAsia"/>
          <w:color w:val="auto"/>
          <w:highlight w:val="none"/>
        </w:rPr>
        <w:t>2.1.4</w:t>
      </w:r>
      <w:r>
        <w:rPr>
          <w:rFonts w:hint="eastAsia"/>
          <w:color w:val="auto"/>
          <w:highlight w:val="none"/>
          <w:lang w:eastAsia="zh-CN"/>
        </w:rPr>
        <w:t>原有项目存在的</w:t>
      </w:r>
      <w:r>
        <w:rPr>
          <w:rFonts w:hint="eastAsia"/>
          <w:color w:val="auto"/>
          <w:highlight w:val="none"/>
        </w:rPr>
        <w:t>环境问题及治理措施</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根据现场实地勘察情况，</w:t>
      </w:r>
      <w:r>
        <w:rPr>
          <w:rFonts w:hint="eastAsia" w:cs="Times New Roman"/>
          <w:color w:val="auto"/>
          <w:szCs w:val="24"/>
          <w:highlight w:val="none"/>
          <w:lang w:eastAsia="zh-CN"/>
        </w:rPr>
        <w:t>原有</w:t>
      </w:r>
      <w:r>
        <w:rPr>
          <w:rFonts w:hint="eastAsia" w:cs="Times New Roman"/>
          <w:color w:val="auto"/>
          <w:szCs w:val="24"/>
          <w:highlight w:val="none"/>
        </w:rPr>
        <w:t>项目现存的主要环境问题见表2.1.4-1</w:t>
      </w:r>
      <w:r>
        <w:rPr>
          <w:rFonts w:hint="eastAsia" w:cs="Times New Roman"/>
          <w:b/>
          <w:bCs/>
          <w:color w:val="auto"/>
          <w:szCs w:val="24"/>
          <w:highlight w:val="none"/>
        </w:rPr>
        <w:t>。</w:t>
      </w:r>
    </w:p>
    <w:p>
      <w:pPr>
        <w:pStyle w:val="18"/>
        <w:spacing w:after="0"/>
        <w:ind w:left="0" w:leftChars="0" w:firstLine="0" w:firstLineChars="0"/>
        <w:jc w:val="center"/>
        <w:rPr>
          <w:rFonts w:cs="Times New Roman"/>
          <w:b/>
          <w:bCs/>
          <w:color w:val="auto"/>
          <w:sz w:val="21"/>
          <w:szCs w:val="21"/>
          <w:highlight w:val="none"/>
        </w:rPr>
      </w:pPr>
      <w:r>
        <w:rPr>
          <w:rFonts w:hint="eastAsia" w:cs="Times New Roman"/>
          <w:b/>
          <w:bCs/>
          <w:color w:val="auto"/>
          <w:sz w:val="21"/>
          <w:szCs w:val="21"/>
          <w:highlight w:val="none"/>
        </w:rPr>
        <w:t xml:space="preserve">表2.1.4-1  </w:t>
      </w:r>
      <w:r>
        <w:rPr>
          <w:rFonts w:hint="eastAsia" w:cs="Times New Roman"/>
          <w:b/>
          <w:bCs/>
          <w:color w:val="auto"/>
          <w:sz w:val="21"/>
          <w:szCs w:val="21"/>
          <w:highlight w:val="none"/>
          <w:lang w:eastAsia="zh-CN"/>
        </w:rPr>
        <w:t>原有</w:t>
      </w:r>
      <w:r>
        <w:rPr>
          <w:rFonts w:hint="eastAsia" w:cs="Times New Roman"/>
          <w:b/>
          <w:bCs/>
          <w:color w:val="auto"/>
          <w:sz w:val="21"/>
          <w:szCs w:val="21"/>
          <w:highlight w:val="none"/>
        </w:rPr>
        <w:t>工程存在的环境问题及恢复治理措施</w:t>
      </w:r>
    </w:p>
    <w:tbl>
      <w:tblPr>
        <w:tblStyle w:val="20"/>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108"/>
        <w:gridCol w:w="3263"/>
        <w:gridCol w:w="1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3108" w:type="dxa"/>
            <w:tcBorders>
              <w:tl2br w:val="nil"/>
              <w:tr2bl w:val="nil"/>
            </w:tcBorders>
            <w:vAlign w:val="center"/>
          </w:tcPr>
          <w:p>
            <w:pPr>
              <w:pStyle w:val="18"/>
              <w:spacing w:after="0"/>
              <w:ind w:left="0" w:leftChars="0" w:firstLine="0" w:firstLineChars="0"/>
              <w:jc w:val="center"/>
              <w:rPr>
                <w:rFonts w:cs="Times New Roman"/>
                <w:b/>
                <w:bCs/>
                <w:color w:val="auto"/>
                <w:sz w:val="21"/>
                <w:szCs w:val="21"/>
                <w:highlight w:val="none"/>
              </w:rPr>
            </w:pPr>
            <w:r>
              <w:rPr>
                <w:rFonts w:hint="eastAsia" w:cs="Times New Roman"/>
                <w:b/>
                <w:bCs/>
                <w:color w:val="auto"/>
                <w:sz w:val="21"/>
                <w:szCs w:val="21"/>
                <w:highlight w:val="none"/>
              </w:rPr>
              <w:t>存在的环境问题</w:t>
            </w:r>
          </w:p>
        </w:tc>
        <w:tc>
          <w:tcPr>
            <w:tcW w:w="3263" w:type="dxa"/>
            <w:tcBorders>
              <w:tl2br w:val="nil"/>
              <w:tr2bl w:val="nil"/>
            </w:tcBorders>
            <w:vAlign w:val="center"/>
          </w:tcPr>
          <w:p>
            <w:pPr>
              <w:pStyle w:val="18"/>
              <w:spacing w:after="0"/>
              <w:ind w:left="0" w:leftChars="0"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恢复治理措施</w:t>
            </w:r>
          </w:p>
        </w:tc>
        <w:tc>
          <w:tcPr>
            <w:tcW w:w="1502" w:type="dxa"/>
            <w:tcBorders>
              <w:tl2br w:val="nil"/>
              <w:tr2bl w:val="nil"/>
            </w:tcBorders>
            <w:vAlign w:val="center"/>
          </w:tcPr>
          <w:p>
            <w:pPr>
              <w:pStyle w:val="18"/>
              <w:spacing w:after="0"/>
              <w:ind w:left="0" w:leftChars="0"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整改时限要求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1</w:t>
            </w:r>
          </w:p>
        </w:tc>
        <w:tc>
          <w:tcPr>
            <w:tcW w:w="3108"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矿区未设置沉淀池处理矿坑水</w:t>
            </w:r>
            <w:r>
              <w:rPr>
                <w:rFonts w:hint="eastAsia" w:cs="Times New Roman"/>
                <w:color w:val="auto"/>
                <w:sz w:val="21"/>
                <w:szCs w:val="21"/>
                <w:highlight w:val="none"/>
                <w:lang w:eastAsia="zh-CN"/>
              </w:rPr>
              <w:t>。</w:t>
            </w:r>
          </w:p>
        </w:tc>
        <w:tc>
          <w:tcPr>
            <w:tcW w:w="3263"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主硐口处</w:t>
            </w:r>
            <w:r>
              <w:rPr>
                <w:rFonts w:hint="eastAsia" w:cs="Times New Roman"/>
                <w:color w:val="auto"/>
                <w:sz w:val="21"/>
                <w:szCs w:val="21"/>
                <w:highlight w:val="none"/>
              </w:rPr>
              <w:t>新建沉淀池</w:t>
            </w:r>
            <w:r>
              <w:rPr>
                <w:rFonts w:hint="eastAsia" w:cs="Times New Roman"/>
                <w:color w:val="auto"/>
                <w:sz w:val="21"/>
                <w:szCs w:val="21"/>
                <w:highlight w:val="none"/>
                <w:lang w:eastAsia="zh-CN"/>
              </w:rPr>
              <w:t>处理矿坑水。</w:t>
            </w:r>
          </w:p>
        </w:tc>
        <w:tc>
          <w:tcPr>
            <w:tcW w:w="1502"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与建设期同步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2</w:t>
            </w:r>
          </w:p>
        </w:tc>
        <w:tc>
          <w:tcPr>
            <w:tcW w:w="3108"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eastAsia="zh-CN"/>
              </w:rPr>
            </w:pPr>
            <w:r>
              <w:rPr>
                <w:rFonts w:hint="eastAsia" w:cs="Times New Roman"/>
                <w:color w:val="auto"/>
                <w:sz w:val="21"/>
                <w:szCs w:val="21"/>
                <w:highlight w:val="none"/>
              </w:rPr>
              <w:t>矿区废石场和矿石临时堆场</w:t>
            </w:r>
            <w:r>
              <w:rPr>
                <w:rFonts w:hint="eastAsia" w:cs="Times New Roman"/>
                <w:color w:val="auto"/>
                <w:sz w:val="21"/>
                <w:szCs w:val="21"/>
                <w:highlight w:val="none"/>
                <w:lang w:eastAsia="zh-CN"/>
              </w:rPr>
              <w:t>雨季淋融水未设引流设施。</w:t>
            </w:r>
          </w:p>
        </w:tc>
        <w:tc>
          <w:tcPr>
            <w:tcW w:w="3263"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废石场和矿石临时堆场</w:t>
            </w:r>
            <w:r>
              <w:rPr>
                <w:rFonts w:hint="eastAsia" w:cs="Times New Roman"/>
                <w:color w:val="auto"/>
                <w:sz w:val="21"/>
                <w:szCs w:val="21"/>
                <w:highlight w:val="none"/>
                <w:lang w:eastAsia="zh-CN"/>
              </w:rPr>
              <w:t>四周增设截排水沟。</w:t>
            </w:r>
          </w:p>
        </w:tc>
        <w:tc>
          <w:tcPr>
            <w:tcW w:w="1502"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rPr>
            </w:pPr>
            <w:r>
              <w:rPr>
                <w:rFonts w:hint="eastAsia" w:cs="Times New Roman"/>
                <w:color w:val="auto"/>
                <w:sz w:val="21"/>
                <w:szCs w:val="21"/>
                <w:highlight w:val="none"/>
              </w:rPr>
              <w:t>与建设期同步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3</w:t>
            </w:r>
          </w:p>
        </w:tc>
        <w:tc>
          <w:tcPr>
            <w:tcW w:w="3108"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加工厂生产车间</w:t>
            </w:r>
            <w:r>
              <w:rPr>
                <w:rFonts w:hint="eastAsia" w:cs="Times New Roman"/>
                <w:color w:val="auto"/>
                <w:sz w:val="21"/>
                <w:szCs w:val="21"/>
                <w:highlight w:val="none"/>
                <w:lang w:eastAsia="zh-CN"/>
              </w:rPr>
              <w:t>只有顶棚，未进行封闭。</w:t>
            </w:r>
          </w:p>
        </w:tc>
        <w:tc>
          <w:tcPr>
            <w:tcW w:w="3263"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加工厂区生产车间实行全封闭。</w:t>
            </w:r>
          </w:p>
        </w:tc>
        <w:tc>
          <w:tcPr>
            <w:tcW w:w="1502"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与建设期同步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3108"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加工厂区矿石临时堆场、废石临时堆场未设置防雨、防尘设施。</w:t>
            </w:r>
          </w:p>
        </w:tc>
        <w:tc>
          <w:tcPr>
            <w:tcW w:w="3263"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加工厂区矿石临时堆场、废石临时堆场增设遮挡篷和防风抑尘网，防雨防尘。</w:t>
            </w:r>
          </w:p>
        </w:tc>
        <w:tc>
          <w:tcPr>
            <w:tcW w:w="1502"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rPr>
            </w:pPr>
            <w:r>
              <w:rPr>
                <w:rFonts w:hint="eastAsia" w:cs="Times New Roman"/>
                <w:color w:val="auto"/>
                <w:sz w:val="21"/>
                <w:szCs w:val="21"/>
                <w:highlight w:val="none"/>
              </w:rPr>
              <w:t>与建设期同步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3108"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加工厂区成品库房未设置</w:t>
            </w:r>
            <w:r>
              <w:rPr>
                <w:rFonts w:hint="eastAsia" w:cs="Times New Roman"/>
                <w:color w:val="auto"/>
                <w:sz w:val="21"/>
                <w:szCs w:val="21"/>
                <w:highlight w:val="none"/>
                <w:lang w:val="zh-CN"/>
              </w:rPr>
              <w:t>防尘设施。</w:t>
            </w:r>
          </w:p>
        </w:tc>
        <w:tc>
          <w:tcPr>
            <w:tcW w:w="3263"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加工厂区</w:t>
            </w:r>
            <w:r>
              <w:rPr>
                <w:rFonts w:hint="eastAsia" w:cs="Times New Roman"/>
                <w:color w:val="auto"/>
                <w:sz w:val="21"/>
                <w:szCs w:val="21"/>
                <w:highlight w:val="none"/>
              </w:rPr>
              <w:t>成品库房</w:t>
            </w:r>
            <w:r>
              <w:rPr>
                <w:rFonts w:hint="eastAsia" w:cs="Times New Roman"/>
                <w:color w:val="auto"/>
                <w:sz w:val="21"/>
                <w:szCs w:val="21"/>
                <w:highlight w:val="none"/>
                <w:lang w:eastAsia="zh-CN"/>
              </w:rPr>
              <w:t>增设</w:t>
            </w:r>
            <w:r>
              <w:rPr>
                <w:rFonts w:hint="eastAsia" w:cs="Times New Roman"/>
                <w:color w:val="auto"/>
                <w:sz w:val="21"/>
                <w:szCs w:val="21"/>
                <w:highlight w:val="none"/>
                <w:lang w:val="zh-CN"/>
              </w:rPr>
              <w:t>防风抑尘网。</w:t>
            </w:r>
          </w:p>
        </w:tc>
        <w:tc>
          <w:tcPr>
            <w:tcW w:w="1502"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rPr>
            </w:pPr>
            <w:r>
              <w:rPr>
                <w:rFonts w:hint="eastAsia" w:cs="Times New Roman"/>
                <w:color w:val="auto"/>
                <w:sz w:val="21"/>
                <w:szCs w:val="21"/>
                <w:highlight w:val="none"/>
              </w:rPr>
              <w:t>与建设期同步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6</w:t>
            </w:r>
          </w:p>
        </w:tc>
        <w:tc>
          <w:tcPr>
            <w:tcW w:w="3108" w:type="dxa"/>
            <w:tcBorders>
              <w:tl2br w:val="nil"/>
              <w:tr2bl w:val="nil"/>
            </w:tcBorders>
            <w:vAlign w:val="center"/>
          </w:tcPr>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加工厂区</w:t>
            </w:r>
            <w:r>
              <w:rPr>
                <w:rFonts w:hint="eastAsia" w:cs="Times New Roman"/>
                <w:color w:val="auto"/>
                <w:sz w:val="21"/>
                <w:szCs w:val="21"/>
                <w:highlight w:val="none"/>
                <w:lang w:eastAsia="zh-CN"/>
              </w:rPr>
              <w:t>布袋除尘器长期未使用，布袋老旧，无配套风机，且布袋末端未连接排气筒。</w:t>
            </w:r>
          </w:p>
        </w:tc>
        <w:tc>
          <w:tcPr>
            <w:tcW w:w="3263"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更换除尘器的布袋，增设风量为</w:t>
            </w:r>
          </w:p>
          <w:p>
            <w:pPr>
              <w:pStyle w:val="18"/>
              <w:spacing w:after="0"/>
              <w:ind w:left="0" w:leftChars="0" w:firstLine="0" w:firstLineChars="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10000m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/h的风机，</w:t>
            </w:r>
            <w:r>
              <w:rPr>
                <w:rFonts w:hint="eastAsia" w:cs="Times New Roman"/>
                <w:color w:val="auto"/>
                <w:sz w:val="21"/>
                <w:szCs w:val="21"/>
                <w:highlight w:val="none"/>
                <w:lang w:eastAsia="zh-CN"/>
              </w:rPr>
              <w:t>并在除尘器末端</w:t>
            </w:r>
            <w:r>
              <w:rPr>
                <w:rFonts w:hint="eastAsia" w:cs="Times New Roman"/>
                <w:color w:val="auto"/>
                <w:sz w:val="21"/>
                <w:szCs w:val="21"/>
                <w:highlight w:val="none"/>
              </w:rPr>
              <w:t>连接15m高的排气筒</w:t>
            </w:r>
            <w:r>
              <w:rPr>
                <w:rFonts w:hint="eastAsia" w:cs="Times New Roman"/>
                <w:color w:val="auto"/>
                <w:sz w:val="21"/>
                <w:szCs w:val="21"/>
                <w:highlight w:val="none"/>
                <w:lang w:eastAsia="zh-CN"/>
              </w:rPr>
              <w:t>。</w:t>
            </w:r>
          </w:p>
        </w:tc>
        <w:tc>
          <w:tcPr>
            <w:tcW w:w="1502"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与建设期同步</w:t>
            </w:r>
          </w:p>
        </w:tc>
      </w:tr>
    </w:tbl>
    <w:p>
      <w:pPr>
        <w:spacing w:after="0" w:line="360" w:lineRule="auto"/>
        <w:ind w:left="0" w:leftChars="0" w:firstLine="482"/>
        <w:rPr>
          <w:rFonts w:hint="eastAsia" w:cs="Times New Roman"/>
          <w:b/>
          <w:bCs/>
          <w:color w:val="auto"/>
          <w:szCs w:val="24"/>
          <w:highlight w:val="none"/>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8"/>
        <w:spacing w:after="0" w:line="360" w:lineRule="auto"/>
        <w:ind w:left="0" w:leftChars="0" w:firstLine="482"/>
        <w:rPr>
          <w:rFonts w:cs="Times New Roman"/>
          <w:b/>
          <w:bCs/>
          <w:color w:val="auto"/>
          <w:szCs w:val="24"/>
          <w:highlight w:val="none"/>
        </w:rPr>
      </w:pPr>
      <w:r>
        <w:rPr>
          <w:rFonts w:hint="eastAsia" w:cs="Times New Roman"/>
          <w:b/>
          <w:bCs/>
          <w:color w:val="auto"/>
          <w:szCs w:val="24"/>
          <w:highlight w:val="none"/>
        </w:rPr>
        <w:t>2.2本项目情况介绍</w:t>
      </w:r>
    </w:p>
    <w:p>
      <w:pPr>
        <w:keepNext/>
        <w:keepLines/>
        <w:spacing w:line="360" w:lineRule="auto"/>
        <w:ind w:firstLine="482" w:firstLineChars="200"/>
        <w:outlineLvl w:val="1"/>
        <w:rPr>
          <w:rFonts w:cs="Times New Roman"/>
          <w:b/>
          <w:color w:val="auto"/>
          <w:szCs w:val="24"/>
          <w:highlight w:val="none"/>
        </w:rPr>
      </w:pPr>
      <w:bookmarkStart w:id="235" w:name="_Toc367281434"/>
      <w:bookmarkStart w:id="236" w:name="_Toc341369399"/>
      <w:bookmarkStart w:id="237" w:name="_Toc478716235"/>
      <w:bookmarkStart w:id="238" w:name="_Toc367282017"/>
      <w:r>
        <w:rPr>
          <w:rFonts w:hint="eastAsia" w:cs="Times New Roman"/>
          <w:b/>
          <w:color w:val="auto"/>
          <w:szCs w:val="24"/>
          <w:highlight w:val="none"/>
        </w:rPr>
        <w:t>2.2.1</w:t>
      </w:r>
      <w:r>
        <w:rPr>
          <w:rFonts w:cs="Times New Roman"/>
          <w:b/>
          <w:color w:val="auto"/>
          <w:szCs w:val="24"/>
          <w:highlight w:val="none"/>
        </w:rPr>
        <w:t>项目基本情况</w:t>
      </w:r>
      <w:bookmarkEnd w:id="235"/>
      <w:bookmarkEnd w:id="236"/>
      <w:bookmarkEnd w:id="237"/>
      <w:bookmarkEnd w:id="238"/>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项目名称：</w:t>
      </w:r>
      <w:r>
        <w:rPr>
          <w:rFonts w:hint="eastAsia" w:cs="Times New Roman"/>
          <w:color w:val="auto"/>
          <w:szCs w:val="24"/>
          <w:highlight w:val="none"/>
        </w:rPr>
        <w:t>紫阳县毛坝泰宝钡矿有限公司年产5万吨碳酸钡粉开采加工项目</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建设性质：</w:t>
      </w:r>
      <w:r>
        <w:rPr>
          <w:rFonts w:hint="eastAsia" w:cs="Times New Roman"/>
          <w:color w:val="auto"/>
          <w:szCs w:val="24"/>
          <w:highlight w:val="none"/>
        </w:rPr>
        <w:t>改扩</w:t>
      </w:r>
      <w:r>
        <w:rPr>
          <w:rFonts w:cs="Times New Roman"/>
          <w:color w:val="auto"/>
          <w:szCs w:val="24"/>
          <w:highlight w:val="none"/>
        </w:rPr>
        <w:t>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行业类别：</w:t>
      </w:r>
      <w:r>
        <w:rPr>
          <w:rFonts w:hint="eastAsia" w:cs="Times New Roman"/>
          <w:color w:val="auto"/>
          <w:szCs w:val="24"/>
          <w:highlight w:val="none"/>
        </w:rPr>
        <w:t>B1020化学矿开采</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建设单位：紫阳县毛坝泰宝钡矿有限公司</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矿区范围：</w:t>
      </w:r>
      <w:r>
        <w:rPr>
          <w:rFonts w:hint="eastAsia" w:cs="Times New Roman"/>
          <w:color w:val="auto"/>
          <w:szCs w:val="24"/>
          <w:highlight w:val="none"/>
        </w:rPr>
        <w:t>0.1785</w:t>
      </w:r>
      <w:r>
        <w:rPr>
          <w:rFonts w:cs="Times New Roman"/>
          <w:color w:val="auto"/>
          <w:szCs w:val="24"/>
          <w:highlight w:val="none"/>
        </w:rPr>
        <w:t>km</w:t>
      </w:r>
      <w:r>
        <w:rPr>
          <w:rFonts w:cs="Times New Roman"/>
          <w:color w:val="auto"/>
          <w:szCs w:val="24"/>
          <w:highlight w:val="none"/>
          <w:vertAlign w:val="superscript"/>
        </w:rPr>
        <w:t>2</w:t>
      </w:r>
    </w:p>
    <w:p>
      <w:pPr>
        <w:autoSpaceDE w:val="0"/>
        <w:autoSpaceDN w:val="0"/>
        <w:adjustRightInd w:val="0"/>
        <w:spacing w:line="360" w:lineRule="auto"/>
        <w:ind w:firstLine="480" w:firstLineChars="200"/>
        <w:jc w:val="left"/>
        <w:rPr>
          <w:rFonts w:cs="Times New Roman"/>
          <w:color w:val="auto"/>
          <w:szCs w:val="24"/>
          <w:highlight w:val="none"/>
        </w:rPr>
      </w:pPr>
      <w:r>
        <w:rPr>
          <w:rFonts w:hint="eastAsia" w:cs="Times New Roman"/>
          <w:color w:val="auto"/>
          <w:szCs w:val="24"/>
          <w:highlight w:val="none"/>
        </w:rPr>
        <w:t>（6）</w:t>
      </w:r>
      <w:r>
        <w:rPr>
          <w:rFonts w:cs="Times New Roman"/>
          <w:color w:val="auto"/>
          <w:szCs w:val="24"/>
          <w:highlight w:val="none"/>
        </w:rPr>
        <w:t>建设规模：</w:t>
      </w:r>
      <w:r>
        <w:rPr>
          <w:rFonts w:hint="eastAsia" w:cs="Times New Roman"/>
          <w:color w:val="auto"/>
          <w:szCs w:val="24"/>
          <w:highlight w:val="none"/>
        </w:rPr>
        <w:t>矿山开采规模</w:t>
      </w:r>
      <w:r>
        <w:rPr>
          <w:rFonts w:cs="Times New Roman"/>
          <w:color w:val="auto"/>
          <w:szCs w:val="24"/>
          <w:highlight w:val="none"/>
        </w:rPr>
        <w:t>5.0</w:t>
      </w:r>
      <w:r>
        <w:rPr>
          <w:rFonts w:hint="eastAsia" w:cs="Times New Roman"/>
          <w:color w:val="auto"/>
          <w:szCs w:val="24"/>
          <w:highlight w:val="none"/>
        </w:rPr>
        <w:t>万吨/年；加工厂区建设一条年产5万吨碳酸钡粉生产线，扩建生产车间3333平方米，宿办楼300平方米，购置生产设备8台（套），厂区硬化6346平方米，绿化2160平方米。</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（7）</w:t>
      </w:r>
      <w:r>
        <w:rPr>
          <w:rFonts w:cs="Times New Roman"/>
          <w:color w:val="auto"/>
          <w:szCs w:val="24"/>
          <w:highlight w:val="none"/>
        </w:rPr>
        <w:t>建设投资：</w:t>
      </w:r>
      <w:r>
        <w:rPr>
          <w:rFonts w:hint="eastAsia" w:cs="Times New Roman"/>
          <w:color w:val="auto"/>
          <w:szCs w:val="24"/>
          <w:highlight w:val="none"/>
        </w:rPr>
        <w:t>3500</w:t>
      </w:r>
      <w:r>
        <w:rPr>
          <w:rFonts w:cs="Times New Roman"/>
          <w:color w:val="auto"/>
          <w:szCs w:val="24"/>
          <w:highlight w:val="none"/>
        </w:rPr>
        <w:t>万元</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（8）矿山服务年限：</w:t>
      </w:r>
      <w:r>
        <w:rPr>
          <w:rFonts w:cs="Times New Roman"/>
          <w:color w:val="auto"/>
          <w:szCs w:val="24"/>
          <w:highlight w:val="none"/>
        </w:rPr>
        <w:t>2</w:t>
      </w:r>
      <w:r>
        <w:rPr>
          <w:rFonts w:hint="eastAsia" w:cs="Times New Roman"/>
          <w:color w:val="auto"/>
          <w:szCs w:val="24"/>
          <w:highlight w:val="none"/>
        </w:rPr>
        <w:t>.08</w:t>
      </w:r>
      <w:r>
        <w:rPr>
          <w:rFonts w:cs="Times New Roman"/>
          <w:color w:val="auto"/>
          <w:szCs w:val="24"/>
          <w:highlight w:val="none"/>
        </w:rPr>
        <w:t>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（9）</w:t>
      </w:r>
      <w:r>
        <w:rPr>
          <w:rFonts w:cs="Times New Roman"/>
          <w:color w:val="auto"/>
          <w:szCs w:val="24"/>
          <w:highlight w:val="none"/>
        </w:rPr>
        <w:t>开采方式：地下开采</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（10）</w:t>
      </w:r>
      <w:r>
        <w:rPr>
          <w:rFonts w:cs="Times New Roman"/>
          <w:color w:val="auto"/>
          <w:szCs w:val="24"/>
          <w:highlight w:val="none"/>
        </w:rPr>
        <w:t>开发利用方案编制单位：</w:t>
      </w:r>
      <w:r>
        <w:rPr>
          <w:rFonts w:hint="eastAsia" w:cs="Times New Roman"/>
          <w:color w:val="auto"/>
          <w:szCs w:val="24"/>
          <w:highlight w:val="none"/>
        </w:rPr>
        <w:t>陕西国兴矿业科技有限责任公司</w:t>
      </w:r>
    </w:p>
    <w:p>
      <w:pPr>
        <w:spacing w:line="360" w:lineRule="auto"/>
        <w:ind w:firstLine="480" w:firstLineChars="200"/>
        <w:rPr>
          <w:rFonts w:hint="eastAsia" w:eastAsia="宋体" w:cs="Times New Roman"/>
          <w:color w:val="auto"/>
          <w:szCs w:val="24"/>
          <w:highlight w:val="none"/>
          <w:lang w:eastAsia="zh-CN"/>
        </w:rPr>
      </w:pPr>
      <w:r>
        <w:rPr>
          <w:rFonts w:hint="eastAsia" w:cs="Times New Roman"/>
          <w:color w:val="auto"/>
          <w:szCs w:val="24"/>
          <w:highlight w:val="none"/>
        </w:rPr>
        <w:t>（11）地理位置与四邻关系：紫阳县沉海毒重石矿位于紫阳县城211°方位、直距35km处的毛坝镇沉海沟一带，行政区划属陕西省紫阳县毛坝镇管辖。矿区中心地理坐标为</w:t>
      </w:r>
      <w:r>
        <w:rPr>
          <w:rFonts w:hint="eastAsia" w:ascii="Times New Roman" w:hAnsi="Times New Roman" w:eastAsia="宋体" w:cs="Times New Roman"/>
          <w:color w:val="auto"/>
          <w:szCs w:val="24"/>
          <w:highlight w:val="none"/>
        </w:rPr>
        <w:t>:</w:t>
      </w:r>
      <w:r>
        <w:rPr>
          <w:rFonts w:hint="eastAsia" w:ascii="Times New Roman" w:hAnsi="Times New Roman" w:eastAsia="宋体" w:cs="Times New Roman"/>
          <w:color w:val="auto"/>
          <w:szCs w:val="24"/>
          <w:highlight w:val="none"/>
          <w:lang w:eastAsia="zh-CN"/>
        </w:rPr>
        <w:t>东经：</w:t>
      </w:r>
      <w:r>
        <w:rPr>
          <w:rFonts w:hint="eastAsia" w:ascii="Times New Roman" w:hAnsi="Times New Roman" w:eastAsia="宋体" w:cs="Times New Roman"/>
          <w:color w:val="auto"/>
          <w:szCs w:val="24"/>
          <w:highlight w:val="none"/>
        </w:rPr>
        <w:t>108.363562</w:t>
      </w:r>
      <w:r>
        <w:rPr>
          <w:rFonts w:hint="eastAsia" w:ascii="Times New Roman" w:hAnsi="Times New Roman" w:eastAsia="宋体" w:cs="Times New Roman"/>
          <w:color w:val="auto"/>
          <w:szCs w:val="24"/>
          <w:highlight w:val="none"/>
          <w:lang w:eastAsia="zh-CN"/>
        </w:rPr>
        <w:t>；北纬：</w:t>
      </w:r>
      <w:r>
        <w:rPr>
          <w:rFonts w:hint="eastAsia" w:ascii="Times New Roman" w:hAnsi="Times New Roman" w:eastAsia="宋体" w:cs="Times New Roman"/>
          <w:color w:val="auto"/>
          <w:szCs w:val="24"/>
          <w:highlight w:val="none"/>
        </w:rPr>
        <w:t>32.259882</w:t>
      </w:r>
      <w:r>
        <w:rPr>
          <w:rFonts w:hint="eastAsia" w:cs="Times New Roman"/>
          <w:color w:val="auto"/>
          <w:szCs w:val="24"/>
          <w:highlight w:val="none"/>
          <w:lang w:eastAsia="zh-CN"/>
        </w:rPr>
        <w:t>，矿区四周皆为自然山体。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加工厂区位于紫阳县联合乡墙院村，东南侧邻毛联路，交通便利，西侧和北侧为自然山体。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矿区经矿山公路北去1公里可至村级公路，再经村级公路北去3公里可与毛（坝）联（合）公路相接，经毛（坝）联（合）西去约15km可至项目破碎加工厂区，经加工厂区，继续向西北方约9</w:t>
      </w:r>
      <w:r>
        <w:rPr>
          <w:rFonts w:hint="eastAsia" w:cs="Times New Roman"/>
          <w:color w:val="auto"/>
          <w:szCs w:val="24"/>
          <w:highlight w:val="none"/>
          <w:lang w:val="en-US" w:eastAsia="zh-CN"/>
        </w:rPr>
        <w:t>k</w:t>
      </w:r>
      <w:r>
        <w:rPr>
          <w:rFonts w:hint="eastAsia" w:cs="Times New Roman"/>
          <w:color w:val="auto"/>
          <w:szCs w:val="24"/>
          <w:highlight w:val="none"/>
        </w:rPr>
        <w:t>m可至包茂高速安毛段毛坝出入口，经包茂高速安毛段北去50公里可至紫阳县城，交通运输条件较便利。</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项目地理位置见图2.2.1-1，四邻关系见图2.2.1-2、图2.2.1-3。</w:t>
      </w:r>
    </w:p>
    <w:p>
      <w:pPr>
        <w:rPr>
          <w:rFonts w:hint="eastAsia" w:cs="Times New Roman"/>
          <w:b/>
          <w:color w:val="auto"/>
          <w:szCs w:val="24"/>
          <w:highlight w:val="none"/>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ind w:firstLine="482" w:firstLineChars="200"/>
        <w:rPr>
          <w:rFonts w:hint="eastAsia" w:cs="Times New Roman"/>
          <w:b/>
          <w:color w:val="auto"/>
          <w:szCs w:val="24"/>
          <w:highlight w:val="none"/>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ind w:firstLine="482" w:firstLineChars="200"/>
        <w:rPr>
          <w:rFonts w:cs="Times New Roman"/>
          <w:b/>
          <w:color w:val="auto"/>
          <w:szCs w:val="24"/>
          <w:highlight w:val="none"/>
        </w:rPr>
      </w:pPr>
      <w:r>
        <w:rPr>
          <w:rFonts w:hint="eastAsia" w:cs="Times New Roman"/>
          <w:b/>
          <w:color w:val="auto"/>
          <w:szCs w:val="24"/>
          <w:highlight w:val="none"/>
        </w:rPr>
        <w:t>2.2.2矿山探矿情况</w:t>
      </w:r>
    </w:p>
    <w:p>
      <w:pPr>
        <w:spacing w:line="360" w:lineRule="auto"/>
        <w:ind w:firstLine="448" w:firstLineChars="187"/>
        <w:rPr>
          <w:rFonts w:cs="Times New Roman"/>
          <w:color w:val="auto"/>
          <w:szCs w:val="24"/>
          <w:highlight w:val="none"/>
        </w:rPr>
      </w:pPr>
      <w:r>
        <w:rPr>
          <w:rFonts w:hint="eastAsia" w:cs="Times New Roman"/>
          <w:color w:val="auto"/>
          <w:szCs w:val="24"/>
          <w:highlight w:val="none"/>
        </w:rPr>
        <w:t>陕西省紫阳县毛坝镇沉海毒重石矿为已开采矿山，为了变更其生产规模，2016年3月，紫阳县国土资源局委托陕西国兴矿业科技有限责任公司对</w:t>
      </w:r>
      <w:r>
        <w:rPr>
          <w:rFonts w:hint="eastAsia" w:cs="Times New Roman"/>
          <w:bCs/>
          <w:color w:val="auto"/>
          <w:szCs w:val="24"/>
          <w:highlight w:val="none"/>
        </w:rPr>
        <w:t>紫阳县毛坝镇沉海毒重石矿</w:t>
      </w:r>
      <w:r>
        <w:rPr>
          <w:rFonts w:hint="eastAsia" w:cs="Times New Roman"/>
          <w:color w:val="auto"/>
          <w:szCs w:val="24"/>
          <w:highlight w:val="none"/>
        </w:rPr>
        <w:t>开展了资源储量核实工作，取得了安康市国土资源局的备案证明（安国土资储备【2016】14号）：《陕西省紫阳县毛坝镇沉海毒重石矿资源储量核实报告》矿产资源储量评审备案证明。</w:t>
      </w:r>
    </w:p>
    <w:p>
      <w:pPr>
        <w:spacing w:line="360" w:lineRule="auto"/>
        <w:ind w:firstLine="484" w:firstLineChars="202"/>
        <w:jc w:val="left"/>
        <w:rPr>
          <w:rFonts w:cs="Times New Roman"/>
          <w:color w:val="auto"/>
          <w:szCs w:val="24"/>
          <w:highlight w:val="none"/>
        </w:rPr>
      </w:pPr>
      <w:r>
        <w:rPr>
          <w:rFonts w:hint="eastAsia" w:cs="Times New Roman"/>
          <w:color w:val="auto"/>
          <w:szCs w:val="24"/>
          <w:highlight w:val="none"/>
        </w:rPr>
        <w:t>2007-2015年期间对矿山K1、K2毒重石矿体进行了探矿活动，现阶段主要形成了PD1、PD2、PD3等三条探矿巷道及</w:t>
      </w:r>
      <w:r>
        <w:rPr>
          <w:rFonts w:cs="Times New Roman"/>
          <w:color w:val="auto"/>
          <w:szCs w:val="24"/>
          <w:highlight w:val="none"/>
        </w:rPr>
        <w:t>BT01</w:t>
      </w:r>
      <w:r>
        <w:rPr>
          <w:rFonts w:hint="eastAsia" w:cs="Times New Roman"/>
          <w:color w:val="auto"/>
          <w:szCs w:val="24"/>
          <w:highlight w:val="none"/>
        </w:rPr>
        <w:t>、</w:t>
      </w:r>
      <w:r>
        <w:rPr>
          <w:rFonts w:cs="Times New Roman"/>
          <w:color w:val="auto"/>
          <w:szCs w:val="24"/>
          <w:highlight w:val="none"/>
        </w:rPr>
        <w:t>BT02</w:t>
      </w:r>
      <w:r>
        <w:rPr>
          <w:rFonts w:hint="eastAsia" w:cs="Times New Roman"/>
          <w:color w:val="auto"/>
          <w:szCs w:val="24"/>
          <w:highlight w:val="none"/>
        </w:rPr>
        <w:t>、</w:t>
      </w:r>
      <w:r>
        <w:rPr>
          <w:rFonts w:cs="Times New Roman"/>
          <w:color w:val="auto"/>
          <w:szCs w:val="24"/>
          <w:highlight w:val="none"/>
        </w:rPr>
        <w:t>BT0</w:t>
      </w:r>
      <w:r>
        <w:rPr>
          <w:rFonts w:hint="eastAsia" w:cs="Times New Roman"/>
          <w:color w:val="auto"/>
          <w:szCs w:val="24"/>
          <w:highlight w:val="none"/>
        </w:rPr>
        <w:t>3、</w:t>
      </w:r>
      <w:r>
        <w:rPr>
          <w:rFonts w:cs="Times New Roman"/>
          <w:color w:val="auto"/>
          <w:szCs w:val="24"/>
          <w:highlight w:val="none"/>
        </w:rPr>
        <w:t>BT0</w:t>
      </w:r>
      <w:r>
        <w:rPr>
          <w:rFonts w:hint="eastAsia" w:cs="Times New Roman"/>
          <w:color w:val="auto"/>
          <w:szCs w:val="24"/>
          <w:highlight w:val="none"/>
        </w:rPr>
        <w:t>4等4个剥土工程和CK1、CK2两个采坑。其中：</w:t>
      </w:r>
    </w:p>
    <w:p>
      <w:pPr>
        <w:spacing w:line="360" w:lineRule="auto"/>
        <w:ind w:firstLine="560"/>
        <w:rPr>
          <w:rFonts w:cs="Times New Roman"/>
          <w:color w:val="auto"/>
          <w:szCs w:val="24"/>
          <w:highlight w:val="none"/>
        </w:rPr>
      </w:pPr>
      <w:r>
        <w:rPr>
          <w:rFonts w:hint="eastAsia" w:cs="Times New Roman"/>
          <w:color w:val="auto"/>
          <w:szCs w:val="24"/>
          <w:highlight w:val="none"/>
        </w:rPr>
        <w:t>PD1平巷从K2毒重石矿体中部底板穿脉进矿，标高为1227m，掘进方位为180°，进尺深度为50m；见矿后沿矿体走向130°方位施工沿脉巷道PD1YM1，进尺深度240m。</w:t>
      </w:r>
    </w:p>
    <w:p>
      <w:pPr>
        <w:spacing w:line="360" w:lineRule="auto"/>
        <w:ind w:firstLine="560"/>
        <w:rPr>
          <w:rFonts w:cs="Times New Roman"/>
          <w:color w:val="auto"/>
          <w:szCs w:val="24"/>
          <w:highlight w:val="none"/>
        </w:rPr>
      </w:pPr>
      <w:r>
        <w:rPr>
          <w:rFonts w:hint="eastAsia" w:cs="Times New Roman"/>
          <w:color w:val="auto"/>
          <w:szCs w:val="24"/>
          <w:highlight w:val="none"/>
        </w:rPr>
        <w:t>PD2平巷从K1矿体中部沿脉进矿，标高1227m，掘进方位为307°，进尺深度150m。</w:t>
      </w:r>
    </w:p>
    <w:p>
      <w:pPr>
        <w:spacing w:line="360" w:lineRule="auto"/>
        <w:ind w:firstLine="560"/>
        <w:rPr>
          <w:rFonts w:cs="Times New Roman"/>
          <w:color w:val="auto"/>
          <w:szCs w:val="24"/>
          <w:highlight w:val="none"/>
        </w:rPr>
      </w:pPr>
      <w:r>
        <w:rPr>
          <w:rFonts w:hint="eastAsia" w:cs="Times New Roman"/>
          <w:color w:val="auto"/>
          <w:szCs w:val="24"/>
          <w:highlight w:val="none"/>
        </w:rPr>
        <w:t>PD3平巷从K2矿体西部穿脉进矿，标高1235m，进尺方位为35°，长度为44m。该条巷道为前期探矿使用，平硐规模较小，且巷道内部局部地段已坍塌，与业主协商，后期开采不再使用该巷道，所以该条巷道废弃。</w:t>
      </w:r>
    </w:p>
    <w:p>
      <w:pPr>
        <w:spacing w:line="360" w:lineRule="auto"/>
        <w:ind w:firstLine="480" w:firstLineChars="200"/>
        <w:jc w:val="left"/>
        <w:rPr>
          <w:rFonts w:cs="Times New Roman"/>
          <w:color w:val="auto"/>
          <w:szCs w:val="24"/>
          <w:highlight w:val="none"/>
        </w:rPr>
      </w:pPr>
      <w:r>
        <w:rPr>
          <w:rFonts w:hint="eastAsia" w:cs="Times New Roman"/>
          <w:color w:val="auto"/>
          <w:szCs w:val="24"/>
          <w:highlight w:val="none"/>
        </w:rPr>
        <w:t>按照2条矿体的地表走向，结合各矿体的地表出露点位置，按不等间距布设和施工</w:t>
      </w:r>
      <w:r>
        <w:rPr>
          <w:rFonts w:cs="Times New Roman"/>
          <w:color w:val="auto"/>
          <w:szCs w:val="24"/>
          <w:highlight w:val="none"/>
        </w:rPr>
        <w:t>BT01</w:t>
      </w:r>
      <w:r>
        <w:rPr>
          <w:rFonts w:hint="eastAsia" w:cs="Times New Roman"/>
          <w:color w:val="auto"/>
          <w:szCs w:val="24"/>
          <w:highlight w:val="none"/>
        </w:rPr>
        <w:t>、</w:t>
      </w:r>
      <w:r>
        <w:rPr>
          <w:rFonts w:cs="Times New Roman"/>
          <w:color w:val="auto"/>
          <w:szCs w:val="24"/>
          <w:highlight w:val="none"/>
        </w:rPr>
        <w:t>BT02</w:t>
      </w:r>
      <w:r>
        <w:rPr>
          <w:rFonts w:hint="eastAsia" w:cs="Times New Roman"/>
          <w:color w:val="auto"/>
          <w:szCs w:val="24"/>
          <w:highlight w:val="none"/>
        </w:rPr>
        <w:t>、</w:t>
      </w:r>
      <w:r>
        <w:rPr>
          <w:rFonts w:cs="Times New Roman"/>
          <w:color w:val="auto"/>
          <w:szCs w:val="24"/>
          <w:highlight w:val="none"/>
        </w:rPr>
        <w:t>BT0</w:t>
      </w:r>
      <w:r>
        <w:rPr>
          <w:rFonts w:hint="eastAsia" w:cs="Times New Roman"/>
          <w:color w:val="auto"/>
          <w:szCs w:val="24"/>
          <w:highlight w:val="none"/>
        </w:rPr>
        <w:t>3、</w:t>
      </w:r>
      <w:r>
        <w:rPr>
          <w:rFonts w:cs="Times New Roman"/>
          <w:color w:val="auto"/>
          <w:szCs w:val="24"/>
          <w:highlight w:val="none"/>
        </w:rPr>
        <w:t>BT0</w:t>
      </w:r>
      <w:r>
        <w:rPr>
          <w:rFonts w:hint="eastAsia" w:cs="Times New Roman"/>
          <w:color w:val="auto"/>
          <w:szCs w:val="24"/>
          <w:highlight w:val="none"/>
        </w:rPr>
        <w:t>4等4个剥土工程。CK1、CK2采坑位于K1矿体地表出露位置，采坑施工完全揭露了矿体。</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2.2.3矿区范围</w:t>
      </w:r>
    </w:p>
    <w:p>
      <w:pPr>
        <w:tabs>
          <w:tab w:val="left" w:pos="1582"/>
          <w:tab w:val="left" w:pos="4990"/>
        </w:tabs>
        <w:spacing w:line="360" w:lineRule="auto"/>
        <w:ind w:firstLine="480" w:firstLineChars="200"/>
        <w:rPr>
          <w:rFonts w:cs="Times New Roman"/>
          <w:color w:val="auto"/>
          <w:sz w:val="24"/>
          <w:szCs w:val="24"/>
          <w:highlight w:val="none"/>
        </w:rPr>
      </w:pPr>
      <w:r>
        <w:rPr>
          <w:rFonts w:hint="eastAsia" w:cs="Times New Roman"/>
          <w:color w:val="auto"/>
          <w:sz w:val="24"/>
          <w:szCs w:val="24"/>
          <w:highlight w:val="none"/>
        </w:rPr>
        <w:t>紫阳县毛坝镇沉海毒重石矿现持有采矿许可证发证机关为紫阳县自然资源局，采矿许可证号为C6109242010036120057730，采矿权人为紫阳县毛坝泰宝钡矿有限公司，矿山名称为紫阳县毛坝泰宝钡矿有限公司沉海毒重石矿，矿区面积0.1785km</w:t>
      </w:r>
      <w:r>
        <w:rPr>
          <w:rFonts w:hint="eastAsia" w:cs="Times New Roman"/>
          <w:color w:val="auto"/>
          <w:sz w:val="24"/>
          <w:szCs w:val="24"/>
          <w:highlight w:val="none"/>
          <w:vertAlign w:val="superscript"/>
        </w:rPr>
        <w:t>2</w:t>
      </w:r>
      <w:r>
        <w:rPr>
          <w:rFonts w:hint="eastAsia" w:cs="Times New Roman"/>
          <w:color w:val="auto"/>
          <w:sz w:val="24"/>
          <w:szCs w:val="24"/>
          <w:highlight w:val="none"/>
        </w:rPr>
        <w:t>，矿区范围拐点坐标见下表。</w:t>
      </w:r>
    </w:p>
    <w:p>
      <w:pPr>
        <w:jc w:val="center"/>
        <w:rPr>
          <w:rFonts w:cs="Times New Roman"/>
          <w:b/>
          <w:bCs/>
          <w:color w:val="auto"/>
          <w:sz w:val="21"/>
          <w:szCs w:val="21"/>
          <w:highlight w:val="none"/>
        </w:rPr>
      </w:pPr>
      <w:r>
        <w:rPr>
          <w:rFonts w:hint="eastAsia" w:cs="Times New Roman"/>
          <w:b/>
          <w:bCs/>
          <w:color w:val="auto"/>
          <w:sz w:val="21"/>
          <w:szCs w:val="21"/>
          <w:highlight w:val="none"/>
        </w:rPr>
        <w:t>表2.2.3-1  矿区范围拐点坐标一览表</w:t>
      </w:r>
    </w:p>
    <w:tbl>
      <w:tblPr>
        <w:tblStyle w:val="19"/>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3416"/>
        <w:gridCol w:w="3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拐点</w:t>
            </w:r>
          </w:p>
        </w:tc>
        <w:tc>
          <w:tcPr>
            <w:tcW w:w="7285" w:type="dxa"/>
            <w:gridSpan w:val="2"/>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1980西安坐标系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vMerge w:val="continue"/>
            <w:tcBorders>
              <w:tl2br w:val="nil"/>
              <w:tr2bl w:val="nil"/>
            </w:tcBorders>
            <w:vAlign w:val="center"/>
          </w:tcPr>
          <w:p>
            <w:pPr>
              <w:jc w:val="center"/>
              <w:rPr>
                <w:rFonts w:cs="Times New Roman"/>
                <w:b/>
                <w:bCs/>
                <w:color w:val="auto"/>
                <w:sz w:val="21"/>
                <w:szCs w:val="21"/>
                <w:highlight w:val="none"/>
              </w:rPr>
            </w:pPr>
          </w:p>
        </w:tc>
        <w:tc>
          <w:tcPr>
            <w:tcW w:w="3416"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X</w:t>
            </w:r>
          </w:p>
        </w:tc>
        <w:tc>
          <w:tcPr>
            <w:tcW w:w="3869"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A</w:t>
            </w:r>
          </w:p>
        </w:tc>
        <w:tc>
          <w:tcPr>
            <w:tcW w:w="34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3571424.00</w:t>
            </w:r>
          </w:p>
        </w:tc>
        <w:tc>
          <w:tcPr>
            <w:tcW w:w="386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36533305.00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B</w:t>
            </w:r>
          </w:p>
        </w:tc>
        <w:tc>
          <w:tcPr>
            <w:tcW w:w="34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3570464.00</w:t>
            </w:r>
          </w:p>
        </w:tc>
        <w:tc>
          <w:tcPr>
            <w:tcW w:w="386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36534355.00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C</w:t>
            </w:r>
          </w:p>
        </w:tc>
        <w:tc>
          <w:tcPr>
            <w:tcW w:w="34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3570294.00</w:t>
            </w:r>
          </w:p>
        </w:tc>
        <w:tc>
          <w:tcPr>
            <w:tcW w:w="386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36534355.00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D</w:t>
            </w:r>
          </w:p>
        </w:tc>
        <w:tc>
          <w:tcPr>
            <w:tcW w:w="34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3571254.00</w:t>
            </w:r>
          </w:p>
        </w:tc>
        <w:tc>
          <w:tcPr>
            <w:tcW w:w="386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36533305.00</w:t>
            </w:r>
          </w:p>
        </w:tc>
      </w:tr>
    </w:tbl>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2.2.4矿体分布与规模</w:t>
      </w:r>
    </w:p>
    <w:p>
      <w:pPr>
        <w:tabs>
          <w:tab w:val="left" w:pos="1582"/>
          <w:tab w:val="left" w:pos="5400"/>
        </w:tabs>
        <w:spacing w:line="360" w:lineRule="auto"/>
        <w:ind w:firstLine="480" w:firstLineChars="200"/>
        <w:rPr>
          <w:rFonts w:cs="Times New Roman"/>
          <w:color w:val="auto"/>
          <w:szCs w:val="24"/>
          <w:highlight w:val="none"/>
        </w:rPr>
      </w:pPr>
      <w:r>
        <w:rPr>
          <w:rFonts w:hint="eastAsia" w:cs="Times New Roman"/>
          <w:color w:val="auto"/>
          <w:szCs w:val="24"/>
          <w:highlight w:val="none"/>
        </w:rPr>
        <w:t>紫阳县毛坝镇沉海毒重石矿矿区范围内共圈出K1、K2两条毒重石矿体，主要分布于杉木沟一带，赋存于寒武系鲁家坪组下部（∈</w:t>
      </w:r>
      <w:r>
        <w:rPr>
          <w:rFonts w:hint="eastAsia" w:cs="Times New Roman"/>
          <w:color w:val="auto"/>
          <w:szCs w:val="24"/>
          <w:highlight w:val="none"/>
          <w:vertAlign w:val="subscript"/>
        </w:rPr>
        <w:t>1</w:t>
      </w:r>
      <w:r>
        <w:rPr>
          <w:rFonts w:hint="eastAsia" w:cs="Times New Roman"/>
          <w:color w:val="auto"/>
          <w:szCs w:val="24"/>
          <w:highlight w:val="none"/>
        </w:rPr>
        <w:t>l</w:t>
      </w:r>
      <w:r>
        <w:rPr>
          <w:rFonts w:hint="eastAsia" w:cs="Times New Roman"/>
          <w:color w:val="auto"/>
          <w:szCs w:val="24"/>
          <w:highlight w:val="none"/>
          <w:vertAlign w:val="superscript"/>
        </w:rPr>
        <w:t>1</w:t>
      </w:r>
      <w:r>
        <w:rPr>
          <w:rFonts w:hint="eastAsia" w:cs="Times New Roman"/>
          <w:color w:val="auto"/>
          <w:szCs w:val="24"/>
          <w:highlight w:val="none"/>
        </w:rPr>
        <w:t>）中，围岩为硅质岩，矿体厚度1.03-1.52m，长度310-316m不等，属小型毒重石矿体。</w:t>
      </w:r>
    </w:p>
    <w:p>
      <w:pPr>
        <w:tabs>
          <w:tab w:val="left" w:pos="1582"/>
          <w:tab w:val="left" w:pos="5400"/>
        </w:tabs>
        <w:spacing w:line="360" w:lineRule="auto"/>
        <w:ind w:firstLine="480" w:firstLineChars="200"/>
        <w:rPr>
          <w:rFonts w:cs="Times New Roman"/>
          <w:bCs/>
          <w:color w:val="auto"/>
          <w:szCs w:val="24"/>
          <w:highlight w:val="none"/>
        </w:rPr>
      </w:pPr>
      <w:r>
        <w:rPr>
          <w:rFonts w:hint="eastAsia" w:cs="Times New Roman"/>
          <w:bCs/>
          <w:color w:val="auto"/>
          <w:szCs w:val="24"/>
          <w:highlight w:val="none"/>
        </w:rPr>
        <w:t>（1）K1矿体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K1矿体分布于沉海沟两侧；矿体由</w:t>
      </w:r>
      <w:r>
        <w:rPr>
          <w:rFonts w:cs="Times New Roman"/>
          <w:color w:val="auto"/>
          <w:szCs w:val="24"/>
          <w:highlight w:val="none"/>
        </w:rPr>
        <w:t>BT01</w:t>
      </w:r>
      <w:r>
        <w:rPr>
          <w:rFonts w:hint="eastAsia" w:cs="Times New Roman"/>
          <w:color w:val="auto"/>
          <w:szCs w:val="24"/>
          <w:highlight w:val="none"/>
        </w:rPr>
        <w:t>、</w:t>
      </w:r>
      <w:r>
        <w:rPr>
          <w:rFonts w:cs="Times New Roman"/>
          <w:color w:val="auto"/>
          <w:szCs w:val="24"/>
          <w:highlight w:val="none"/>
        </w:rPr>
        <w:t>LT1</w:t>
      </w:r>
      <w:r>
        <w:rPr>
          <w:rFonts w:hint="eastAsia" w:cs="Times New Roman"/>
          <w:color w:val="auto"/>
          <w:szCs w:val="24"/>
          <w:highlight w:val="none"/>
        </w:rPr>
        <w:t>、</w:t>
      </w:r>
      <w:r>
        <w:rPr>
          <w:rFonts w:cs="Times New Roman"/>
          <w:color w:val="auto"/>
          <w:szCs w:val="24"/>
          <w:highlight w:val="none"/>
        </w:rPr>
        <w:t>CK1</w:t>
      </w:r>
      <w:r>
        <w:rPr>
          <w:rFonts w:hint="eastAsia" w:cs="Times New Roman"/>
          <w:color w:val="auto"/>
          <w:szCs w:val="24"/>
          <w:highlight w:val="none"/>
        </w:rPr>
        <w:t>、</w:t>
      </w:r>
      <w:r>
        <w:rPr>
          <w:rFonts w:cs="Times New Roman"/>
          <w:color w:val="auto"/>
          <w:szCs w:val="24"/>
          <w:highlight w:val="none"/>
        </w:rPr>
        <w:t>PD2</w:t>
      </w:r>
      <w:r>
        <w:rPr>
          <w:rFonts w:hint="eastAsia" w:cs="Times New Roman"/>
          <w:color w:val="auto"/>
          <w:szCs w:val="24"/>
          <w:highlight w:val="none"/>
        </w:rPr>
        <w:t>、</w:t>
      </w:r>
      <w:r>
        <w:rPr>
          <w:rFonts w:cs="Times New Roman"/>
          <w:color w:val="auto"/>
          <w:szCs w:val="24"/>
          <w:highlight w:val="none"/>
        </w:rPr>
        <w:t>LT2</w:t>
      </w:r>
      <w:r>
        <w:rPr>
          <w:rFonts w:hint="eastAsia" w:cs="Times New Roman"/>
          <w:color w:val="auto"/>
          <w:szCs w:val="24"/>
          <w:highlight w:val="none"/>
        </w:rPr>
        <w:t>、</w:t>
      </w:r>
      <w:r>
        <w:rPr>
          <w:rFonts w:cs="Times New Roman"/>
          <w:color w:val="auto"/>
          <w:szCs w:val="24"/>
          <w:highlight w:val="none"/>
        </w:rPr>
        <w:t>CK2</w:t>
      </w:r>
      <w:r>
        <w:rPr>
          <w:rFonts w:hint="eastAsia" w:cs="Times New Roman"/>
          <w:color w:val="auto"/>
          <w:szCs w:val="24"/>
          <w:highlight w:val="none"/>
        </w:rPr>
        <w:t>、</w:t>
      </w:r>
      <w:r>
        <w:rPr>
          <w:rFonts w:cs="Times New Roman"/>
          <w:color w:val="auto"/>
          <w:szCs w:val="24"/>
          <w:highlight w:val="none"/>
        </w:rPr>
        <w:t>LT4</w:t>
      </w:r>
      <w:r>
        <w:rPr>
          <w:rFonts w:hint="eastAsia" w:cs="Times New Roman"/>
          <w:color w:val="auto"/>
          <w:szCs w:val="24"/>
          <w:highlight w:val="none"/>
        </w:rPr>
        <w:t>、</w:t>
      </w:r>
      <w:r>
        <w:rPr>
          <w:rFonts w:cs="Times New Roman"/>
          <w:color w:val="auto"/>
          <w:szCs w:val="24"/>
          <w:highlight w:val="none"/>
        </w:rPr>
        <w:t>BT02</w:t>
      </w:r>
      <w:r>
        <w:rPr>
          <w:rFonts w:hint="eastAsia" w:cs="Times New Roman"/>
          <w:color w:val="auto"/>
          <w:szCs w:val="24"/>
          <w:highlight w:val="none"/>
        </w:rPr>
        <w:t>等9个探矿工程控制；矿区范围内地表出露长度为290m，地下控制长度为310m；地表出露标高1225-1317m，赋存标高1203-1317m；倾斜最大延伸70m；厚度1.03-1.45</w:t>
      </w:r>
      <w:r>
        <w:rPr>
          <w:rFonts w:cs="Times New Roman"/>
          <w:color w:val="auto"/>
          <w:szCs w:val="24"/>
          <w:highlight w:val="none"/>
        </w:rPr>
        <w:t>m</w:t>
      </w:r>
      <w:r>
        <w:rPr>
          <w:rFonts w:hint="eastAsia" w:cs="Times New Roman"/>
          <w:color w:val="auto"/>
          <w:szCs w:val="24"/>
          <w:highlight w:val="none"/>
        </w:rPr>
        <w:t>，平均厚度1.26</w:t>
      </w:r>
      <w:r>
        <w:rPr>
          <w:rFonts w:cs="Times New Roman"/>
          <w:color w:val="auto"/>
          <w:szCs w:val="24"/>
          <w:highlight w:val="none"/>
        </w:rPr>
        <w:t>m</w:t>
      </w:r>
      <w:r>
        <w:rPr>
          <w:rFonts w:hint="eastAsia" w:cs="Times New Roman"/>
          <w:color w:val="auto"/>
          <w:szCs w:val="24"/>
          <w:highlight w:val="none"/>
        </w:rPr>
        <w:t>，厚度变化系数12.79%，厚度变化稳定，矿体形态呈似层状；矿体主要有益成分为BaCO</w:t>
      </w:r>
      <w:r>
        <w:rPr>
          <w:rFonts w:hint="eastAsia" w:cs="Times New Roman"/>
          <w:color w:val="auto"/>
          <w:szCs w:val="24"/>
          <w:highlight w:val="none"/>
          <w:vertAlign w:val="subscript"/>
        </w:rPr>
        <w:t>3</w:t>
      </w:r>
      <w:r>
        <w:rPr>
          <w:rFonts w:hint="eastAsia" w:cs="Times New Roman"/>
          <w:color w:val="auto"/>
          <w:szCs w:val="24"/>
          <w:highlight w:val="none"/>
        </w:rPr>
        <w:t>，品位65.33-70.11%，平均品位</w:t>
      </w:r>
      <w:r>
        <w:rPr>
          <w:rFonts w:cs="Times New Roman"/>
          <w:color w:val="auto"/>
          <w:szCs w:val="24"/>
          <w:highlight w:val="none"/>
        </w:rPr>
        <w:t>68.24</w:t>
      </w:r>
      <w:r>
        <w:rPr>
          <w:rFonts w:hint="eastAsia" w:cs="Times New Roman"/>
          <w:color w:val="auto"/>
          <w:szCs w:val="24"/>
          <w:highlight w:val="none"/>
        </w:rPr>
        <w:t>%，品位变化系数2.60%，矿体沿倾向和走向厚度、品位变化稳定。矿体产状</w:t>
      </w:r>
      <w:r>
        <w:rPr>
          <w:rFonts w:hint="eastAsia" w:cs="Times New Roman"/>
          <w:color w:val="auto"/>
          <w:spacing w:val="-12"/>
          <w:szCs w:val="24"/>
          <w:highlight w:val="none"/>
        </w:rPr>
        <w:t>36-40°∠68-72°</w:t>
      </w:r>
      <w:r>
        <w:rPr>
          <w:rFonts w:hint="eastAsia" w:cs="Times New Roman"/>
          <w:color w:val="auto"/>
          <w:szCs w:val="24"/>
          <w:highlight w:val="none"/>
        </w:rPr>
        <w:t>，平均产状为38</w:t>
      </w:r>
      <w:r>
        <w:rPr>
          <w:rFonts w:hint="eastAsia" w:cs="Times New Roman"/>
          <w:color w:val="auto"/>
          <w:spacing w:val="-12"/>
          <w:szCs w:val="24"/>
          <w:highlight w:val="none"/>
        </w:rPr>
        <w:t>°∠70°</w:t>
      </w:r>
      <w:r>
        <w:rPr>
          <w:rFonts w:hint="eastAsia" w:cs="Times New Roman"/>
          <w:color w:val="auto"/>
          <w:szCs w:val="24"/>
          <w:highlight w:val="none"/>
        </w:rPr>
        <w:t>。</w:t>
      </w:r>
    </w:p>
    <w:p>
      <w:pPr>
        <w:tabs>
          <w:tab w:val="left" w:pos="1582"/>
          <w:tab w:val="left" w:pos="5400"/>
        </w:tabs>
        <w:spacing w:line="360" w:lineRule="auto"/>
        <w:ind w:firstLine="480" w:firstLineChars="200"/>
        <w:rPr>
          <w:rFonts w:cs="Times New Roman"/>
          <w:bCs/>
          <w:color w:val="auto"/>
          <w:szCs w:val="24"/>
          <w:highlight w:val="none"/>
        </w:rPr>
      </w:pPr>
      <w:r>
        <w:rPr>
          <w:rFonts w:hint="eastAsia" w:cs="Times New Roman"/>
          <w:bCs/>
          <w:color w:val="auto"/>
          <w:szCs w:val="24"/>
          <w:highlight w:val="none"/>
        </w:rPr>
        <w:t>（2）K2矿体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K2矿体分布于K1矿体南部；矿区范围内矿体由</w:t>
      </w:r>
      <w:r>
        <w:rPr>
          <w:rFonts w:cs="Times New Roman"/>
          <w:color w:val="auto"/>
          <w:szCs w:val="24"/>
          <w:highlight w:val="none"/>
        </w:rPr>
        <w:t>BT03</w:t>
      </w:r>
      <w:r>
        <w:rPr>
          <w:rFonts w:hint="eastAsia" w:cs="Times New Roman"/>
          <w:color w:val="auto"/>
          <w:szCs w:val="24"/>
          <w:highlight w:val="none"/>
        </w:rPr>
        <w:t>、</w:t>
      </w:r>
      <w:r>
        <w:rPr>
          <w:rFonts w:cs="Times New Roman"/>
          <w:color w:val="auto"/>
          <w:szCs w:val="24"/>
          <w:highlight w:val="none"/>
        </w:rPr>
        <w:t>LT5</w:t>
      </w:r>
      <w:r>
        <w:rPr>
          <w:rFonts w:hint="eastAsia" w:cs="Times New Roman"/>
          <w:color w:val="auto"/>
          <w:szCs w:val="24"/>
          <w:highlight w:val="none"/>
        </w:rPr>
        <w:t>、</w:t>
      </w:r>
      <w:r>
        <w:rPr>
          <w:rFonts w:cs="Times New Roman"/>
          <w:color w:val="auto"/>
          <w:szCs w:val="24"/>
          <w:highlight w:val="none"/>
        </w:rPr>
        <w:t>LT6</w:t>
      </w:r>
      <w:r>
        <w:rPr>
          <w:rFonts w:hint="eastAsia" w:cs="Times New Roman"/>
          <w:color w:val="auto"/>
          <w:szCs w:val="24"/>
          <w:highlight w:val="none"/>
        </w:rPr>
        <w:t>、</w:t>
      </w:r>
      <w:r>
        <w:rPr>
          <w:rFonts w:cs="Times New Roman"/>
          <w:color w:val="auto"/>
          <w:szCs w:val="24"/>
          <w:highlight w:val="none"/>
        </w:rPr>
        <w:t>PD</w:t>
      </w:r>
      <w:r>
        <w:rPr>
          <w:rFonts w:hint="eastAsia" w:cs="Times New Roman"/>
          <w:color w:val="auto"/>
          <w:szCs w:val="24"/>
          <w:highlight w:val="none"/>
        </w:rPr>
        <w:t>3、</w:t>
      </w:r>
      <w:r>
        <w:rPr>
          <w:rFonts w:cs="Times New Roman"/>
          <w:color w:val="auto"/>
          <w:szCs w:val="24"/>
          <w:highlight w:val="none"/>
        </w:rPr>
        <w:t>LT7</w:t>
      </w:r>
      <w:r>
        <w:rPr>
          <w:rFonts w:hint="eastAsia" w:cs="Times New Roman"/>
          <w:color w:val="auto"/>
          <w:szCs w:val="24"/>
          <w:highlight w:val="none"/>
        </w:rPr>
        <w:t>、</w:t>
      </w:r>
      <w:r>
        <w:rPr>
          <w:rFonts w:cs="Times New Roman"/>
          <w:color w:val="auto"/>
          <w:szCs w:val="24"/>
          <w:highlight w:val="none"/>
        </w:rPr>
        <w:t>LT8</w:t>
      </w:r>
      <w:r>
        <w:rPr>
          <w:rFonts w:hint="eastAsia" w:cs="Times New Roman"/>
          <w:color w:val="auto"/>
          <w:szCs w:val="24"/>
          <w:highlight w:val="none"/>
        </w:rPr>
        <w:t>、</w:t>
      </w:r>
      <w:r>
        <w:rPr>
          <w:rFonts w:cs="Times New Roman"/>
          <w:color w:val="auto"/>
          <w:szCs w:val="24"/>
          <w:highlight w:val="none"/>
        </w:rPr>
        <w:t>LT9</w:t>
      </w:r>
      <w:r>
        <w:rPr>
          <w:rFonts w:hint="eastAsia" w:cs="Times New Roman"/>
          <w:color w:val="auto"/>
          <w:szCs w:val="24"/>
          <w:highlight w:val="none"/>
        </w:rPr>
        <w:t>、</w:t>
      </w:r>
      <w:r>
        <w:rPr>
          <w:rFonts w:cs="Times New Roman"/>
          <w:color w:val="auto"/>
          <w:szCs w:val="24"/>
          <w:highlight w:val="none"/>
        </w:rPr>
        <w:t>LT10</w:t>
      </w:r>
      <w:r>
        <w:rPr>
          <w:rFonts w:hint="eastAsia" w:cs="Times New Roman"/>
          <w:color w:val="auto"/>
          <w:szCs w:val="24"/>
          <w:highlight w:val="none"/>
        </w:rPr>
        <w:t>、</w:t>
      </w:r>
      <w:r>
        <w:rPr>
          <w:rFonts w:cs="Times New Roman"/>
          <w:color w:val="auto"/>
          <w:szCs w:val="24"/>
          <w:highlight w:val="none"/>
        </w:rPr>
        <w:t>BT0</w:t>
      </w:r>
      <w:r>
        <w:rPr>
          <w:rFonts w:hint="eastAsia" w:cs="Times New Roman"/>
          <w:color w:val="auto"/>
          <w:szCs w:val="24"/>
          <w:highlight w:val="none"/>
        </w:rPr>
        <w:t>4等9个探矿工程控制；矿区范围内地表出露长度为294m，地下控制长度为316m；地表出露标高1235-1346m，矿区范围内赋存标高1210-1346m；倾斜最大延伸181m；厚度1.06-1.52</w:t>
      </w:r>
      <w:r>
        <w:rPr>
          <w:rFonts w:cs="Times New Roman"/>
          <w:color w:val="auto"/>
          <w:szCs w:val="24"/>
          <w:highlight w:val="none"/>
        </w:rPr>
        <w:t>m</w:t>
      </w:r>
      <w:r>
        <w:rPr>
          <w:rFonts w:hint="eastAsia" w:cs="Times New Roman"/>
          <w:color w:val="auto"/>
          <w:szCs w:val="24"/>
          <w:highlight w:val="none"/>
        </w:rPr>
        <w:t>，平均厚度1.27</w:t>
      </w:r>
      <w:r>
        <w:rPr>
          <w:rFonts w:cs="Times New Roman"/>
          <w:color w:val="auto"/>
          <w:szCs w:val="24"/>
          <w:highlight w:val="none"/>
        </w:rPr>
        <w:t>m</w:t>
      </w:r>
      <w:r>
        <w:rPr>
          <w:rFonts w:hint="eastAsia" w:cs="Times New Roman"/>
          <w:color w:val="auto"/>
          <w:szCs w:val="24"/>
          <w:highlight w:val="none"/>
        </w:rPr>
        <w:t>，厚度变化系数12.00%，厚度变化稳定，矿体形态呈似层状；矿体主要有益成分为BaCO</w:t>
      </w:r>
      <w:r>
        <w:rPr>
          <w:rFonts w:hint="eastAsia" w:cs="Times New Roman"/>
          <w:color w:val="auto"/>
          <w:szCs w:val="24"/>
          <w:highlight w:val="none"/>
          <w:vertAlign w:val="subscript"/>
        </w:rPr>
        <w:t>3</w:t>
      </w:r>
      <w:r>
        <w:rPr>
          <w:rFonts w:hint="eastAsia" w:cs="Times New Roman"/>
          <w:color w:val="auto"/>
          <w:szCs w:val="24"/>
          <w:highlight w:val="none"/>
        </w:rPr>
        <w:t>，品位64.39-70.20%，平均品位</w:t>
      </w:r>
      <w:r>
        <w:rPr>
          <w:rFonts w:cs="Times New Roman"/>
          <w:color w:val="auto"/>
          <w:szCs w:val="24"/>
          <w:highlight w:val="none"/>
        </w:rPr>
        <w:t>68.41</w:t>
      </w:r>
      <w:r>
        <w:rPr>
          <w:rFonts w:hint="eastAsia" w:cs="Times New Roman"/>
          <w:color w:val="auto"/>
          <w:szCs w:val="24"/>
          <w:highlight w:val="none"/>
        </w:rPr>
        <w:t>%，品位变化系数2.90%，矿体沿倾向和走向厚度、品位变化稳定。矿体产状</w:t>
      </w:r>
      <w:r>
        <w:rPr>
          <w:rFonts w:hint="eastAsia" w:cs="Times New Roman"/>
          <w:color w:val="auto"/>
          <w:spacing w:val="-12"/>
          <w:szCs w:val="24"/>
          <w:highlight w:val="none"/>
        </w:rPr>
        <w:t>215-218°∠59-63°</w:t>
      </w:r>
      <w:r>
        <w:rPr>
          <w:rFonts w:hint="eastAsia" w:cs="Times New Roman"/>
          <w:color w:val="auto"/>
          <w:szCs w:val="24"/>
          <w:highlight w:val="none"/>
        </w:rPr>
        <w:t>，平均产状为217</w:t>
      </w:r>
      <w:r>
        <w:rPr>
          <w:rFonts w:hint="eastAsia" w:cs="Times New Roman"/>
          <w:color w:val="auto"/>
          <w:spacing w:val="-12"/>
          <w:szCs w:val="24"/>
          <w:highlight w:val="none"/>
        </w:rPr>
        <w:t>°∠61°</w:t>
      </w:r>
      <w:r>
        <w:rPr>
          <w:rFonts w:hint="eastAsia" w:cs="Times New Roman"/>
          <w:color w:val="auto"/>
          <w:szCs w:val="24"/>
          <w:highlight w:val="none"/>
        </w:rPr>
        <w:t>。</w:t>
      </w:r>
    </w:p>
    <w:p>
      <w:pPr>
        <w:autoSpaceDE w:val="0"/>
        <w:autoSpaceDN w:val="0"/>
        <w:spacing w:line="360" w:lineRule="auto"/>
        <w:ind w:firstLine="480" w:firstLineChars="200"/>
        <w:rPr>
          <w:rFonts w:cs="Times New Roman"/>
          <w:color w:val="auto"/>
          <w:szCs w:val="24"/>
          <w:highlight w:val="none"/>
        </w:rPr>
      </w:pPr>
      <w:r>
        <w:rPr>
          <w:rFonts w:cs="Times New Roman"/>
          <w:color w:val="auto"/>
          <w:szCs w:val="24"/>
          <w:highlight w:val="none"/>
        </w:rPr>
        <w:t>矿区地形地质及各矿体分布特征见</w:t>
      </w:r>
      <w:r>
        <w:rPr>
          <w:rFonts w:hint="eastAsia" w:cs="Times New Roman"/>
          <w:color w:val="auto"/>
          <w:szCs w:val="24"/>
          <w:highlight w:val="none"/>
        </w:rPr>
        <w:t>下表</w:t>
      </w:r>
      <w:r>
        <w:rPr>
          <w:rFonts w:cs="Times New Roman"/>
          <w:color w:val="auto"/>
          <w:szCs w:val="24"/>
          <w:highlight w:val="none"/>
        </w:rPr>
        <w:t>。</w:t>
      </w:r>
    </w:p>
    <w:p>
      <w:pPr>
        <w:pStyle w:val="8"/>
        <w:tabs>
          <w:tab w:val="center" w:pos="4589"/>
          <w:tab w:val="left" w:pos="7200"/>
        </w:tabs>
        <w:spacing w:after="0"/>
        <w:ind w:left="0" w:leftChars="0"/>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2.2.4-1  </w:t>
      </w:r>
      <w:r>
        <w:rPr>
          <w:rFonts w:cs="Times New Roman"/>
          <w:b/>
          <w:color w:val="auto"/>
          <w:sz w:val="21"/>
          <w:szCs w:val="21"/>
          <w:highlight w:val="none"/>
        </w:rPr>
        <w:t>各矿体特征统计表</w:t>
      </w:r>
    </w:p>
    <w:tbl>
      <w:tblPr>
        <w:tblStyle w:val="19"/>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14"/>
        <w:gridCol w:w="887"/>
        <w:gridCol w:w="2149"/>
        <w:gridCol w:w="727"/>
        <w:gridCol w:w="989"/>
        <w:gridCol w:w="1163"/>
        <w:gridCol w:w="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vMerge w:val="restart"/>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矿体</w:t>
            </w:r>
          </w:p>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编号</w:t>
            </w:r>
          </w:p>
        </w:tc>
        <w:tc>
          <w:tcPr>
            <w:tcW w:w="1014" w:type="dxa"/>
            <w:vMerge w:val="restart"/>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分布</w:t>
            </w:r>
          </w:p>
        </w:tc>
        <w:tc>
          <w:tcPr>
            <w:tcW w:w="887" w:type="dxa"/>
            <w:vMerge w:val="restart"/>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形态</w:t>
            </w:r>
          </w:p>
        </w:tc>
        <w:tc>
          <w:tcPr>
            <w:tcW w:w="2149" w:type="dxa"/>
            <w:vMerge w:val="restart"/>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产状(°)</w:t>
            </w:r>
          </w:p>
        </w:tc>
        <w:tc>
          <w:tcPr>
            <w:tcW w:w="2879" w:type="dxa"/>
            <w:gridSpan w:val="3"/>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规模(m)</w:t>
            </w:r>
          </w:p>
        </w:tc>
        <w:tc>
          <w:tcPr>
            <w:tcW w:w="951" w:type="dxa"/>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品位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vMerge w:val="continue"/>
            <w:tcBorders>
              <w:tl2br w:val="nil"/>
              <w:tr2bl w:val="nil"/>
            </w:tcBorders>
            <w:vAlign w:val="center"/>
          </w:tcPr>
          <w:p>
            <w:pPr>
              <w:pStyle w:val="8"/>
              <w:spacing w:after="0"/>
              <w:ind w:left="0" w:leftChars="0" w:firstLine="400"/>
              <w:jc w:val="center"/>
              <w:rPr>
                <w:rFonts w:cs="Times New Roman"/>
                <w:b/>
                <w:bCs/>
                <w:color w:val="auto"/>
                <w:spacing w:val="-20"/>
                <w:sz w:val="21"/>
                <w:szCs w:val="21"/>
                <w:highlight w:val="none"/>
              </w:rPr>
            </w:pPr>
          </w:p>
        </w:tc>
        <w:tc>
          <w:tcPr>
            <w:tcW w:w="1014" w:type="dxa"/>
            <w:vMerge w:val="continue"/>
            <w:tcBorders>
              <w:tl2br w:val="nil"/>
              <w:tr2bl w:val="nil"/>
            </w:tcBorders>
            <w:vAlign w:val="center"/>
          </w:tcPr>
          <w:p>
            <w:pPr>
              <w:pStyle w:val="8"/>
              <w:spacing w:after="0"/>
              <w:ind w:left="0" w:leftChars="0" w:firstLine="400"/>
              <w:jc w:val="center"/>
              <w:rPr>
                <w:rFonts w:cs="Times New Roman"/>
                <w:b/>
                <w:bCs/>
                <w:color w:val="auto"/>
                <w:spacing w:val="-20"/>
                <w:sz w:val="21"/>
                <w:szCs w:val="21"/>
                <w:highlight w:val="none"/>
              </w:rPr>
            </w:pPr>
          </w:p>
        </w:tc>
        <w:tc>
          <w:tcPr>
            <w:tcW w:w="887" w:type="dxa"/>
            <w:vMerge w:val="continue"/>
            <w:tcBorders>
              <w:tl2br w:val="nil"/>
              <w:tr2bl w:val="nil"/>
            </w:tcBorders>
            <w:vAlign w:val="center"/>
          </w:tcPr>
          <w:p>
            <w:pPr>
              <w:pStyle w:val="8"/>
              <w:spacing w:after="0"/>
              <w:ind w:left="0" w:leftChars="0" w:firstLine="400"/>
              <w:jc w:val="center"/>
              <w:rPr>
                <w:rFonts w:cs="Times New Roman"/>
                <w:b/>
                <w:bCs/>
                <w:color w:val="auto"/>
                <w:spacing w:val="-20"/>
                <w:sz w:val="21"/>
                <w:szCs w:val="21"/>
                <w:highlight w:val="none"/>
              </w:rPr>
            </w:pPr>
          </w:p>
        </w:tc>
        <w:tc>
          <w:tcPr>
            <w:tcW w:w="2149" w:type="dxa"/>
            <w:vMerge w:val="continue"/>
            <w:tcBorders>
              <w:tl2br w:val="nil"/>
              <w:tr2bl w:val="nil"/>
            </w:tcBorders>
            <w:vAlign w:val="center"/>
          </w:tcPr>
          <w:p>
            <w:pPr>
              <w:pStyle w:val="8"/>
              <w:spacing w:after="0"/>
              <w:ind w:left="0" w:leftChars="0" w:firstLine="400"/>
              <w:jc w:val="center"/>
              <w:rPr>
                <w:rFonts w:cs="Times New Roman"/>
                <w:b/>
                <w:bCs/>
                <w:color w:val="auto"/>
                <w:spacing w:val="-20"/>
                <w:sz w:val="21"/>
                <w:szCs w:val="21"/>
                <w:highlight w:val="none"/>
              </w:rPr>
            </w:pPr>
          </w:p>
        </w:tc>
        <w:tc>
          <w:tcPr>
            <w:tcW w:w="727" w:type="dxa"/>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长</w:t>
            </w:r>
          </w:p>
        </w:tc>
        <w:tc>
          <w:tcPr>
            <w:tcW w:w="989" w:type="dxa"/>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延深</w:t>
            </w:r>
          </w:p>
        </w:tc>
        <w:tc>
          <w:tcPr>
            <w:tcW w:w="1163" w:type="dxa"/>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厚/平均</w:t>
            </w:r>
          </w:p>
        </w:tc>
        <w:tc>
          <w:tcPr>
            <w:tcW w:w="951" w:type="dxa"/>
            <w:tcBorders>
              <w:tl2br w:val="nil"/>
              <w:tr2bl w:val="nil"/>
            </w:tcBorders>
            <w:vAlign w:val="center"/>
          </w:tcPr>
          <w:p>
            <w:pPr>
              <w:pStyle w:val="8"/>
              <w:spacing w:after="0"/>
              <w:ind w:left="0" w:leftChars="0"/>
              <w:jc w:val="center"/>
              <w:rPr>
                <w:rFonts w:cs="Times New Roman"/>
                <w:b/>
                <w:bCs/>
                <w:color w:val="auto"/>
                <w:spacing w:val="-20"/>
                <w:sz w:val="21"/>
                <w:szCs w:val="21"/>
                <w:highlight w:val="none"/>
              </w:rPr>
            </w:pPr>
            <w:r>
              <w:rPr>
                <w:rFonts w:cs="Times New Roman"/>
                <w:b/>
                <w:bCs/>
                <w:color w:val="auto"/>
                <w:spacing w:val="-20"/>
                <w:sz w:val="21"/>
                <w:szCs w:val="21"/>
                <w:highlight w:val="none"/>
              </w:rPr>
              <w:t>BaCO</w:t>
            </w:r>
            <w:r>
              <w:rPr>
                <w:rFonts w:cs="Times New Roman"/>
                <w:b/>
                <w:bCs/>
                <w:color w:val="auto"/>
                <w:spacing w:val="-20"/>
                <w:sz w:val="21"/>
                <w:szCs w:val="21"/>
                <w:highlight w:val="none"/>
                <w:vertAlign w:val="subscript"/>
              </w:rPr>
              <w:t>3</w:t>
            </w:r>
            <w:r>
              <w:rPr>
                <w:rFonts w:cs="Times New Roman"/>
                <w:b/>
                <w:bCs/>
                <w:color w:val="auto"/>
                <w:spacing w:val="-2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K1</w:t>
            </w:r>
          </w:p>
        </w:tc>
        <w:tc>
          <w:tcPr>
            <w:tcW w:w="1014" w:type="dxa"/>
            <w:tcBorders>
              <w:tl2br w:val="nil"/>
              <w:tr2bl w:val="nil"/>
            </w:tcBorders>
            <w:vAlign w:val="center"/>
          </w:tcPr>
          <w:p>
            <w:pPr>
              <w:pStyle w:val="8"/>
              <w:spacing w:after="0"/>
              <w:ind w:left="0" w:leftChars="0"/>
              <w:jc w:val="center"/>
              <w:rPr>
                <w:rFonts w:cs="Times New Roman"/>
                <w:color w:val="auto"/>
                <w:sz w:val="21"/>
                <w:szCs w:val="21"/>
                <w:highlight w:val="none"/>
              </w:rPr>
            </w:pPr>
            <w:r>
              <w:rPr>
                <w:rFonts w:hint="eastAsia" w:cs="Times New Roman"/>
                <w:color w:val="auto"/>
                <w:sz w:val="21"/>
                <w:szCs w:val="21"/>
                <w:highlight w:val="none"/>
              </w:rPr>
              <w:t>沉海沟</w:t>
            </w:r>
          </w:p>
          <w:p>
            <w:pPr>
              <w:pStyle w:val="8"/>
              <w:spacing w:after="0"/>
              <w:ind w:left="0" w:leftChars="0"/>
              <w:jc w:val="center"/>
              <w:rPr>
                <w:rFonts w:cs="Times New Roman"/>
                <w:color w:val="auto"/>
                <w:sz w:val="21"/>
                <w:szCs w:val="21"/>
                <w:highlight w:val="none"/>
              </w:rPr>
            </w:pPr>
            <w:r>
              <w:rPr>
                <w:rFonts w:hint="eastAsia" w:cs="Times New Roman"/>
                <w:color w:val="auto"/>
                <w:sz w:val="21"/>
                <w:szCs w:val="21"/>
                <w:highlight w:val="none"/>
              </w:rPr>
              <w:t>两侧</w:t>
            </w:r>
          </w:p>
        </w:tc>
        <w:tc>
          <w:tcPr>
            <w:tcW w:w="887" w:type="dxa"/>
            <w:tcBorders>
              <w:tl2br w:val="nil"/>
              <w:tr2bl w:val="nil"/>
            </w:tcBorders>
            <w:vAlign w:val="center"/>
          </w:tcPr>
          <w:p>
            <w:pPr>
              <w:jc w:val="center"/>
              <w:rPr>
                <w:rFonts w:cs="Times New Roman"/>
                <w:color w:val="auto"/>
                <w:spacing w:val="-20"/>
                <w:sz w:val="21"/>
                <w:szCs w:val="21"/>
                <w:highlight w:val="none"/>
              </w:rPr>
            </w:pPr>
            <w:r>
              <w:rPr>
                <w:rFonts w:hint="eastAsia" w:cs="Times New Roman"/>
                <w:color w:val="auto"/>
                <w:sz w:val="21"/>
                <w:szCs w:val="21"/>
                <w:highlight w:val="none"/>
              </w:rPr>
              <w:t>似层状</w:t>
            </w:r>
          </w:p>
        </w:tc>
        <w:tc>
          <w:tcPr>
            <w:tcW w:w="21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矿体产状</w:t>
            </w:r>
            <w:r>
              <w:rPr>
                <w:rFonts w:hint="eastAsia" w:cs="Times New Roman"/>
                <w:color w:val="auto"/>
                <w:spacing w:val="-12"/>
                <w:sz w:val="21"/>
                <w:szCs w:val="21"/>
                <w:highlight w:val="none"/>
              </w:rPr>
              <w:t>36-40°∠68-72°</w:t>
            </w:r>
            <w:r>
              <w:rPr>
                <w:rFonts w:hint="eastAsia" w:cs="Times New Roman"/>
                <w:color w:val="auto"/>
                <w:sz w:val="21"/>
                <w:szCs w:val="21"/>
                <w:highlight w:val="none"/>
              </w:rPr>
              <w:t>，平均产状为38</w:t>
            </w:r>
            <w:r>
              <w:rPr>
                <w:rFonts w:hint="eastAsia" w:cs="Times New Roman"/>
                <w:color w:val="auto"/>
                <w:spacing w:val="-12"/>
                <w:sz w:val="21"/>
                <w:szCs w:val="21"/>
                <w:highlight w:val="none"/>
              </w:rPr>
              <w:t>°∠70°</w:t>
            </w:r>
          </w:p>
        </w:tc>
        <w:tc>
          <w:tcPr>
            <w:tcW w:w="72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310m</w:t>
            </w:r>
          </w:p>
        </w:tc>
        <w:tc>
          <w:tcPr>
            <w:tcW w:w="98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最大延伸70m</w:t>
            </w:r>
          </w:p>
        </w:tc>
        <w:tc>
          <w:tcPr>
            <w:tcW w:w="116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厚度1.03-1.45</w:t>
            </w:r>
            <w:r>
              <w:rPr>
                <w:rFonts w:cs="Times New Roman"/>
                <w:color w:val="auto"/>
                <w:sz w:val="21"/>
                <w:szCs w:val="21"/>
                <w:highlight w:val="none"/>
              </w:rPr>
              <w:t>m</w:t>
            </w:r>
            <w:r>
              <w:rPr>
                <w:rFonts w:hint="eastAsia" w:cs="Times New Roman"/>
                <w:color w:val="auto"/>
                <w:sz w:val="21"/>
                <w:szCs w:val="21"/>
                <w:highlight w:val="none"/>
              </w:rPr>
              <w:t>/1.26m</w:t>
            </w:r>
          </w:p>
        </w:tc>
        <w:tc>
          <w:tcPr>
            <w:tcW w:w="951"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65.33-</w:t>
            </w:r>
          </w:p>
          <w:p>
            <w:pPr>
              <w:widowControl/>
              <w:jc w:val="center"/>
              <w:rPr>
                <w:rFonts w:cs="Times New Roman"/>
                <w:color w:val="auto"/>
                <w:kern w:val="0"/>
                <w:sz w:val="21"/>
                <w:szCs w:val="21"/>
                <w:highlight w:val="none"/>
              </w:rPr>
            </w:pPr>
            <w:r>
              <w:rPr>
                <w:rFonts w:hint="eastAsia" w:cs="Times New Roman"/>
                <w:color w:val="auto"/>
                <w:sz w:val="21"/>
                <w:szCs w:val="21"/>
                <w:highlight w:val="none"/>
              </w:rPr>
              <w:t>70.11%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K2</w:t>
            </w:r>
          </w:p>
        </w:tc>
        <w:tc>
          <w:tcPr>
            <w:tcW w:w="1014"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K1矿体</w:t>
            </w:r>
          </w:p>
          <w:p>
            <w:pPr>
              <w:widowControl/>
              <w:jc w:val="center"/>
              <w:rPr>
                <w:rFonts w:cs="Times New Roman"/>
                <w:color w:val="auto"/>
                <w:kern w:val="0"/>
                <w:sz w:val="21"/>
                <w:szCs w:val="21"/>
                <w:highlight w:val="none"/>
              </w:rPr>
            </w:pPr>
            <w:r>
              <w:rPr>
                <w:rFonts w:hint="eastAsia" w:cs="Times New Roman"/>
                <w:color w:val="auto"/>
                <w:sz w:val="21"/>
                <w:szCs w:val="21"/>
                <w:highlight w:val="none"/>
              </w:rPr>
              <w:t>南部</w:t>
            </w:r>
          </w:p>
        </w:tc>
        <w:tc>
          <w:tcPr>
            <w:tcW w:w="8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似层状</w:t>
            </w:r>
          </w:p>
        </w:tc>
        <w:tc>
          <w:tcPr>
            <w:tcW w:w="21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矿体产状</w:t>
            </w:r>
            <w:r>
              <w:rPr>
                <w:rFonts w:hint="eastAsia" w:cs="Times New Roman"/>
                <w:color w:val="auto"/>
                <w:spacing w:val="-12"/>
                <w:sz w:val="21"/>
                <w:szCs w:val="21"/>
                <w:highlight w:val="none"/>
              </w:rPr>
              <w:t>215-218°∠59-63°</w:t>
            </w:r>
            <w:r>
              <w:rPr>
                <w:rFonts w:hint="eastAsia" w:cs="Times New Roman"/>
                <w:color w:val="auto"/>
                <w:sz w:val="21"/>
                <w:szCs w:val="21"/>
                <w:highlight w:val="none"/>
              </w:rPr>
              <w:t>，平均产状为217</w:t>
            </w:r>
            <w:r>
              <w:rPr>
                <w:rFonts w:hint="eastAsia" w:cs="Times New Roman"/>
                <w:color w:val="auto"/>
                <w:spacing w:val="-12"/>
                <w:sz w:val="21"/>
                <w:szCs w:val="21"/>
                <w:highlight w:val="none"/>
              </w:rPr>
              <w:t>°∠61°</w:t>
            </w:r>
          </w:p>
        </w:tc>
        <w:tc>
          <w:tcPr>
            <w:tcW w:w="72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316m</w:t>
            </w:r>
          </w:p>
        </w:tc>
        <w:tc>
          <w:tcPr>
            <w:tcW w:w="989" w:type="dxa"/>
            <w:tcBorders>
              <w:tl2br w:val="nil"/>
              <w:tr2bl w:val="nil"/>
            </w:tcBorders>
            <w:vAlign w:val="center"/>
          </w:tcPr>
          <w:p>
            <w:pPr>
              <w:widowControl/>
              <w:rPr>
                <w:rFonts w:cs="Times New Roman"/>
                <w:color w:val="auto"/>
                <w:kern w:val="0"/>
                <w:sz w:val="21"/>
                <w:szCs w:val="21"/>
                <w:highlight w:val="none"/>
              </w:rPr>
            </w:pPr>
            <w:r>
              <w:rPr>
                <w:rFonts w:hint="eastAsia" w:cs="Times New Roman"/>
                <w:color w:val="auto"/>
                <w:sz w:val="21"/>
                <w:szCs w:val="21"/>
                <w:highlight w:val="none"/>
              </w:rPr>
              <w:t>最大延伸181m</w:t>
            </w:r>
          </w:p>
        </w:tc>
        <w:tc>
          <w:tcPr>
            <w:tcW w:w="116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厚度1.06-1.52</w:t>
            </w:r>
            <w:r>
              <w:rPr>
                <w:rFonts w:cs="Times New Roman"/>
                <w:color w:val="auto"/>
                <w:sz w:val="21"/>
                <w:szCs w:val="21"/>
                <w:highlight w:val="none"/>
              </w:rPr>
              <w:t>m</w:t>
            </w:r>
            <w:r>
              <w:rPr>
                <w:rFonts w:hint="eastAsia" w:cs="Times New Roman"/>
                <w:color w:val="auto"/>
                <w:sz w:val="21"/>
                <w:szCs w:val="21"/>
                <w:highlight w:val="none"/>
              </w:rPr>
              <w:t>/1.27m</w:t>
            </w:r>
          </w:p>
        </w:tc>
        <w:tc>
          <w:tcPr>
            <w:tcW w:w="951"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64.39-</w:t>
            </w:r>
          </w:p>
          <w:p>
            <w:pPr>
              <w:widowControl/>
              <w:jc w:val="center"/>
              <w:rPr>
                <w:rFonts w:cs="Times New Roman"/>
                <w:color w:val="auto"/>
                <w:kern w:val="0"/>
                <w:sz w:val="21"/>
                <w:szCs w:val="21"/>
                <w:highlight w:val="none"/>
              </w:rPr>
            </w:pPr>
            <w:r>
              <w:rPr>
                <w:rFonts w:hint="eastAsia" w:cs="Times New Roman"/>
                <w:color w:val="auto"/>
                <w:sz w:val="21"/>
                <w:szCs w:val="21"/>
                <w:highlight w:val="none"/>
              </w:rPr>
              <w:t>70.20%</w:t>
            </w:r>
          </w:p>
        </w:tc>
      </w:tr>
    </w:tbl>
    <w:p>
      <w:pPr>
        <w:pStyle w:val="2"/>
        <w:ind w:firstLine="482" w:firstLineChars="200"/>
        <w:rPr>
          <w:color w:val="auto"/>
          <w:highlight w:val="none"/>
        </w:rPr>
      </w:pPr>
      <w:r>
        <w:rPr>
          <w:rFonts w:hint="eastAsia"/>
          <w:color w:val="auto"/>
          <w:highlight w:val="none"/>
        </w:rPr>
        <w:t>2.2.5矿石质量特征</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自然类型</w:t>
      </w:r>
    </w:p>
    <w:p>
      <w:pPr>
        <w:spacing w:line="360" w:lineRule="auto"/>
        <w:ind w:firstLine="480" w:firstLineChars="200"/>
        <w:rPr>
          <w:rFonts w:cs="Times New Roman"/>
          <w:color w:val="auto"/>
          <w:szCs w:val="24"/>
          <w:highlight w:val="none"/>
        </w:rPr>
      </w:pPr>
      <w:r>
        <w:rPr>
          <w:rFonts w:cs="Times New Roman"/>
          <w:color w:val="auto"/>
          <w:szCs w:val="24"/>
          <w:highlight w:val="none"/>
        </w:rPr>
        <w:t>矿石的自然类型按物质成分、结构构造</w:t>
      </w:r>
      <w:r>
        <w:rPr>
          <w:rFonts w:hint="eastAsia" w:cs="Times New Roman"/>
          <w:color w:val="auto"/>
          <w:szCs w:val="24"/>
          <w:highlight w:val="none"/>
        </w:rPr>
        <w:t>划分，</w:t>
      </w:r>
      <w:r>
        <w:rPr>
          <w:rFonts w:cs="Times New Roman"/>
          <w:color w:val="auto"/>
          <w:szCs w:val="24"/>
          <w:highlight w:val="none"/>
        </w:rPr>
        <w:t>本区的毒重石自然类型为毒重石型矿石。</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工业类型</w:t>
      </w:r>
    </w:p>
    <w:p>
      <w:pPr>
        <w:spacing w:line="360" w:lineRule="auto"/>
        <w:ind w:firstLine="480" w:firstLineChars="200"/>
        <w:rPr>
          <w:rFonts w:cs="Times New Roman"/>
          <w:color w:val="auto"/>
          <w:szCs w:val="24"/>
          <w:highlight w:val="none"/>
        </w:rPr>
      </w:pPr>
      <w:r>
        <w:rPr>
          <w:rFonts w:cs="Times New Roman"/>
          <w:color w:val="auto"/>
          <w:szCs w:val="24"/>
          <w:highlight w:val="none"/>
        </w:rPr>
        <w:t>按工业用途分为易选化工用毒重石矿石。</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矿石结构、构造</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矿石结构为中—细粒状结构、粒柱状结构。矿石构造为块状构造、条（纹）带状构造。</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cs="Times New Roman"/>
          <w:color w:val="auto"/>
          <w:szCs w:val="24"/>
          <w:highlight w:val="none"/>
        </w:rPr>
        <w:t>矿石成分</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矿石的矿物组成</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矿石矿物成分简单，以毒重石为主，次为斜钡钙石、重晶石、石英，少量的黄铁矿、钡钒云母等。</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w:t>
      </w:r>
      <w:r>
        <w:rPr>
          <w:rFonts w:cs="Times New Roman"/>
          <w:color w:val="auto"/>
          <w:szCs w:val="24"/>
          <w:highlight w:val="none"/>
        </w:rPr>
        <w:t>矿石的化学成分</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根据《核实报告》的样品分析结果，毒重石矿体中矿石有益组分为BaCO</w:t>
      </w:r>
      <w:r>
        <w:rPr>
          <w:rFonts w:hint="eastAsia" w:cs="Times New Roman"/>
          <w:color w:val="auto"/>
          <w:szCs w:val="24"/>
          <w:highlight w:val="none"/>
          <w:vertAlign w:val="subscript"/>
        </w:rPr>
        <w:t>3</w:t>
      </w:r>
      <w:r>
        <w:rPr>
          <w:rFonts w:hint="eastAsia" w:cs="Times New Roman"/>
          <w:color w:val="auto"/>
          <w:szCs w:val="24"/>
          <w:highlight w:val="none"/>
        </w:rPr>
        <w:t>品位64.39-70.11%，平均68.29%；BaSO</w:t>
      </w:r>
      <w:r>
        <w:rPr>
          <w:rFonts w:hint="eastAsia" w:cs="Times New Roman"/>
          <w:color w:val="auto"/>
          <w:szCs w:val="24"/>
          <w:highlight w:val="none"/>
          <w:vertAlign w:val="subscript"/>
        </w:rPr>
        <w:t>4</w:t>
      </w:r>
      <w:r>
        <w:rPr>
          <w:rFonts w:hint="eastAsia" w:cs="Times New Roman"/>
          <w:color w:val="auto"/>
          <w:szCs w:val="24"/>
          <w:highlight w:val="none"/>
        </w:rPr>
        <w:t>品位10.15-12.47%，平均12.47%；CaCO</w:t>
      </w:r>
      <w:r>
        <w:rPr>
          <w:rFonts w:hint="eastAsia" w:cs="Times New Roman"/>
          <w:color w:val="auto"/>
          <w:szCs w:val="24"/>
          <w:highlight w:val="none"/>
          <w:vertAlign w:val="subscript"/>
        </w:rPr>
        <w:t>3</w:t>
      </w:r>
      <w:r>
        <w:rPr>
          <w:rFonts w:hint="eastAsia" w:cs="Times New Roman"/>
          <w:color w:val="auto"/>
          <w:szCs w:val="24"/>
          <w:highlight w:val="none"/>
        </w:rPr>
        <w:t>品位3.47-8.72%，平均6.27%。矿体类型中主要元素和其他组分的化学成分含量见表2.2.5-1，碳酸钡的理化性质及危险特性见表2.2.5-2。</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2.2.5-1  </w:t>
      </w:r>
      <w:r>
        <w:rPr>
          <w:rFonts w:cs="Times New Roman"/>
          <w:b/>
          <w:color w:val="auto"/>
          <w:sz w:val="21"/>
          <w:szCs w:val="21"/>
          <w:highlight w:val="none"/>
        </w:rPr>
        <w:t>矿体化学成分含量表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420"/>
        <w:gridCol w:w="1106"/>
        <w:gridCol w:w="1106"/>
        <w:gridCol w:w="1287"/>
        <w:gridCol w:w="1105"/>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vMerge w:val="restart"/>
            <w:tcBorders>
              <w:tl2br w:val="nil"/>
              <w:tr2bl w:val="nil"/>
            </w:tcBorders>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组合样品</w:t>
            </w:r>
          </w:p>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编号</w:t>
            </w:r>
          </w:p>
        </w:tc>
        <w:tc>
          <w:tcPr>
            <w:tcW w:w="7306" w:type="dxa"/>
            <w:gridSpan w:val="6"/>
            <w:tcBorders>
              <w:tl2br w:val="nil"/>
              <w:tr2bl w:val="nil"/>
            </w:tcBorders>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分     析     项     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vMerge w:val="continue"/>
            <w:tcBorders>
              <w:tl2br w:val="nil"/>
              <w:tr2bl w:val="nil"/>
            </w:tcBorders>
            <w:vAlign w:val="center"/>
          </w:tcPr>
          <w:p>
            <w:pPr>
              <w:widowControl/>
              <w:jc w:val="center"/>
              <w:rPr>
                <w:rFonts w:cs="Times New Roman"/>
                <w:b/>
                <w:bCs/>
                <w:color w:val="auto"/>
                <w:kern w:val="0"/>
                <w:sz w:val="21"/>
                <w:szCs w:val="21"/>
                <w:highlight w:val="none"/>
              </w:rPr>
            </w:pPr>
          </w:p>
        </w:tc>
        <w:tc>
          <w:tcPr>
            <w:tcW w:w="1420"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BaCO</w:t>
            </w:r>
            <w:r>
              <w:rPr>
                <w:rFonts w:hint="eastAsia" w:cs="Times New Roman"/>
                <w:b/>
                <w:bCs/>
                <w:color w:val="auto"/>
                <w:sz w:val="21"/>
                <w:szCs w:val="21"/>
                <w:highlight w:val="none"/>
                <w:vertAlign w:val="subscript"/>
              </w:rPr>
              <w:t>3</w:t>
            </w:r>
          </w:p>
        </w:tc>
        <w:tc>
          <w:tcPr>
            <w:tcW w:w="1106"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BaSO</w:t>
            </w:r>
            <w:r>
              <w:rPr>
                <w:rFonts w:hint="eastAsia" w:cs="Times New Roman"/>
                <w:b/>
                <w:bCs/>
                <w:color w:val="auto"/>
                <w:sz w:val="21"/>
                <w:szCs w:val="21"/>
                <w:highlight w:val="none"/>
                <w:vertAlign w:val="subscript"/>
              </w:rPr>
              <w:t>4</w:t>
            </w:r>
          </w:p>
        </w:tc>
        <w:tc>
          <w:tcPr>
            <w:tcW w:w="1106"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SiO</w:t>
            </w:r>
            <w:r>
              <w:rPr>
                <w:rFonts w:hint="eastAsia" w:cs="Times New Roman"/>
                <w:b/>
                <w:bCs/>
                <w:color w:val="auto"/>
                <w:sz w:val="21"/>
                <w:szCs w:val="21"/>
                <w:highlight w:val="none"/>
                <w:vertAlign w:val="subscript"/>
              </w:rPr>
              <w:t>2</w:t>
            </w:r>
          </w:p>
        </w:tc>
        <w:tc>
          <w:tcPr>
            <w:tcW w:w="1287"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Fe</w:t>
            </w:r>
            <w:r>
              <w:rPr>
                <w:rFonts w:hint="eastAsia" w:cs="Times New Roman"/>
                <w:b/>
                <w:bCs/>
                <w:color w:val="auto"/>
                <w:sz w:val="21"/>
                <w:szCs w:val="21"/>
                <w:highlight w:val="none"/>
                <w:vertAlign w:val="subscript"/>
              </w:rPr>
              <w:t>2</w:t>
            </w:r>
            <w:r>
              <w:rPr>
                <w:rFonts w:hint="eastAsia" w:cs="Times New Roman"/>
                <w:b/>
                <w:bCs/>
                <w:color w:val="auto"/>
                <w:sz w:val="21"/>
                <w:szCs w:val="21"/>
                <w:highlight w:val="none"/>
              </w:rPr>
              <w:t>O</w:t>
            </w:r>
            <w:r>
              <w:rPr>
                <w:rFonts w:hint="eastAsia" w:cs="Times New Roman"/>
                <w:b/>
                <w:bCs/>
                <w:color w:val="auto"/>
                <w:sz w:val="21"/>
                <w:szCs w:val="21"/>
                <w:highlight w:val="none"/>
                <w:vertAlign w:val="subscript"/>
              </w:rPr>
              <w:t>3</w:t>
            </w:r>
          </w:p>
        </w:tc>
        <w:tc>
          <w:tcPr>
            <w:tcW w:w="1105"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Al</w:t>
            </w:r>
            <w:r>
              <w:rPr>
                <w:rFonts w:hint="eastAsia" w:cs="Times New Roman"/>
                <w:b/>
                <w:bCs/>
                <w:color w:val="auto"/>
                <w:sz w:val="21"/>
                <w:szCs w:val="21"/>
                <w:highlight w:val="none"/>
                <w:vertAlign w:val="subscript"/>
              </w:rPr>
              <w:t>2</w:t>
            </w:r>
            <w:r>
              <w:rPr>
                <w:rFonts w:hint="eastAsia" w:cs="Times New Roman"/>
                <w:b/>
                <w:bCs/>
                <w:color w:val="auto"/>
                <w:sz w:val="21"/>
                <w:szCs w:val="21"/>
                <w:highlight w:val="none"/>
              </w:rPr>
              <w:t>O</w:t>
            </w:r>
            <w:r>
              <w:rPr>
                <w:rFonts w:hint="eastAsia" w:cs="Times New Roman"/>
                <w:b/>
                <w:bCs/>
                <w:color w:val="auto"/>
                <w:sz w:val="21"/>
                <w:szCs w:val="21"/>
                <w:highlight w:val="none"/>
                <w:vertAlign w:val="subscript"/>
              </w:rPr>
              <w:t>3</w:t>
            </w:r>
          </w:p>
        </w:tc>
        <w:tc>
          <w:tcPr>
            <w:tcW w:w="1282" w:type="dxa"/>
            <w:tcBorders>
              <w:tl2br w:val="nil"/>
              <w:tr2bl w:val="nil"/>
            </w:tcBorders>
            <w:vAlign w:val="center"/>
          </w:tcPr>
          <w:p>
            <w:pPr>
              <w:jc w:val="center"/>
              <w:rPr>
                <w:rFonts w:cs="Times New Roman"/>
                <w:b/>
                <w:bCs/>
                <w:color w:val="auto"/>
                <w:kern w:val="0"/>
                <w:sz w:val="21"/>
                <w:szCs w:val="21"/>
                <w:highlight w:val="none"/>
              </w:rPr>
            </w:pPr>
            <w:r>
              <w:rPr>
                <w:rFonts w:hint="eastAsia" w:cs="Times New Roman"/>
                <w:b/>
                <w:bCs/>
                <w:color w:val="auto"/>
                <w:sz w:val="21"/>
                <w:szCs w:val="21"/>
                <w:highlight w:val="none"/>
              </w:rPr>
              <w:t>可溶盐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ZH01</w:t>
            </w:r>
          </w:p>
        </w:tc>
        <w:tc>
          <w:tcPr>
            <w:tcW w:w="14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67.21</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12.33</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1.02</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0.32</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0.35</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ZH02</w:t>
            </w:r>
          </w:p>
        </w:tc>
        <w:tc>
          <w:tcPr>
            <w:tcW w:w="14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68.15</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12.45</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0.98</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0.30</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0.34</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ZH03</w:t>
            </w:r>
          </w:p>
        </w:tc>
        <w:tc>
          <w:tcPr>
            <w:tcW w:w="14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69.22</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13.02</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1.10</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0.29</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0.28</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ZH04</w:t>
            </w:r>
          </w:p>
        </w:tc>
        <w:tc>
          <w:tcPr>
            <w:tcW w:w="14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70.20</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10.87</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1.04</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0.18</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0.41</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ZH05</w:t>
            </w:r>
          </w:p>
        </w:tc>
        <w:tc>
          <w:tcPr>
            <w:tcW w:w="142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66.35</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14.05</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1.13</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0.24</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0.22</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ZH06</w:t>
            </w:r>
          </w:p>
        </w:tc>
        <w:tc>
          <w:tcPr>
            <w:tcW w:w="1420"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66.86</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13.57</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1.25</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0.30</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0.30</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1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平均</w:t>
            </w:r>
          </w:p>
        </w:tc>
        <w:tc>
          <w:tcPr>
            <w:tcW w:w="1420"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68.00</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12.72</w:t>
            </w:r>
          </w:p>
        </w:tc>
        <w:tc>
          <w:tcPr>
            <w:tcW w:w="110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1.09</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0.27</w:t>
            </w:r>
          </w:p>
        </w:tc>
        <w:tc>
          <w:tcPr>
            <w:tcW w:w="11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0.32</w:t>
            </w:r>
          </w:p>
        </w:tc>
        <w:tc>
          <w:tcPr>
            <w:tcW w:w="128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0.032</w:t>
            </w:r>
          </w:p>
        </w:tc>
      </w:tr>
    </w:tbl>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2.2.5-2  </w:t>
      </w:r>
      <w:r>
        <w:rPr>
          <w:rFonts w:cs="Times New Roman"/>
          <w:b/>
          <w:color w:val="auto"/>
          <w:sz w:val="21"/>
          <w:szCs w:val="21"/>
          <w:highlight w:val="none"/>
        </w:rPr>
        <w:t>碳酸钡的理化性质</w:t>
      </w:r>
      <w:r>
        <w:rPr>
          <w:rFonts w:hint="eastAsia" w:cs="Times New Roman"/>
          <w:b/>
          <w:color w:val="auto"/>
          <w:sz w:val="21"/>
          <w:szCs w:val="21"/>
          <w:highlight w:val="none"/>
        </w:rPr>
        <w:t>及</w:t>
      </w:r>
      <w:r>
        <w:rPr>
          <w:rFonts w:cs="Times New Roman"/>
          <w:b/>
          <w:color w:val="auto"/>
          <w:sz w:val="21"/>
          <w:szCs w:val="21"/>
          <w:highlight w:val="none"/>
        </w:rPr>
        <w:t>危险特性</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723"/>
        <w:gridCol w:w="839"/>
        <w:gridCol w:w="237"/>
        <w:gridCol w:w="334"/>
        <w:gridCol w:w="1489"/>
        <w:gridCol w:w="448"/>
        <w:gridCol w:w="220"/>
        <w:gridCol w:w="1348"/>
        <w:gridCol w:w="1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restart"/>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标识</w:t>
            </w:r>
          </w:p>
        </w:tc>
        <w:tc>
          <w:tcPr>
            <w:tcW w:w="5290" w:type="dxa"/>
            <w:gridSpan w:val="7"/>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中文名：碳酸钡</w:t>
            </w:r>
          </w:p>
        </w:tc>
        <w:tc>
          <w:tcPr>
            <w:tcW w:w="2790" w:type="dxa"/>
            <w:gridSpan w:val="2"/>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危险货物编号：61021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5290" w:type="dxa"/>
            <w:gridSpan w:val="7"/>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英文名：barium carbonate </w:t>
            </w:r>
          </w:p>
        </w:tc>
        <w:tc>
          <w:tcPr>
            <w:tcW w:w="2790" w:type="dxa"/>
            <w:gridSpan w:val="2"/>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UN编号：1564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2799" w:type="dxa"/>
            <w:gridSpan w:val="3"/>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分子式：BaCO</w:t>
            </w:r>
            <w:r>
              <w:rPr>
                <w:rFonts w:cs="Times New Roman"/>
                <w:color w:val="auto"/>
                <w:spacing w:val="10"/>
                <w:sz w:val="21"/>
                <w:szCs w:val="21"/>
                <w:highlight w:val="none"/>
                <w:vertAlign w:val="subscript"/>
              </w:rPr>
              <w:t>3</w:t>
            </w:r>
          </w:p>
        </w:tc>
        <w:tc>
          <w:tcPr>
            <w:tcW w:w="2491" w:type="dxa"/>
            <w:gridSpan w:val="4"/>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分子量：197.35</w:t>
            </w:r>
          </w:p>
        </w:tc>
        <w:tc>
          <w:tcPr>
            <w:tcW w:w="2790" w:type="dxa"/>
            <w:gridSpan w:val="2"/>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CAS号：513-77-9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restart"/>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理化性质</w:t>
            </w: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外观与性状</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白色斜方结晶或粉末。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熔点（℃）</w:t>
            </w:r>
          </w:p>
        </w:tc>
        <w:tc>
          <w:tcPr>
            <w:tcW w:w="839"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1400</w:t>
            </w:r>
          </w:p>
        </w:tc>
        <w:tc>
          <w:tcPr>
            <w:tcW w:w="206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相对密度(水=1)</w:t>
            </w:r>
          </w:p>
        </w:tc>
        <w:tc>
          <w:tcPr>
            <w:tcW w:w="668" w:type="dxa"/>
            <w:gridSpan w:val="2"/>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4.43</w:t>
            </w:r>
          </w:p>
        </w:tc>
        <w:tc>
          <w:tcPr>
            <w:tcW w:w="1348"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相对密度(空气=1)</w:t>
            </w:r>
          </w:p>
        </w:tc>
        <w:tc>
          <w:tcPr>
            <w:tcW w:w="1442"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沸点（℃）</w:t>
            </w:r>
          </w:p>
        </w:tc>
        <w:tc>
          <w:tcPr>
            <w:tcW w:w="839"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c>
          <w:tcPr>
            <w:tcW w:w="2728" w:type="dxa"/>
            <w:gridSpan w:val="5"/>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饱和蒸气压（kPa）</w:t>
            </w:r>
          </w:p>
        </w:tc>
        <w:tc>
          <w:tcPr>
            <w:tcW w:w="2790" w:type="dxa"/>
            <w:gridSpan w:val="2"/>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溶解性</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不溶于水，溶于乙醚、氯仿。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restart"/>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毒性及健康危害</w:t>
            </w: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侵入途径</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吸入、食入。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毒性</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LD</w:t>
            </w:r>
            <w:r>
              <w:rPr>
                <w:rFonts w:cs="Times New Roman"/>
                <w:color w:val="auto"/>
                <w:spacing w:val="10"/>
                <w:sz w:val="21"/>
                <w:szCs w:val="21"/>
                <w:highlight w:val="none"/>
                <w:vertAlign w:val="subscript"/>
              </w:rPr>
              <w:t>50</w:t>
            </w:r>
            <w:r>
              <w:rPr>
                <w:rFonts w:cs="Times New Roman"/>
                <w:color w:val="auto"/>
                <w:spacing w:val="10"/>
                <w:sz w:val="21"/>
                <w:szCs w:val="21"/>
                <w:highlight w:val="none"/>
              </w:rPr>
              <w:t>：　　　　　　　　　　　　　LC</w:t>
            </w:r>
            <w:r>
              <w:rPr>
                <w:rFonts w:cs="Times New Roman"/>
                <w:color w:val="auto"/>
                <w:spacing w:val="10"/>
                <w:sz w:val="21"/>
                <w:szCs w:val="21"/>
                <w:highlight w:val="none"/>
                <w:vertAlign w:val="subscript"/>
              </w:rPr>
              <w:t>50</w:t>
            </w:r>
            <w:r>
              <w:rPr>
                <w:rFonts w:cs="Times New Roman"/>
                <w:color w:val="auto"/>
                <w:spacing w:val="1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健康危害</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口服后与胃酸起反应，变为氯化钡而发生中毒。急性中毒表现有恶心、呕吐、腹痛、腹泻、脉缓、进行性肌麻痹、心律紊乱、血钾明显降低等。可因心律紊乱和呼吸肌麻痹而死亡。重症可并发急性肾功能衰竭、缺氧性脑病、酸中毒等。吸入高浓度本品粉尘可发生急性中毒。慢性影响：长期接触钡化合物的工人，可有无力、气促、流涎、口腔粘膜肿胀、糜烂、鼻炎、结膜炎、腹泻、心动过速、血压增高、脱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急救方法</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皮肤接触：脱去污染的衣着，用肥皂水和清水彻底冲洗皮肤。眼睛接触：提起眼睑，用流动清水或生理盐水冲洗。就医。吸入：迅速脱离现场至空气新鲜处。保持呼吸道通畅。如呼吸困难，给输氧。如呼吸停止，立即进行人工呼吸。就医。食入：饮足量温水，催吐。用2％～5％硫酸钠溶液洗胃，导泻。就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restart"/>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燃烧爆炸危险性</w:t>
            </w: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燃烧性</w:t>
            </w:r>
          </w:p>
        </w:tc>
        <w:tc>
          <w:tcPr>
            <w:tcW w:w="14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不燃</w:t>
            </w:r>
          </w:p>
        </w:tc>
        <w:tc>
          <w:tcPr>
            <w:tcW w:w="1937" w:type="dxa"/>
            <w:gridSpan w:val="2"/>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燃烧分解物</w:t>
            </w:r>
          </w:p>
        </w:tc>
        <w:tc>
          <w:tcPr>
            <w:tcW w:w="30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一氧化碳、二氧化碳、氧化钡。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闪点(℃)</w:t>
            </w:r>
          </w:p>
        </w:tc>
        <w:tc>
          <w:tcPr>
            <w:tcW w:w="14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c>
          <w:tcPr>
            <w:tcW w:w="1937" w:type="dxa"/>
            <w:gridSpan w:val="2"/>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爆炸上限（v%）</w:t>
            </w:r>
          </w:p>
        </w:tc>
        <w:tc>
          <w:tcPr>
            <w:tcW w:w="30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引燃温度(℃)</w:t>
            </w:r>
          </w:p>
        </w:tc>
        <w:tc>
          <w:tcPr>
            <w:tcW w:w="14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c>
          <w:tcPr>
            <w:tcW w:w="1937" w:type="dxa"/>
            <w:gridSpan w:val="2"/>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爆炸下限（v%）</w:t>
            </w:r>
          </w:p>
        </w:tc>
        <w:tc>
          <w:tcPr>
            <w:tcW w:w="3010" w:type="dxa"/>
            <w:gridSpan w:val="3"/>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危险特性</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未有特殊的燃烧爆炸特性。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储运条件</w:t>
            </w:r>
          </w:p>
          <w:p>
            <w:pPr>
              <w:jc w:val="center"/>
              <w:rPr>
                <w:rFonts w:cs="Times New Roman"/>
                <w:color w:val="auto"/>
                <w:spacing w:val="10"/>
                <w:sz w:val="21"/>
                <w:szCs w:val="21"/>
                <w:highlight w:val="none"/>
              </w:rPr>
            </w:pPr>
            <w:r>
              <w:rPr>
                <w:rFonts w:cs="Times New Roman"/>
                <w:color w:val="auto"/>
                <w:spacing w:val="10"/>
                <w:sz w:val="21"/>
                <w:szCs w:val="21"/>
                <w:highlight w:val="none"/>
              </w:rPr>
              <w:t>与泄漏处理</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b/>
                <w:color w:val="auto"/>
                <w:spacing w:val="10"/>
                <w:sz w:val="21"/>
                <w:szCs w:val="21"/>
                <w:highlight w:val="none"/>
              </w:rPr>
              <w:t>储运条件</w:t>
            </w:r>
            <w:r>
              <w:rPr>
                <w:rFonts w:cs="Times New Roman"/>
                <w:color w:val="auto"/>
                <w:spacing w:val="10"/>
                <w:sz w:val="21"/>
                <w:szCs w:val="21"/>
                <w:highlight w:val="none"/>
              </w:rPr>
              <w:t>：储存于阴凉、通风的库房。远离火种、热源。包装密封。应与酸类、食用化学品分开存放，切忌混储。运输前应先检查包装容器是否完整、密封，运输过程中要确保容器不泄漏、不倒塌、不坠落、不损坏。严禁与酸类、氧化剂、食品及食品添加剂混运。运输时运输车辆应配备泄漏应急处理设备。运输途中应防曝晒、雨淋，防高温。</w:t>
            </w:r>
            <w:r>
              <w:rPr>
                <w:rFonts w:cs="Times New Roman"/>
                <w:b/>
                <w:color w:val="auto"/>
                <w:spacing w:val="10"/>
                <w:sz w:val="21"/>
                <w:szCs w:val="21"/>
                <w:highlight w:val="none"/>
              </w:rPr>
              <w:t>泄漏处理</w:t>
            </w:r>
            <w:r>
              <w:rPr>
                <w:rFonts w:cs="Times New Roman"/>
                <w:color w:val="auto"/>
                <w:spacing w:val="10"/>
                <w:sz w:val="21"/>
                <w:szCs w:val="21"/>
                <w:highlight w:val="none"/>
              </w:rPr>
              <w:t>：隔离泄漏污染区，限制出入。建议应急处理人员戴防尘面具（全面罩），穿防毒服。不要直接接触泄漏物。小量泄漏：避免扬尘，用洁净的铲子收集于干燥、洁净、有盖的容器中。大量泄漏：用塑料布、帆布覆盖。然后收集回收或运至废物处理场所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2" w:type="dxa"/>
            <w:vMerge w:val="continue"/>
            <w:tcBorders>
              <w:tl2br w:val="nil"/>
              <w:tr2bl w:val="nil"/>
            </w:tcBorders>
            <w:vAlign w:val="center"/>
          </w:tcPr>
          <w:p>
            <w:pPr>
              <w:widowControl/>
              <w:jc w:val="left"/>
              <w:rPr>
                <w:rFonts w:cs="Times New Roman"/>
                <w:color w:val="auto"/>
                <w:spacing w:val="10"/>
                <w:sz w:val="21"/>
                <w:szCs w:val="21"/>
                <w:highlight w:val="none"/>
              </w:rPr>
            </w:pPr>
          </w:p>
        </w:tc>
        <w:tc>
          <w:tcPr>
            <w:tcW w:w="1723" w:type="dxa"/>
            <w:tcBorders>
              <w:tl2br w:val="nil"/>
              <w:tr2bl w:val="nil"/>
            </w:tcBorders>
            <w:vAlign w:val="center"/>
          </w:tcPr>
          <w:p>
            <w:pPr>
              <w:jc w:val="center"/>
              <w:rPr>
                <w:rFonts w:cs="Times New Roman"/>
                <w:color w:val="auto"/>
                <w:spacing w:val="10"/>
                <w:sz w:val="21"/>
                <w:szCs w:val="21"/>
                <w:highlight w:val="none"/>
              </w:rPr>
            </w:pPr>
            <w:r>
              <w:rPr>
                <w:rFonts w:cs="Times New Roman"/>
                <w:color w:val="auto"/>
                <w:spacing w:val="10"/>
                <w:sz w:val="21"/>
                <w:szCs w:val="21"/>
                <w:highlight w:val="none"/>
              </w:rPr>
              <w:t>灭火方法</w:t>
            </w:r>
          </w:p>
        </w:tc>
        <w:tc>
          <w:tcPr>
            <w:tcW w:w="6357" w:type="dxa"/>
            <w:gridSpan w:val="8"/>
            <w:tcBorders>
              <w:tl2br w:val="nil"/>
              <w:tr2bl w:val="nil"/>
            </w:tcBorders>
            <w:vAlign w:val="center"/>
          </w:tcPr>
          <w:p>
            <w:pPr>
              <w:rPr>
                <w:rFonts w:cs="Times New Roman"/>
                <w:color w:val="auto"/>
                <w:spacing w:val="10"/>
                <w:sz w:val="21"/>
                <w:szCs w:val="21"/>
                <w:highlight w:val="none"/>
              </w:rPr>
            </w:pPr>
            <w:r>
              <w:rPr>
                <w:rFonts w:cs="Times New Roman"/>
                <w:color w:val="auto"/>
                <w:spacing w:val="10"/>
                <w:sz w:val="21"/>
                <w:szCs w:val="21"/>
                <w:highlight w:val="none"/>
              </w:rPr>
              <w:t>灭火剂：水、砂土。</w:t>
            </w:r>
          </w:p>
        </w:tc>
      </w:tr>
    </w:tbl>
    <w:p>
      <w:pPr>
        <w:keepNext/>
        <w:keepLines/>
        <w:spacing w:line="360" w:lineRule="auto"/>
        <w:ind w:firstLine="482" w:firstLineChars="200"/>
        <w:outlineLvl w:val="2"/>
        <w:rPr>
          <w:rFonts w:cs="Times New Roman"/>
          <w:b/>
          <w:bCs/>
          <w:color w:val="auto"/>
          <w:szCs w:val="24"/>
          <w:highlight w:val="none"/>
        </w:rPr>
      </w:pPr>
      <w:r>
        <w:rPr>
          <w:rFonts w:cs="Times New Roman"/>
          <w:b/>
          <w:bCs/>
          <w:color w:val="auto"/>
          <w:szCs w:val="24"/>
          <w:highlight w:val="none"/>
        </w:rPr>
        <w:t>2.</w:t>
      </w:r>
      <w:r>
        <w:rPr>
          <w:rFonts w:hint="eastAsia" w:cs="Times New Roman"/>
          <w:b/>
          <w:bCs/>
          <w:color w:val="auto"/>
          <w:szCs w:val="24"/>
          <w:highlight w:val="none"/>
        </w:rPr>
        <w:t>2.6</w:t>
      </w:r>
      <w:r>
        <w:rPr>
          <w:rFonts w:cs="Times New Roman"/>
          <w:b/>
          <w:bCs/>
          <w:color w:val="auto"/>
          <w:szCs w:val="24"/>
          <w:highlight w:val="none"/>
        </w:rPr>
        <w:t>矿床储量</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地质储量</w:t>
      </w:r>
    </w:p>
    <w:p>
      <w:pPr>
        <w:spacing w:line="360" w:lineRule="auto"/>
        <w:ind w:firstLine="480" w:firstLineChars="200"/>
        <w:rPr>
          <w:rFonts w:cs="Times New Roman"/>
          <w:color w:val="auto"/>
          <w:szCs w:val="24"/>
          <w:highlight w:val="none"/>
        </w:rPr>
      </w:pPr>
      <w:r>
        <w:rPr>
          <w:rFonts w:cs="Times New Roman"/>
          <w:color w:val="auto"/>
          <w:szCs w:val="24"/>
          <w:highlight w:val="none"/>
        </w:rPr>
        <w:t>根据</w:t>
      </w:r>
      <w:r>
        <w:rPr>
          <w:rFonts w:hint="eastAsia" w:cs="Times New Roman"/>
          <w:color w:val="auto"/>
          <w:szCs w:val="24"/>
          <w:highlight w:val="none"/>
        </w:rPr>
        <w:t>“《陕西省紫阳县毛坝镇沉海毒重石矿”矿产资源储量评审备案证明》（安国土资储备字【2016】14号），</w:t>
      </w:r>
      <w:r>
        <w:rPr>
          <w:rFonts w:cs="Times New Roman"/>
          <w:color w:val="auto"/>
          <w:szCs w:val="24"/>
          <w:highlight w:val="none"/>
        </w:rPr>
        <w:t>紫阳县毛坝镇</w:t>
      </w:r>
      <w:r>
        <w:rPr>
          <w:rFonts w:hint="eastAsia" w:cs="Times New Roman"/>
          <w:color w:val="auto"/>
          <w:szCs w:val="24"/>
          <w:highlight w:val="none"/>
        </w:rPr>
        <w:t>沉海</w:t>
      </w:r>
      <w:r>
        <w:rPr>
          <w:rFonts w:cs="Times New Roman"/>
          <w:color w:val="auto"/>
          <w:szCs w:val="24"/>
          <w:highlight w:val="none"/>
        </w:rPr>
        <w:t>毒重石矿矿区范围内保有资源/储量：矿石量（333）14.60×</w:t>
      </w:r>
      <w:r>
        <w:rPr>
          <w:rFonts w:hint="eastAsia" w:cs="Times New Roman"/>
          <w:color w:val="auto"/>
          <w:szCs w:val="24"/>
          <w:highlight w:val="none"/>
        </w:rPr>
        <w:t>10</w:t>
      </w:r>
      <w:r>
        <w:rPr>
          <w:rFonts w:hint="eastAsia" w:cs="Times New Roman"/>
          <w:color w:val="auto"/>
          <w:szCs w:val="24"/>
          <w:highlight w:val="none"/>
          <w:vertAlign w:val="superscript"/>
        </w:rPr>
        <w:t>4</w:t>
      </w:r>
      <w:r>
        <w:rPr>
          <w:rFonts w:hint="eastAsia" w:cs="Times New Roman"/>
          <w:color w:val="auto"/>
          <w:szCs w:val="24"/>
          <w:highlight w:val="none"/>
        </w:rPr>
        <w:t>t，BaCO3平均品位</w:t>
      </w:r>
      <w:r>
        <w:rPr>
          <w:rFonts w:cs="Times New Roman"/>
          <w:color w:val="auto"/>
          <w:szCs w:val="24"/>
          <w:highlight w:val="none"/>
        </w:rPr>
        <w:t>68.29%</w:t>
      </w:r>
      <w:r>
        <w:rPr>
          <w:rFonts w:hint="eastAsia" w:cs="Times New Roman"/>
          <w:color w:val="auto"/>
          <w:szCs w:val="24"/>
          <w:highlight w:val="none"/>
        </w:rPr>
        <w:t>；消耗资源储量：0.00</w:t>
      </w:r>
      <w:r>
        <w:rPr>
          <w:rFonts w:cs="Times New Roman"/>
          <w:color w:val="auto"/>
          <w:szCs w:val="24"/>
          <w:highlight w:val="none"/>
        </w:rPr>
        <w:t>×</w:t>
      </w:r>
      <w:r>
        <w:rPr>
          <w:rFonts w:hint="eastAsia" w:cs="Times New Roman"/>
          <w:color w:val="auto"/>
          <w:szCs w:val="24"/>
          <w:highlight w:val="none"/>
        </w:rPr>
        <w:t>10</w:t>
      </w:r>
      <w:r>
        <w:rPr>
          <w:rFonts w:hint="eastAsia" w:cs="Times New Roman"/>
          <w:color w:val="auto"/>
          <w:szCs w:val="24"/>
          <w:highlight w:val="none"/>
          <w:vertAlign w:val="superscript"/>
        </w:rPr>
        <w:t>4</w:t>
      </w:r>
      <w:r>
        <w:rPr>
          <w:rFonts w:hint="eastAsia" w:cs="Times New Roman"/>
          <w:color w:val="auto"/>
          <w:szCs w:val="24"/>
          <w:highlight w:val="none"/>
        </w:rPr>
        <w:t>t，累计查明资源量：14.60×10</w:t>
      </w:r>
      <w:r>
        <w:rPr>
          <w:rFonts w:hint="eastAsia" w:cs="Times New Roman"/>
          <w:color w:val="auto"/>
          <w:szCs w:val="24"/>
          <w:highlight w:val="none"/>
          <w:vertAlign w:val="superscript"/>
        </w:rPr>
        <w:t>4</w:t>
      </w:r>
      <w:r>
        <w:rPr>
          <w:rFonts w:hint="eastAsia" w:cs="Times New Roman"/>
          <w:color w:val="auto"/>
          <w:szCs w:val="24"/>
          <w:highlight w:val="none"/>
        </w:rPr>
        <w:t>t。</w:t>
      </w:r>
    </w:p>
    <w:p>
      <w:pPr>
        <w:spacing w:line="360" w:lineRule="auto"/>
        <w:ind w:firstLine="480" w:firstLineChars="200"/>
        <w:rPr>
          <w:rFonts w:cs="Times New Roman"/>
          <w:color w:val="auto"/>
          <w:szCs w:val="24"/>
          <w:highlight w:val="none"/>
        </w:rPr>
      </w:pPr>
      <w:r>
        <w:rPr>
          <w:rFonts w:cs="Times New Roman"/>
          <w:color w:val="auto"/>
          <w:szCs w:val="24"/>
          <w:highlight w:val="none"/>
        </w:rPr>
        <w:t>矿区范围内</w:t>
      </w:r>
      <w:r>
        <w:rPr>
          <w:rFonts w:hint="eastAsia" w:cs="Times New Roman"/>
          <w:color w:val="auto"/>
          <w:szCs w:val="24"/>
          <w:highlight w:val="none"/>
        </w:rPr>
        <w:t>2</w:t>
      </w:r>
      <w:r>
        <w:rPr>
          <w:rFonts w:cs="Times New Roman"/>
          <w:color w:val="auto"/>
          <w:szCs w:val="24"/>
          <w:highlight w:val="none"/>
        </w:rPr>
        <w:t>个矿体资源储量估算结果见表</w:t>
      </w:r>
      <w:r>
        <w:rPr>
          <w:rFonts w:hint="eastAsia" w:cs="Times New Roman"/>
          <w:color w:val="auto"/>
          <w:szCs w:val="24"/>
          <w:highlight w:val="none"/>
        </w:rPr>
        <w:t>2.2.6-1。</w:t>
      </w:r>
    </w:p>
    <w:p>
      <w:pPr>
        <w:jc w:val="center"/>
        <w:rPr>
          <w:rFonts w:cs="Times New Roman"/>
          <w:color w:val="auto"/>
          <w:sz w:val="21"/>
          <w:szCs w:val="21"/>
          <w:highlight w:val="none"/>
        </w:rPr>
      </w:pPr>
      <w:r>
        <w:rPr>
          <w:rFonts w:hint="eastAsia" w:cs="Times New Roman"/>
          <w:b/>
          <w:color w:val="auto"/>
          <w:sz w:val="21"/>
          <w:szCs w:val="21"/>
          <w:highlight w:val="none"/>
        </w:rPr>
        <w:t>表2.2.6-1  紫阳县毛坝镇沉海毒重石矿资源/储量估算表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106"/>
        <w:gridCol w:w="2127"/>
        <w:gridCol w:w="2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40"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资源/储量类别</w:t>
            </w:r>
          </w:p>
        </w:tc>
        <w:tc>
          <w:tcPr>
            <w:tcW w:w="2106"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kern w:val="0"/>
                <w:sz w:val="21"/>
                <w:szCs w:val="21"/>
                <w:highlight w:val="none"/>
              </w:rPr>
              <w:t>矿体编号</w:t>
            </w:r>
          </w:p>
        </w:tc>
        <w:tc>
          <w:tcPr>
            <w:tcW w:w="2127" w:type="dxa"/>
            <w:vMerge w:val="restart"/>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kern w:val="0"/>
                <w:sz w:val="21"/>
                <w:szCs w:val="21"/>
                <w:highlight w:val="none"/>
              </w:rPr>
              <w:t>矿石量（10</w:t>
            </w:r>
            <w:r>
              <w:rPr>
                <w:rFonts w:hint="eastAsia" w:cs="Times New Roman"/>
                <w:b/>
                <w:bCs/>
                <w:color w:val="auto"/>
                <w:kern w:val="0"/>
                <w:sz w:val="21"/>
                <w:szCs w:val="21"/>
                <w:highlight w:val="none"/>
                <w:vertAlign w:val="superscript"/>
              </w:rPr>
              <w:t>4</w:t>
            </w:r>
            <w:r>
              <w:rPr>
                <w:rFonts w:hint="eastAsia" w:cs="Times New Roman"/>
                <w:b/>
                <w:bCs/>
                <w:color w:val="auto"/>
                <w:kern w:val="0"/>
                <w:sz w:val="21"/>
                <w:szCs w:val="21"/>
                <w:highlight w:val="none"/>
              </w:rPr>
              <w:t>t）</w:t>
            </w:r>
          </w:p>
        </w:tc>
        <w:tc>
          <w:tcPr>
            <w:tcW w:w="2149"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kern w:val="0"/>
                <w:sz w:val="21"/>
                <w:szCs w:val="21"/>
                <w:highlight w:val="none"/>
              </w:rPr>
              <w:t>块段平均品位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40" w:type="dxa"/>
            <w:vMerge w:val="continue"/>
            <w:tcBorders>
              <w:tl2br w:val="nil"/>
              <w:tr2bl w:val="nil"/>
            </w:tcBorders>
            <w:vAlign w:val="center"/>
          </w:tcPr>
          <w:p>
            <w:pPr>
              <w:jc w:val="center"/>
              <w:rPr>
                <w:rFonts w:cs="Times New Roman"/>
                <w:b/>
                <w:bCs/>
                <w:color w:val="auto"/>
                <w:sz w:val="21"/>
                <w:szCs w:val="21"/>
                <w:highlight w:val="none"/>
              </w:rPr>
            </w:pPr>
          </w:p>
        </w:tc>
        <w:tc>
          <w:tcPr>
            <w:tcW w:w="2106" w:type="dxa"/>
            <w:vMerge w:val="continue"/>
            <w:tcBorders>
              <w:tl2br w:val="nil"/>
              <w:tr2bl w:val="nil"/>
            </w:tcBorders>
            <w:vAlign w:val="center"/>
          </w:tcPr>
          <w:p>
            <w:pPr>
              <w:jc w:val="center"/>
              <w:rPr>
                <w:rFonts w:cs="Times New Roman"/>
                <w:b/>
                <w:bCs/>
                <w:color w:val="auto"/>
                <w:sz w:val="21"/>
                <w:szCs w:val="21"/>
                <w:highlight w:val="none"/>
              </w:rPr>
            </w:pPr>
          </w:p>
        </w:tc>
        <w:tc>
          <w:tcPr>
            <w:tcW w:w="2127" w:type="dxa"/>
            <w:vMerge w:val="continue"/>
            <w:tcBorders>
              <w:tl2br w:val="nil"/>
              <w:tr2bl w:val="nil"/>
            </w:tcBorders>
            <w:vAlign w:val="center"/>
          </w:tcPr>
          <w:p>
            <w:pPr>
              <w:jc w:val="center"/>
              <w:rPr>
                <w:rFonts w:cs="Times New Roman"/>
                <w:b/>
                <w:bCs/>
                <w:color w:val="auto"/>
                <w:sz w:val="21"/>
                <w:szCs w:val="21"/>
                <w:highlight w:val="none"/>
              </w:rPr>
            </w:pPr>
          </w:p>
        </w:tc>
        <w:tc>
          <w:tcPr>
            <w:tcW w:w="2149"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kern w:val="0"/>
                <w:sz w:val="21"/>
                <w:szCs w:val="21"/>
                <w:highlight w:val="none"/>
              </w:rPr>
              <w:t>BaCO</w:t>
            </w:r>
            <w:r>
              <w:rPr>
                <w:rFonts w:hint="eastAsia" w:cs="Times New Roman"/>
                <w:b/>
                <w:bCs/>
                <w:color w:val="auto"/>
                <w:kern w:val="0"/>
                <w:sz w:val="21"/>
                <w:szCs w:val="21"/>
                <w:highlight w:val="none"/>
                <w:vertAlign w:val="subscript"/>
              </w:rPr>
              <w:t>3</w:t>
            </w:r>
            <w:r>
              <w:rPr>
                <w:rFonts w:cs="Times New Roman"/>
                <w:b/>
                <w:bCs/>
                <w:color w:val="auto"/>
                <w:kern w:val="0"/>
                <w:sz w:val="21"/>
                <w:szCs w:val="21"/>
                <w:highlight w:val="none"/>
              </w:rPr>
              <w:t>(</w:t>
            </w:r>
            <w:r>
              <w:rPr>
                <w:rFonts w:hint="eastAsia" w:cs="Times New Roman"/>
                <w:b/>
                <w:bCs/>
                <w:color w:val="auto"/>
                <w:kern w:val="0"/>
                <w:sz w:val="21"/>
                <w:szCs w:val="21"/>
                <w:highlight w:val="none"/>
              </w:rPr>
              <w:t>10</w:t>
            </w:r>
            <w:r>
              <w:rPr>
                <w:rFonts w:hint="eastAsia" w:cs="Times New Roman"/>
                <w:b/>
                <w:bCs/>
                <w:color w:val="auto"/>
                <w:kern w:val="0"/>
                <w:sz w:val="21"/>
                <w:szCs w:val="21"/>
                <w:highlight w:val="none"/>
                <w:vertAlign w:val="superscript"/>
              </w:rPr>
              <w:t>-2</w:t>
            </w:r>
            <w:r>
              <w:rPr>
                <w:rFonts w:hint="eastAsia" w:cs="Times New Roman"/>
                <w:b/>
                <w:bCs/>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40"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333</w:t>
            </w:r>
          </w:p>
        </w:tc>
        <w:tc>
          <w:tcPr>
            <w:tcW w:w="210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K1</w:t>
            </w:r>
          </w:p>
        </w:tc>
        <w:tc>
          <w:tcPr>
            <w:tcW w:w="212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5.22</w:t>
            </w:r>
          </w:p>
        </w:tc>
        <w:tc>
          <w:tcPr>
            <w:tcW w:w="214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68.17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40" w:type="dxa"/>
            <w:vMerge w:val="continue"/>
            <w:tcBorders>
              <w:tl2br w:val="nil"/>
              <w:tr2bl w:val="nil"/>
            </w:tcBorders>
            <w:vAlign w:val="center"/>
          </w:tcPr>
          <w:p>
            <w:pPr>
              <w:jc w:val="center"/>
              <w:rPr>
                <w:rFonts w:cs="Times New Roman"/>
                <w:color w:val="auto"/>
                <w:sz w:val="21"/>
                <w:szCs w:val="21"/>
                <w:highlight w:val="none"/>
              </w:rPr>
            </w:pPr>
          </w:p>
        </w:tc>
        <w:tc>
          <w:tcPr>
            <w:tcW w:w="210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K2</w:t>
            </w:r>
          </w:p>
        </w:tc>
        <w:tc>
          <w:tcPr>
            <w:tcW w:w="212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9.38</w:t>
            </w:r>
          </w:p>
        </w:tc>
        <w:tc>
          <w:tcPr>
            <w:tcW w:w="214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68.36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6"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合计：</w:t>
            </w:r>
          </w:p>
        </w:tc>
        <w:tc>
          <w:tcPr>
            <w:tcW w:w="2127" w:type="dxa"/>
            <w:tcBorders>
              <w:tl2br w:val="nil"/>
              <w:tr2bl w:val="nil"/>
            </w:tcBorders>
            <w:vAlign w:val="center"/>
          </w:tcPr>
          <w:p>
            <w:pPr>
              <w:jc w:val="center"/>
              <w:rPr>
                <w:rFonts w:cs="Times New Roman"/>
                <w:b/>
                <w:color w:val="auto"/>
                <w:sz w:val="21"/>
                <w:szCs w:val="21"/>
                <w:highlight w:val="none"/>
              </w:rPr>
            </w:pPr>
            <w:r>
              <w:rPr>
                <w:rFonts w:hint="eastAsia" w:cs="Times New Roman"/>
                <w:color w:val="auto"/>
                <w:sz w:val="21"/>
                <w:szCs w:val="21"/>
                <w:highlight w:val="none"/>
              </w:rPr>
              <w:t>14.60</w:t>
            </w:r>
          </w:p>
        </w:tc>
        <w:tc>
          <w:tcPr>
            <w:tcW w:w="2149" w:type="dxa"/>
            <w:tcBorders>
              <w:tl2br w:val="nil"/>
              <w:tr2bl w:val="nil"/>
            </w:tcBorders>
            <w:vAlign w:val="center"/>
          </w:tcPr>
          <w:p>
            <w:pPr>
              <w:jc w:val="center"/>
              <w:rPr>
                <w:rFonts w:cs="Times New Roman"/>
                <w:b/>
                <w:color w:val="auto"/>
                <w:sz w:val="21"/>
                <w:szCs w:val="21"/>
                <w:highlight w:val="none"/>
              </w:rPr>
            </w:pPr>
            <w:r>
              <w:rPr>
                <w:rFonts w:hint="eastAsia" w:cs="Times New Roman"/>
                <w:color w:val="auto"/>
                <w:sz w:val="21"/>
                <w:szCs w:val="21"/>
                <w:highlight w:val="none"/>
              </w:rPr>
              <w:t>68.29</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设计利用储量</w:t>
      </w:r>
    </w:p>
    <w:p>
      <w:pPr>
        <w:spacing w:line="360" w:lineRule="auto"/>
        <w:ind w:firstLine="480" w:firstLineChars="200"/>
        <w:rPr>
          <w:rFonts w:cs="Times New Roman"/>
          <w:color w:val="auto"/>
          <w:szCs w:val="24"/>
          <w:highlight w:val="none"/>
        </w:rPr>
      </w:pPr>
      <w:r>
        <w:rPr>
          <w:rFonts w:cs="Times New Roman"/>
          <w:color w:val="auto"/>
          <w:szCs w:val="24"/>
          <w:highlight w:val="none"/>
        </w:rPr>
        <w:t>根据</w:t>
      </w:r>
      <w:r>
        <w:rPr>
          <w:rFonts w:hint="eastAsia" w:cs="Times New Roman"/>
          <w:color w:val="auto"/>
          <w:szCs w:val="24"/>
          <w:highlight w:val="none"/>
        </w:rPr>
        <w:t>项目</w:t>
      </w:r>
      <w:r>
        <w:rPr>
          <w:rFonts w:cs="Times New Roman"/>
          <w:color w:val="auto"/>
          <w:szCs w:val="24"/>
          <w:highlight w:val="none"/>
        </w:rPr>
        <w:t>开发利用方案，设计利用</w:t>
      </w:r>
      <w:r>
        <w:rPr>
          <w:rFonts w:hint="eastAsia" w:cs="Times New Roman"/>
          <w:color w:val="auto"/>
          <w:szCs w:val="24"/>
          <w:highlight w:val="none"/>
        </w:rPr>
        <w:t>矿产</w:t>
      </w:r>
      <w:r>
        <w:rPr>
          <w:rFonts w:cs="Times New Roman"/>
          <w:color w:val="auto"/>
          <w:szCs w:val="24"/>
          <w:highlight w:val="none"/>
        </w:rPr>
        <w:t>资源量详见表</w:t>
      </w:r>
      <w:r>
        <w:rPr>
          <w:rFonts w:hint="eastAsia" w:cs="Times New Roman"/>
          <w:color w:val="auto"/>
          <w:szCs w:val="24"/>
          <w:highlight w:val="none"/>
        </w:rPr>
        <w:t>2.2.6-2</w:t>
      </w:r>
      <w:r>
        <w:rPr>
          <w:rFonts w:cs="Times New Roman"/>
          <w:color w:val="auto"/>
          <w:szCs w:val="24"/>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2.2.6-2  矿产</w:t>
      </w:r>
      <w:r>
        <w:rPr>
          <w:rFonts w:cs="Times New Roman"/>
          <w:b/>
          <w:bCs/>
          <w:color w:val="auto"/>
          <w:sz w:val="21"/>
          <w:szCs w:val="21"/>
          <w:highlight w:val="none"/>
        </w:rPr>
        <w:t>资源储量设计利用情况表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913"/>
        <w:gridCol w:w="672"/>
        <w:gridCol w:w="747"/>
        <w:gridCol w:w="864"/>
        <w:gridCol w:w="805"/>
        <w:gridCol w:w="1123"/>
        <w:gridCol w:w="853"/>
        <w:gridCol w:w="929"/>
        <w:gridCol w:w="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储量</w:t>
            </w:r>
          </w:p>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级别</w:t>
            </w:r>
          </w:p>
        </w:tc>
        <w:tc>
          <w:tcPr>
            <w:tcW w:w="913"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名称</w:t>
            </w:r>
          </w:p>
        </w:tc>
        <w:tc>
          <w:tcPr>
            <w:tcW w:w="672"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单位</w:t>
            </w:r>
          </w:p>
        </w:tc>
        <w:tc>
          <w:tcPr>
            <w:tcW w:w="747"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备案</w:t>
            </w:r>
          </w:p>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储量</w:t>
            </w:r>
          </w:p>
        </w:tc>
        <w:tc>
          <w:tcPr>
            <w:tcW w:w="864"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地质影</w:t>
            </w:r>
          </w:p>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响系数</w:t>
            </w:r>
          </w:p>
        </w:tc>
        <w:tc>
          <w:tcPr>
            <w:tcW w:w="805"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工业储量</w:t>
            </w:r>
          </w:p>
        </w:tc>
        <w:tc>
          <w:tcPr>
            <w:tcW w:w="1123" w:type="dxa"/>
            <w:tcBorders>
              <w:tl2br w:val="nil"/>
              <w:tr2bl w:val="nil"/>
            </w:tcBorders>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地下开采</w:t>
            </w:r>
            <w:r>
              <w:rPr>
                <w:rFonts w:cs="Times New Roman"/>
                <w:b/>
                <w:bCs/>
                <w:color w:val="auto"/>
                <w:kern w:val="0"/>
                <w:sz w:val="21"/>
                <w:szCs w:val="21"/>
                <w:highlight w:val="none"/>
              </w:rPr>
              <w:t>设计</w:t>
            </w:r>
          </w:p>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损失</w:t>
            </w:r>
          </w:p>
        </w:tc>
        <w:tc>
          <w:tcPr>
            <w:tcW w:w="853"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设计利</w:t>
            </w:r>
          </w:p>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用储量</w:t>
            </w:r>
          </w:p>
        </w:tc>
        <w:tc>
          <w:tcPr>
            <w:tcW w:w="929" w:type="dxa"/>
            <w:tcBorders>
              <w:tl2br w:val="nil"/>
              <w:tr2bl w:val="nil"/>
            </w:tcBorders>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采矿设计损失</w:t>
            </w:r>
          </w:p>
        </w:tc>
        <w:tc>
          <w:tcPr>
            <w:tcW w:w="903" w:type="dxa"/>
            <w:tcBorders>
              <w:tl2br w:val="nil"/>
              <w:tr2bl w:val="nil"/>
            </w:tcBorders>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可采资源储量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333</w:t>
            </w:r>
          </w:p>
        </w:tc>
        <w:tc>
          <w:tcPr>
            <w:tcW w:w="913"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矿石量</w:t>
            </w:r>
          </w:p>
        </w:tc>
        <w:tc>
          <w:tcPr>
            <w:tcW w:w="672"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×10</w:t>
            </w:r>
            <w:r>
              <w:rPr>
                <w:rFonts w:cs="Times New Roman"/>
                <w:color w:val="auto"/>
                <w:kern w:val="0"/>
                <w:sz w:val="21"/>
                <w:szCs w:val="21"/>
                <w:highlight w:val="none"/>
                <w:vertAlign w:val="superscript"/>
              </w:rPr>
              <w:t>4</w:t>
            </w:r>
            <w:r>
              <w:rPr>
                <w:rFonts w:cs="Times New Roman"/>
                <w:color w:val="auto"/>
                <w:kern w:val="0"/>
                <w:sz w:val="21"/>
                <w:szCs w:val="21"/>
                <w:highlight w:val="none"/>
              </w:rPr>
              <w:t>t</w:t>
            </w:r>
          </w:p>
        </w:tc>
        <w:tc>
          <w:tcPr>
            <w:tcW w:w="747"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14.60</w:t>
            </w:r>
          </w:p>
        </w:tc>
        <w:tc>
          <w:tcPr>
            <w:tcW w:w="864"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0.8</w:t>
            </w:r>
          </w:p>
        </w:tc>
        <w:tc>
          <w:tcPr>
            <w:tcW w:w="80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11.68</w:t>
            </w:r>
          </w:p>
        </w:tc>
        <w:tc>
          <w:tcPr>
            <w:tcW w:w="112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0.73</w:t>
            </w:r>
          </w:p>
        </w:tc>
        <w:tc>
          <w:tcPr>
            <w:tcW w:w="85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10.95</w:t>
            </w:r>
          </w:p>
        </w:tc>
        <w:tc>
          <w:tcPr>
            <w:tcW w:w="92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0.5475</w:t>
            </w:r>
          </w:p>
        </w:tc>
        <w:tc>
          <w:tcPr>
            <w:tcW w:w="90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26" w:type="dxa"/>
            <w:gridSpan w:val="2"/>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比例</w:t>
            </w:r>
          </w:p>
        </w:tc>
        <w:tc>
          <w:tcPr>
            <w:tcW w:w="672"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w:t>
            </w:r>
          </w:p>
        </w:tc>
        <w:tc>
          <w:tcPr>
            <w:tcW w:w="747"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100%</w:t>
            </w:r>
          </w:p>
        </w:tc>
        <w:tc>
          <w:tcPr>
            <w:tcW w:w="864"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w:t>
            </w:r>
          </w:p>
        </w:tc>
        <w:tc>
          <w:tcPr>
            <w:tcW w:w="805"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80%</w:t>
            </w:r>
          </w:p>
        </w:tc>
        <w:tc>
          <w:tcPr>
            <w:tcW w:w="112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5</w:t>
            </w:r>
            <w:r>
              <w:rPr>
                <w:rFonts w:cs="Times New Roman"/>
                <w:color w:val="auto"/>
                <w:kern w:val="0"/>
                <w:sz w:val="21"/>
                <w:szCs w:val="21"/>
                <w:highlight w:val="none"/>
              </w:rPr>
              <w:t>%</w:t>
            </w:r>
          </w:p>
        </w:tc>
        <w:tc>
          <w:tcPr>
            <w:tcW w:w="85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75%</w:t>
            </w:r>
          </w:p>
        </w:tc>
        <w:tc>
          <w:tcPr>
            <w:tcW w:w="929" w:type="dxa"/>
            <w:tcBorders>
              <w:tl2br w:val="nil"/>
              <w:tr2bl w:val="nil"/>
            </w:tcBorders>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5%</w:t>
            </w:r>
          </w:p>
        </w:tc>
        <w:tc>
          <w:tcPr>
            <w:tcW w:w="903" w:type="dxa"/>
            <w:tcBorders>
              <w:tl2br w:val="nil"/>
              <w:tr2bl w:val="nil"/>
            </w:tcBorders>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71.23</w:t>
            </w:r>
            <w:r>
              <w:rPr>
                <w:rFonts w:cs="Times New Roman"/>
                <w:color w:val="auto"/>
                <w:kern w:val="0"/>
                <w:sz w:val="21"/>
                <w:szCs w:val="21"/>
                <w:highlight w:val="none"/>
              </w:rPr>
              <w:t>%</w:t>
            </w:r>
          </w:p>
        </w:tc>
      </w:tr>
    </w:tbl>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2.2.7矿山建设与开采情况</w:t>
      </w:r>
    </w:p>
    <w:p>
      <w:pPr>
        <w:pStyle w:val="2"/>
        <w:ind w:firstLine="480" w:firstLineChars="200"/>
        <w:rPr>
          <w:b w:val="0"/>
          <w:bCs w:val="0"/>
          <w:color w:val="auto"/>
          <w:highlight w:val="none"/>
        </w:rPr>
      </w:pPr>
      <w:r>
        <w:rPr>
          <w:rFonts w:hint="eastAsia"/>
          <w:b w:val="0"/>
          <w:bCs w:val="0"/>
          <w:color w:val="auto"/>
          <w:highlight w:val="none"/>
        </w:rPr>
        <w:t>（1）开采技术条件</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①水文地址条件</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主要水系为中部的沉海沟，沉海沟向北直接汇入汉江Ⅱ级水系盘厢河；矿区最低侵蚀基准面标高为1180m。沉海沟常年有水，冬不结冰；其枯水期排泄地下水，接受地下水的补给，流量约为0.30-1.50L/s。丰水期主要受降雨补给，流量约2.30-5.50L/s，最大40.50L/s，暴雨后猛增至200.00L/s，水流湍急浑浊，历时1-2日后恢复正常流量。矿山开采后，沉海沟水系在枯水期、平水期和丰水期的流量基本没有变化。矿山开采对地表水的流量和水质基本没有影响。</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矿区地下水主要为含水岩组和隔水岩组。含水岩组由第四系残、坡积物构成的孔隙潜水和寒武系鲁家坪组下部岩性段裂隙潜水含水岩组构成。第四系残、坡积物构成的孔隙潜水岩组：厚度1.00－12.00m不等。含水量较贫，受大气降水制约，以下降泉及雨后散流排泄。裂隙潜水含水岩组由钙质板岩夹灰岩条带组成；该含水岩组经长期构造变动和风化剥蚀作用，风化裂隙较发育，在近地表接受大气降水的补给形成风化裂隙水；因毒重石矿体的阻托作用，在矿体顶部与围岩接触处有少量溶蚀孔分布，局部地段发生滴水现象，隔水岩组的分布和产出，对矿床充水发挥了良好的隔挡和阻滞作用。矿床开采后，地下水补给方式仍然为大气降水补给。地下水沿节理裂隙运移，主要表现为在低位巷道以潮湿、滴水、股流的方式外泄。</w:t>
      </w:r>
    </w:p>
    <w:p>
      <w:pPr>
        <w:pStyle w:val="2"/>
        <w:ind w:firstLine="480" w:firstLineChars="200"/>
        <w:rPr>
          <w:color w:val="auto"/>
          <w:highlight w:val="none"/>
        </w:rPr>
      </w:pPr>
      <w:r>
        <w:rPr>
          <w:rFonts w:hint="eastAsia"/>
          <w:b w:val="0"/>
          <w:bCs w:val="0"/>
          <w:color w:val="auto"/>
          <w:highlight w:val="none"/>
        </w:rPr>
        <w:t>②工程地质条件</w:t>
      </w:r>
    </w:p>
    <w:p>
      <w:pPr>
        <w:snapToGrid w:val="0"/>
        <w:spacing w:line="360" w:lineRule="auto"/>
        <w:ind w:firstLine="482"/>
        <w:rPr>
          <w:rFonts w:cs="Times New Roman"/>
          <w:color w:val="auto"/>
          <w:szCs w:val="24"/>
          <w:highlight w:val="none"/>
        </w:rPr>
      </w:pPr>
      <w:bookmarkStart w:id="239" w:name="_Toc164830135"/>
      <w:r>
        <w:rPr>
          <w:rFonts w:hint="eastAsia" w:cs="Times New Roman"/>
          <w:color w:val="auto"/>
          <w:szCs w:val="24"/>
          <w:highlight w:val="none"/>
        </w:rPr>
        <w:t>工程地址岩组划分：</w:t>
      </w:r>
    </w:p>
    <w:p>
      <w:pPr>
        <w:snapToGrid w:val="0"/>
        <w:spacing w:line="360" w:lineRule="auto"/>
        <w:ind w:firstLine="482"/>
        <w:rPr>
          <w:rFonts w:cs="Times New Roman"/>
          <w:color w:val="auto"/>
          <w:szCs w:val="24"/>
          <w:highlight w:val="none"/>
        </w:rPr>
      </w:pPr>
      <w:r>
        <w:rPr>
          <w:rFonts w:hint="eastAsia" w:cs="Times New Roman"/>
          <w:color w:val="auto"/>
          <w:szCs w:val="24"/>
          <w:highlight w:val="none"/>
        </w:rPr>
        <w:t>根据地层分布情况，依据各种岩石的物质成分，结构构造及成层条件及厚度变化将矿区工程地质岩组划分两个岩组，见表2.2.7-1。</w:t>
      </w:r>
    </w:p>
    <w:p>
      <w:pPr>
        <w:jc w:val="center"/>
        <w:rPr>
          <w:rFonts w:cs="Times New Roman"/>
          <w:b/>
          <w:bCs/>
          <w:color w:val="auto"/>
          <w:sz w:val="21"/>
          <w:szCs w:val="21"/>
          <w:highlight w:val="none"/>
        </w:rPr>
      </w:pPr>
      <w:r>
        <w:rPr>
          <w:rFonts w:hint="eastAsia" w:cs="Times New Roman"/>
          <w:b/>
          <w:bCs/>
          <w:color w:val="auto"/>
          <w:sz w:val="21"/>
          <w:szCs w:val="21"/>
          <w:highlight w:val="none"/>
        </w:rPr>
        <w:t>表2.2.7-1  工程地质岩组划分表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59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0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工程地质岩组</w:t>
            </w:r>
          </w:p>
        </w:tc>
        <w:tc>
          <w:tcPr>
            <w:tcW w:w="5917"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岩性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层状工程地质岩组</w:t>
            </w:r>
          </w:p>
        </w:tc>
        <w:tc>
          <w:tcPr>
            <w:tcW w:w="5917"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寒武系鲁家坪岩组下部（∈</w:t>
            </w:r>
            <w:r>
              <w:rPr>
                <w:rFonts w:hint="eastAsia" w:cs="Times New Roman"/>
                <w:color w:val="auto"/>
                <w:sz w:val="21"/>
                <w:szCs w:val="21"/>
                <w:highlight w:val="none"/>
                <w:vertAlign w:val="subscript"/>
              </w:rPr>
              <w:t>1</w:t>
            </w:r>
            <w:r>
              <w:rPr>
                <w:rFonts w:hint="eastAsia" w:cs="Times New Roman"/>
                <w:color w:val="auto"/>
                <w:sz w:val="21"/>
                <w:szCs w:val="21"/>
                <w:highlight w:val="none"/>
              </w:rPr>
              <w:t>l</w:t>
            </w:r>
            <w:r>
              <w:rPr>
                <w:rFonts w:hint="eastAsia" w:cs="Times New Roman"/>
                <w:color w:val="auto"/>
                <w:sz w:val="21"/>
                <w:szCs w:val="21"/>
                <w:highlight w:val="none"/>
                <w:vertAlign w:val="superscript"/>
              </w:rPr>
              <w:t>1</w:t>
            </w:r>
            <w:r>
              <w:rPr>
                <w:rFonts w:hint="eastAsia" w:cs="Times New Roman"/>
                <w:color w:val="auto"/>
                <w:sz w:val="21"/>
                <w:szCs w:val="21"/>
                <w:highlight w:val="none"/>
              </w:rPr>
              <w:t>）：主要岩性为硅质岩条带夹粉晶灰岩。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松散堆积工程地质岩组</w:t>
            </w:r>
          </w:p>
        </w:tc>
        <w:tc>
          <w:tcPr>
            <w:tcW w:w="5917"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冲洪积、残坡残积物。</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各岩组工程地质特征简述如下：</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层状工程地质岩组：主要为寒武系鲁家坪岩组下部（∈</w:t>
      </w:r>
      <w:r>
        <w:rPr>
          <w:rFonts w:hint="eastAsia" w:cs="Times New Roman"/>
          <w:color w:val="auto"/>
          <w:szCs w:val="24"/>
          <w:highlight w:val="none"/>
          <w:vertAlign w:val="subscript"/>
        </w:rPr>
        <w:t>1</w:t>
      </w:r>
      <w:r>
        <w:rPr>
          <w:rFonts w:hint="eastAsia" w:cs="Times New Roman"/>
          <w:color w:val="auto"/>
          <w:szCs w:val="24"/>
          <w:highlight w:val="none"/>
        </w:rPr>
        <w:t>l</w:t>
      </w:r>
      <w:r>
        <w:rPr>
          <w:rFonts w:hint="eastAsia" w:cs="Times New Roman"/>
          <w:color w:val="auto"/>
          <w:szCs w:val="24"/>
          <w:highlight w:val="none"/>
          <w:vertAlign w:val="superscript"/>
        </w:rPr>
        <w:t>1</w:t>
      </w:r>
      <w:r>
        <w:rPr>
          <w:rFonts w:hint="eastAsia" w:cs="Times New Roman"/>
          <w:color w:val="auto"/>
          <w:szCs w:val="24"/>
          <w:highlight w:val="none"/>
        </w:rPr>
        <w:t>），岩性以硅质岩条带夹粉晶灰岩为主，厚度变化大，产状陡倾，展布稳定，出露地表的岩石抗风化能力较好，遭受风化后强度降低，遇水后岩石强度基本不变。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松散堆积工程岩组：主要由褐黄色残坡积碎石土和冲洪积砂砾石组成。残坡积碎石土分布于山梁、鞍部、斜坡及其它负地形等宽缓地带，其中碎石发育，棱角分明，土质疏松，压缩性较强，单粒结构，无层理构造，沿下卧基岩倾斜面易产生滑动现象。冲洪积砂砾石层分布于沟谷之中，砾石多呈次棱角状、亚圆形，由各类板岩、灰岩和石英脉组成，密实度较大，单粒结构，交错层理构造发育，稳定性良好。</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结构面特征：</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矿区发育的断裂属Ⅱ、Ⅲ级结构面，其分布、产状、规模、充填情况如前述，矿区发育的Ⅳ级结构面节理稀少，节理间距数米～数十米，产状陡，大部分节理被石英石充填胶结而愈合。</w:t>
      </w:r>
    </w:p>
    <w:p>
      <w:pPr>
        <w:snapToGrid w:val="0"/>
        <w:spacing w:line="360" w:lineRule="auto"/>
        <w:ind w:firstLine="480" w:firstLineChars="200"/>
        <w:rPr>
          <w:rFonts w:cs="Times New Roman"/>
          <w:color w:val="auto"/>
          <w:szCs w:val="24"/>
          <w:highlight w:val="none"/>
        </w:rPr>
      </w:pPr>
      <w:r>
        <w:rPr>
          <w:rFonts w:hint="eastAsia" w:cs="Times New Roman"/>
          <w:color w:val="auto"/>
          <w:szCs w:val="24"/>
          <w:highlight w:val="none"/>
        </w:rPr>
        <w:t>岩体风化带性质：</w:t>
      </w:r>
    </w:p>
    <w:bookmarkEnd w:id="239"/>
    <w:p>
      <w:pPr>
        <w:spacing w:line="360" w:lineRule="auto"/>
        <w:ind w:firstLine="480" w:firstLineChars="200"/>
        <w:rPr>
          <w:rFonts w:cs="Times New Roman"/>
          <w:color w:val="auto"/>
          <w:szCs w:val="24"/>
          <w:highlight w:val="none"/>
        </w:rPr>
      </w:pPr>
      <w:r>
        <w:rPr>
          <w:rFonts w:hint="eastAsia" w:cs="Times New Roman"/>
          <w:color w:val="auto"/>
          <w:szCs w:val="24"/>
          <w:highlight w:val="none"/>
        </w:rPr>
        <w:t>风化破碎带一般分布在岩体的表层，风化作用使基岩表层一定深度范围内的岩体呈散体～碎裂结构，裂隙发育。矿区岩体强～中等风化带厚度为2.50～7.00m，平均厚度4.7m。</w:t>
      </w:r>
    </w:p>
    <w:p>
      <w:pPr>
        <w:spacing w:line="360" w:lineRule="auto"/>
        <w:ind w:firstLine="460" w:firstLineChars="192"/>
        <w:rPr>
          <w:rFonts w:cs="Times New Roman"/>
          <w:color w:val="auto"/>
          <w:szCs w:val="24"/>
          <w:highlight w:val="none"/>
        </w:rPr>
      </w:pPr>
      <w:r>
        <w:rPr>
          <w:rFonts w:hint="eastAsia" w:cs="Times New Roman"/>
          <w:color w:val="auto"/>
          <w:szCs w:val="24"/>
          <w:highlight w:val="none"/>
        </w:rPr>
        <w:t>综上所述，矿床与围岩稳定性良好，岩石坚硬完整，无软弱夹层产出，矿床工程地质条件简单。</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③环境条件</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矿区地质构造活动较弱，地质构造较简单，地层稳定性较好，地震活动少且震级较小。地质灾害不发育，危害程度小。</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（2）矿山建设情况</w:t>
      </w:r>
    </w:p>
    <w:p>
      <w:pPr>
        <w:pStyle w:val="2"/>
        <w:ind w:firstLine="480" w:firstLineChars="200"/>
        <w:rPr>
          <w:b w:val="0"/>
          <w:bCs w:val="0"/>
          <w:color w:val="auto"/>
          <w:highlight w:val="none"/>
        </w:rPr>
      </w:pPr>
      <w:r>
        <w:rPr>
          <w:rFonts w:hint="eastAsia"/>
          <w:b w:val="0"/>
          <w:bCs w:val="0"/>
          <w:color w:val="auto"/>
          <w:highlight w:val="none"/>
        </w:rPr>
        <w:t>①采矿厂及工业场地布置</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矿山为山坡型掘洞开采，矿区办公管理、生活设施主要布置在坑口附近，以满足生产生活为简易设置。</w:t>
      </w:r>
    </w:p>
    <w:p>
      <w:pPr>
        <w:pStyle w:val="2"/>
        <w:ind w:firstLine="480" w:firstLineChars="200"/>
        <w:rPr>
          <w:b w:val="0"/>
          <w:bCs w:val="0"/>
          <w:color w:val="auto"/>
          <w:highlight w:val="none"/>
        </w:rPr>
      </w:pPr>
      <w:r>
        <w:rPr>
          <w:rFonts w:hint="eastAsia"/>
          <w:b w:val="0"/>
          <w:bCs w:val="0"/>
          <w:color w:val="auto"/>
          <w:highlight w:val="none"/>
        </w:rPr>
        <w:t>②矿石临时堆场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由平硐运出的矿石暂时堆存在平硐外的废石临时堆场内，待堆至一定量时，及时由汽车运到加工厂内，不大量积存。</w:t>
      </w:r>
    </w:p>
    <w:p>
      <w:pPr>
        <w:pStyle w:val="2"/>
        <w:ind w:firstLine="480" w:firstLineChars="200"/>
        <w:rPr>
          <w:b w:val="0"/>
          <w:bCs w:val="0"/>
          <w:color w:val="auto"/>
          <w:highlight w:val="none"/>
        </w:rPr>
      </w:pPr>
      <w:r>
        <w:rPr>
          <w:rFonts w:hint="eastAsia"/>
          <w:b w:val="0"/>
          <w:bCs w:val="0"/>
          <w:color w:val="auto"/>
          <w:highlight w:val="none"/>
        </w:rPr>
        <w:t>③废石场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废石场位于矿区平硐下方的自然沟内，待矿山开采完毕，在废石场上部覆土恢复植被。</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④炸药库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本项目不设炸药库，</w:t>
      </w:r>
      <w:r>
        <w:rPr>
          <w:rFonts w:hint="eastAsia" w:cs="Times New Roman"/>
          <w:color w:val="auto"/>
          <w:szCs w:val="24"/>
          <w:highlight w:val="none"/>
          <w:lang w:eastAsia="zh-CN"/>
        </w:rPr>
        <w:t>爆破委托民爆公司</w:t>
      </w:r>
      <w:r>
        <w:rPr>
          <w:rFonts w:hint="eastAsia" w:cs="Times New Roman"/>
          <w:color w:val="auto"/>
          <w:szCs w:val="24"/>
          <w:highlight w:val="none"/>
        </w:rPr>
        <w:t>。</w:t>
      </w:r>
    </w:p>
    <w:p>
      <w:pPr>
        <w:numPr>
          <w:ilvl w:val="0"/>
          <w:numId w:val="6"/>
        </w:numPr>
        <w:spacing w:line="360" w:lineRule="auto"/>
        <w:ind w:firstLine="480" w:firstLineChars="200"/>
        <w:rPr>
          <w:rFonts w:cs="Times New Roman"/>
          <w:color w:val="auto"/>
          <w:szCs w:val="24"/>
          <w:highlight w:val="none"/>
        </w:rPr>
      </w:pPr>
      <w:r>
        <w:rPr>
          <w:rFonts w:hint="eastAsia" w:cs="Times New Roman"/>
          <w:color w:val="auto"/>
          <w:szCs w:val="24"/>
          <w:highlight w:val="none"/>
        </w:rPr>
        <w:t>采矿工程</w:t>
      </w:r>
    </w:p>
    <w:p>
      <w:pPr>
        <w:keepNext/>
        <w:keepLines/>
        <w:spacing w:line="360" w:lineRule="auto"/>
        <w:ind w:firstLine="480" w:firstLineChars="200"/>
        <w:outlineLvl w:val="2"/>
        <w:rPr>
          <w:rFonts w:cs="Times New Roman"/>
          <w:color w:val="auto"/>
          <w:szCs w:val="24"/>
          <w:highlight w:val="none"/>
        </w:rPr>
      </w:pPr>
      <w:bookmarkStart w:id="240" w:name="_Toc275730320"/>
      <w:bookmarkStart w:id="241" w:name="_Toc367282032"/>
      <w:bookmarkStart w:id="242" w:name="_Toc367281449"/>
      <w:bookmarkStart w:id="243" w:name="_Toc275001956"/>
      <w:bookmarkStart w:id="244" w:name="_Toc341369412"/>
      <w:r>
        <w:rPr>
          <w:rFonts w:hint="eastAsia" w:cs="Times New Roman"/>
          <w:color w:val="auto"/>
          <w:szCs w:val="24"/>
          <w:highlight w:val="none"/>
        </w:rPr>
        <w:t>①</w:t>
      </w:r>
      <w:r>
        <w:rPr>
          <w:rFonts w:cs="Times New Roman"/>
          <w:color w:val="auto"/>
          <w:szCs w:val="24"/>
          <w:highlight w:val="none"/>
        </w:rPr>
        <w:t>建设规模与产品方案</w:t>
      </w:r>
      <w:bookmarkEnd w:id="240"/>
      <w:bookmarkEnd w:id="241"/>
      <w:bookmarkEnd w:id="242"/>
      <w:bookmarkEnd w:id="243"/>
      <w:bookmarkEnd w:id="244"/>
    </w:p>
    <w:p>
      <w:pPr>
        <w:spacing w:line="360" w:lineRule="auto"/>
        <w:ind w:firstLine="480" w:firstLineChars="200"/>
        <w:rPr>
          <w:rFonts w:cs="Times New Roman"/>
          <w:color w:val="auto"/>
          <w:szCs w:val="24"/>
          <w:highlight w:val="none"/>
        </w:rPr>
      </w:pPr>
      <w:r>
        <w:rPr>
          <w:rFonts w:cs="Times New Roman"/>
          <w:color w:val="auto"/>
          <w:szCs w:val="24"/>
          <w:highlight w:val="none"/>
        </w:rPr>
        <w:t>矿山建设规模5×10</w:t>
      </w:r>
      <w:r>
        <w:rPr>
          <w:rFonts w:cs="Times New Roman"/>
          <w:color w:val="auto"/>
          <w:szCs w:val="24"/>
          <w:highlight w:val="none"/>
          <w:vertAlign w:val="superscript"/>
        </w:rPr>
        <w:t>4</w:t>
      </w:r>
      <w:r>
        <w:rPr>
          <w:rFonts w:cs="Times New Roman"/>
          <w:color w:val="auto"/>
          <w:szCs w:val="24"/>
          <w:highlight w:val="none"/>
        </w:rPr>
        <w:t>t/a，</w:t>
      </w:r>
      <w:r>
        <w:rPr>
          <w:rFonts w:hint="eastAsia" w:cs="Times New Roman"/>
          <w:color w:val="auto"/>
          <w:szCs w:val="24"/>
          <w:highlight w:val="none"/>
        </w:rPr>
        <w:t>服务年限2.08年，</w:t>
      </w:r>
      <w:r>
        <w:rPr>
          <w:rFonts w:cs="Times New Roman"/>
          <w:color w:val="auto"/>
          <w:szCs w:val="24"/>
          <w:highlight w:val="none"/>
        </w:rPr>
        <w:t>产品为毒重石。</w:t>
      </w:r>
    </w:p>
    <w:p>
      <w:pPr>
        <w:keepNext/>
        <w:keepLines/>
        <w:spacing w:line="360" w:lineRule="auto"/>
        <w:ind w:firstLine="480" w:firstLineChars="200"/>
        <w:outlineLvl w:val="2"/>
        <w:rPr>
          <w:rFonts w:cs="Times New Roman"/>
          <w:color w:val="auto"/>
          <w:szCs w:val="24"/>
          <w:highlight w:val="none"/>
        </w:rPr>
      </w:pPr>
      <w:bookmarkStart w:id="245" w:name="_Toc341369413"/>
      <w:bookmarkStart w:id="246" w:name="_Toc367281450"/>
      <w:bookmarkStart w:id="247" w:name="_Toc367282033"/>
      <w:r>
        <w:rPr>
          <w:rFonts w:hint="eastAsia" w:cs="Times New Roman"/>
          <w:color w:val="auto"/>
          <w:szCs w:val="24"/>
          <w:highlight w:val="none"/>
        </w:rPr>
        <w:t>②</w:t>
      </w:r>
      <w:r>
        <w:rPr>
          <w:rFonts w:cs="Times New Roman"/>
          <w:color w:val="auto"/>
          <w:szCs w:val="24"/>
          <w:highlight w:val="none"/>
        </w:rPr>
        <w:t>开采对象</w:t>
      </w:r>
      <w:bookmarkEnd w:id="245"/>
      <w:bookmarkEnd w:id="246"/>
      <w:bookmarkEnd w:id="247"/>
    </w:p>
    <w:p>
      <w:pPr>
        <w:spacing w:line="360" w:lineRule="auto"/>
        <w:ind w:firstLine="480" w:firstLineChars="200"/>
        <w:rPr>
          <w:rFonts w:cs="Times New Roman"/>
          <w:color w:val="auto"/>
          <w:szCs w:val="24"/>
          <w:highlight w:val="none"/>
        </w:rPr>
      </w:pPr>
      <w:r>
        <w:rPr>
          <w:rFonts w:cs="Times New Roman"/>
          <w:color w:val="auto"/>
          <w:szCs w:val="24"/>
          <w:highlight w:val="none"/>
        </w:rPr>
        <w:t>开采对象：矿区开采范围为划定矿区范围内的</w:t>
      </w:r>
      <w:r>
        <w:rPr>
          <w:rFonts w:hint="eastAsia" w:cs="Times New Roman"/>
          <w:color w:val="auto"/>
          <w:szCs w:val="24"/>
          <w:highlight w:val="none"/>
        </w:rPr>
        <w:t>K1、</w:t>
      </w:r>
      <w:r>
        <w:rPr>
          <w:rFonts w:cs="Times New Roman"/>
          <w:color w:val="auto"/>
          <w:szCs w:val="24"/>
          <w:highlight w:val="none"/>
        </w:rPr>
        <w:t>K2</w:t>
      </w:r>
      <w:r>
        <w:rPr>
          <w:rFonts w:hint="eastAsia" w:cs="Times New Roman"/>
          <w:color w:val="auto"/>
          <w:szCs w:val="24"/>
          <w:highlight w:val="none"/>
        </w:rPr>
        <w:t>两</w:t>
      </w:r>
      <w:r>
        <w:rPr>
          <w:rFonts w:cs="Times New Roman"/>
          <w:color w:val="auto"/>
          <w:szCs w:val="24"/>
          <w:highlight w:val="none"/>
        </w:rPr>
        <w:t>条毒重石矿体，面积</w:t>
      </w:r>
      <w:r>
        <w:rPr>
          <w:rFonts w:hint="eastAsia" w:cs="Times New Roman"/>
          <w:color w:val="auto"/>
          <w:szCs w:val="24"/>
          <w:highlight w:val="none"/>
        </w:rPr>
        <w:t>0.1785</w:t>
      </w:r>
      <w:r>
        <w:rPr>
          <w:rFonts w:cs="Times New Roman"/>
          <w:color w:val="auto"/>
          <w:szCs w:val="24"/>
          <w:highlight w:val="none"/>
        </w:rPr>
        <w:t>km</w:t>
      </w:r>
      <w:r>
        <w:rPr>
          <w:rFonts w:cs="Times New Roman"/>
          <w:color w:val="auto"/>
          <w:szCs w:val="24"/>
          <w:highlight w:val="none"/>
          <w:vertAlign w:val="superscript"/>
        </w:rPr>
        <w:t>2</w:t>
      </w:r>
      <w:r>
        <w:rPr>
          <w:rFonts w:cs="Times New Roman"/>
          <w:color w:val="auto"/>
          <w:szCs w:val="24"/>
          <w:highlight w:val="none"/>
        </w:rPr>
        <w:t>。</w:t>
      </w:r>
      <w:r>
        <w:rPr>
          <w:rFonts w:hint="eastAsia" w:cs="Times New Roman"/>
          <w:color w:val="auto"/>
          <w:szCs w:val="24"/>
          <w:highlight w:val="none"/>
        </w:rPr>
        <w:t>矿山开拓系统平面布置图见图2.2.7-1。</w:t>
      </w:r>
    </w:p>
    <w:p>
      <w:pPr>
        <w:keepNext/>
        <w:keepLines/>
        <w:spacing w:line="360" w:lineRule="auto"/>
        <w:ind w:firstLine="480" w:firstLineChars="200"/>
        <w:outlineLvl w:val="2"/>
        <w:rPr>
          <w:rFonts w:cs="Times New Roman"/>
          <w:color w:val="auto"/>
          <w:szCs w:val="24"/>
          <w:highlight w:val="none"/>
        </w:rPr>
      </w:pPr>
      <w:bookmarkStart w:id="248" w:name="_Toc367281451"/>
      <w:bookmarkStart w:id="249" w:name="_Toc367282034"/>
      <w:bookmarkStart w:id="250" w:name="_Toc341369414"/>
      <w:r>
        <w:rPr>
          <w:rFonts w:hint="eastAsia" w:cs="Times New Roman"/>
          <w:color w:val="auto"/>
          <w:szCs w:val="24"/>
          <w:highlight w:val="none"/>
        </w:rPr>
        <w:t>③</w:t>
      </w:r>
      <w:r>
        <w:rPr>
          <w:rFonts w:cs="Times New Roman"/>
          <w:color w:val="auto"/>
          <w:szCs w:val="24"/>
          <w:highlight w:val="none"/>
        </w:rPr>
        <w:t>开采方式、方法</w:t>
      </w:r>
      <w:bookmarkEnd w:id="248"/>
      <w:bookmarkEnd w:id="249"/>
      <w:bookmarkEnd w:id="250"/>
    </w:p>
    <w:p>
      <w:pPr>
        <w:pStyle w:val="2"/>
        <w:ind w:firstLine="480" w:firstLineChars="200"/>
        <w:rPr>
          <w:b w:val="0"/>
          <w:bCs w:val="0"/>
          <w:color w:val="auto"/>
          <w:highlight w:val="none"/>
        </w:rPr>
      </w:pPr>
      <w:r>
        <w:rPr>
          <w:b w:val="0"/>
          <w:bCs w:val="0"/>
          <w:color w:val="auto"/>
          <w:highlight w:val="none"/>
        </w:rPr>
        <w:t>矿体总体位于侵蚀基准面以上。埋藏较浅，矿体与围岩稳固性较好。矿区地形坡度较陡，区内矿体地表出露厚度较小。根据矿山地形条件和矿体形态、厚度及倾角等赋存要素，设计矿山采用地下开采方式。采矿方法为浅孔留矿采矿法，具体采矿方法详见图2.</w:t>
      </w:r>
      <w:r>
        <w:rPr>
          <w:rFonts w:hint="eastAsia"/>
          <w:b w:val="0"/>
          <w:bCs w:val="0"/>
          <w:color w:val="auto"/>
          <w:highlight w:val="none"/>
        </w:rPr>
        <w:t>2.7</w:t>
      </w:r>
      <w:r>
        <w:rPr>
          <w:b w:val="0"/>
          <w:bCs w:val="0"/>
          <w:color w:val="auto"/>
          <w:highlight w:val="none"/>
        </w:rPr>
        <w:t>-</w:t>
      </w:r>
      <w:r>
        <w:rPr>
          <w:rFonts w:hint="eastAsia"/>
          <w:b w:val="0"/>
          <w:bCs w:val="0"/>
          <w:color w:val="auto"/>
          <w:highlight w:val="none"/>
        </w:rPr>
        <w:t>2</w:t>
      </w:r>
      <w:r>
        <w:rPr>
          <w:b w:val="0"/>
          <w:bCs w:val="0"/>
          <w:color w:val="auto"/>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④采准、切割、回采</w:t>
      </w:r>
    </w:p>
    <w:p>
      <w:pPr>
        <w:spacing w:line="360" w:lineRule="auto"/>
        <w:ind w:firstLine="480" w:firstLineChars="200"/>
        <w:rPr>
          <w:rFonts w:hint="eastAsia" w:cs="Times New Roman"/>
          <w:color w:val="auto"/>
          <w:szCs w:val="24"/>
          <w:highlight w:val="none"/>
        </w:rPr>
      </w:pPr>
      <w:r>
        <w:rPr>
          <w:rFonts w:hint="eastAsia" w:cs="Times New Roman"/>
          <w:color w:val="auto"/>
          <w:szCs w:val="24"/>
          <w:highlight w:val="none"/>
        </w:rPr>
        <w:t>采准切割工作，包括掘进阶段运输平巷、天井、联络道、漏斗颈、切割巷道。运输巷道在矿体内布置，行人通风天井在矿体沿底板脉内布置，每隔5-6米开一联络道，采用漏斗自重放矿的底部结构，从运输巷道向上掘漏斗井，并掘至拉底</w:t>
      </w:r>
    </w:p>
    <w:p>
      <w:pPr>
        <w:rPr>
          <w:rFonts w:hint="eastAsia" w:cs="Times New Roman"/>
          <w:color w:val="auto"/>
          <w:szCs w:val="24"/>
          <w:highlight w:val="none"/>
        </w:rPr>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51"/>
          <w:cols w:space="425" w:num="1"/>
          <w:docGrid w:type="lines" w:linePitch="312" w:charSpace="0"/>
        </w:sectPr>
      </w:pPr>
    </w:p>
    <w:p>
      <w:pPr>
        <w:spacing w:line="360" w:lineRule="auto"/>
        <w:rPr>
          <w:rFonts w:hint="eastAsia" w:cs="Times New Roman"/>
          <w:color w:val="auto"/>
          <w:szCs w:val="24"/>
          <w:highlight w:val="none"/>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51"/>
          <w:cols w:space="425" w:num="1"/>
          <w:docGrid w:type="lines" w:linePitch="312" w:charSpace="0"/>
        </w:sectPr>
      </w:pPr>
    </w:p>
    <w:p>
      <w:pPr>
        <w:spacing w:line="360" w:lineRule="auto"/>
        <w:rPr>
          <w:rFonts w:cs="Times New Roman"/>
          <w:color w:val="auto"/>
          <w:szCs w:val="24"/>
          <w:highlight w:val="none"/>
        </w:rPr>
      </w:pPr>
      <w:r>
        <w:rPr>
          <w:rFonts w:hint="eastAsia" w:cs="Times New Roman"/>
          <w:color w:val="auto"/>
          <w:szCs w:val="24"/>
          <w:highlight w:val="none"/>
        </w:rPr>
        <w:t>巷道，切割与扩斗同时进行。</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自下向上分层回采，分层高度2米，上向式凿岩，孔深2米左右。回采时，每放一次炮，放出崩落矿石的三分之一，待矿房全部采完后，进行大量放矿。</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放矿分两步骤，即局部放矿和大量放矿。局部放矿放出每次崩落矿石的30-50%左右，使回采工作面保持2.0-2.5m空间，矿房回采对顶柱时，进行大量放矿。大量放矿时一定要均匀放矿。</w:t>
      </w:r>
    </w:p>
    <w:p>
      <w:pPr>
        <w:pStyle w:val="2"/>
        <w:ind w:firstLine="480" w:firstLineChars="200"/>
        <w:rPr>
          <w:b w:val="0"/>
          <w:bCs w:val="0"/>
          <w:color w:val="auto"/>
          <w:highlight w:val="none"/>
        </w:rPr>
      </w:pPr>
      <w:r>
        <w:rPr>
          <w:rFonts w:hint="eastAsia"/>
          <w:b w:val="0"/>
          <w:bCs w:val="0"/>
          <w:color w:val="auto"/>
          <w:highlight w:val="none"/>
        </w:rPr>
        <w:t>⑤开拓运输方案</w:t>
      </w:r>
    </w:p>
    <w:p>
      <w:pPr>
        <w:spacing w:line="360" w:lineRule="auto"/>
        <w:ind w:firstLine="484" w:firstLineChars="202"/>
        <w:rPr>
          <w:rFonts w:cs="Times New Roman"/>
          <w:color w:val="auto"/>
          <w:szCs w:val="24"/>
          <w:highlight w:val="none"/>
        </w:rPr>
      </w:pPr>
      <w:r>
        <w:rPr>
          <w:rFonts w:hint="eastAsia" w:cs="Times New Roman"/>
          <w:color w:val="auto"/>
          <w:szCs w:val="24"/>
          <w:highlight w:val="none"/>
        </w:rPr>
        <w:t>由于本矿山为持有矿山，前期矿山开采已形成了开拓运输方案，本项目开拓运输方案在现有基础上调整。矿区现有的开拓运输方案为平硐+盲斜井开拓，新增开拓工程后具体开拓方案如下：</w:t>
      </w:r>
    </w:p>
    <w:p>
      <w:pPr>
        <w:spacing w:line="360" w:lineRule="auto"/>
        <w:ind w:firstLine="560"/>
        <w:rPr>
          <w:rFonts w:cs="Times New Roman"/>
          <w:color w:val="auto"/>
          <w:szCs w:val="24"/>
          <w:highlight w:val="none"/>
        </w:rPr>
      </w:pPr>
      <w:r>
        <w:rPr>
          <w:rFonts w:hint="eastAsia" w:cs="Times New Roman"/>
          <w:color w:val="auto"/>
          <w:szCs w:val="24"/>
          <w:highlight w:val="none"/>
        </w:rPr>
        <w:t>K1矿体在充分利用现有开拓工程的基础上，新施工1203m、1227m中段东部、1267m中段开拓巷道；各中段施工至矿体的东西边界，</w:t>
      </w:r>
      <w:r>
        <w:rPr>
          <w:rFonts w:hint="eastAsia" w:cs="Times New Roman"/>
          <w:color w:val="auto"/>
          <w:szCs w:val="24"/>
          <w:highlight w:val="none"/>
          <w:lang w:eastAsia="zh-CN"/>
        </w:rPr>
        <w:t>沿</w:t>
      </w:r>
      <w:r>
        <w:rPr>
          <w:rFonts w:hint="eastAsia" w:cs="Times New Roman"/>
          <w:color w:val="auto"/>
          <w:szCs w:val="24"/>
          <w:highlight w:val="none"/>
        </w:rPr>
        <w:t>矿体东西边界施工切割天井（TJ1-1、TJ1-9）至地表作为通风井（FJ1-1、FJ1-2）使用；在原有的1227m中段进尺95m处矿体的下盘施工穿脉进而施工暗斜井（XJ1）至1203m中段，坡度30°，做为1204m中段的矿石提升通道；各开拓工程施工完成后，中段之间按照30-40m的不等间距用切割天井进行联通；完成开拓和切割工程后，可将K1矿体划分为14个矿块，可形成14个回采工作面。</w:t>
      </w:r>
    </w:p>
    <w:p>
      <w:pPr>
        <w:spacing w:line="360" w:lineRule="auto"/>
        <w:ind w:firstLine="560"/>
        <w:rPr>
          <w:rFonts w:cs="Times New Roman"/>
          <w:color w:val="auto"/>
          <w:szCs w:val="24"/>
          <w:highlight w:val="none"/>
        </w:rPr>
      </w:pPr>
      <w:r>
        <w:rPr>
          <w:rFonts w:hint="eastAsia" w:cs="Times New Roman"/>
          <w:color w:val="auto"/>
          <w:szCs w:val="24"/>
          <w:highlight w:val="none"/>
        </w:rPr>
        <w:t>K2矿体在充分利用现有开拓工程的基础上，继续施工PD</w:t>
      </w:r>
      <w:r>
        <w:rPr>
          <w:rFonts w:cs="Times New Roman"/>
          <w:color w:val="auto"/>
          <w:szCs w:val="24"/>
          <w:highlight w:val="none"/>
        </w:rPr>
        <w:t>1YM</w:t>
      </w:r>
      <w:r>
        <w:rPr>
          <w:rFonts w:hint="eastAsia" w:cs="Times New Roman"/>
          <w:color w:val="auto"/>
          <w:szCs w:val="24"/>
          <w:highlight w:val="none"/>
        </w:rPr>
        <w:t>1巷道至矿体东、西部边界，该巷道施工完成后作为960m中段采矿主运输巷道使用；新施工1267m、1307m中段开拓巷道；各中段施工至矿体的东西边界，延矿体东西边界施工切割天井（TJ2-1、TJ2-9）至地表作为通风井（FJ2-1、FJ2-2）使用；各开拓工程施工完成后，中段之间按照30-40m的不等间距用切割天井进行联通；完成开拓和切割工程后，可将K2矿体划分为13个矿块，可形成13个回采工作面。</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井下矿石采用人力胶轮推车运输，各中段的矿石经溜井提升至地表后后，经汽车运输至矿石临时堆场。</w:t>
      </w:r>
    </w:p>
    <w:p>
      <w:pPr>
        <w:pStyle w:val="2"/>
        <w:ind w:firstLine="480" w:firstLineChars="200"/>
        <w:rPr>
          <w:b w:val="0"/>
          <w:bCs w:val="0"/>
          <w:color w:val="auto"/>
          <w:highlight w:val="none"/>
        </w:rPr>
      </w:pPr>
      <w:r>
        <w:rPr>
          <w:rFonts w:hint="eastAsia"/>
          <w:b w:val="0"/>
          <w:bCs w:val="0"/>
          <w:color w:val="auto"/>
          <w:highlight w:val="none"/>
        </w:rPr>
        <w:t>⑥矿井通风</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矿山总体采用平硐、斜井联合开拓系统，鉴于矿体走向长度较大，埋藏不深，各中段平硐直接接通地表。因此各回采矿块采用平硐进风，上部中段回风的通风系统，采用通风机进行局部通风。</w:t>
      </w:r>
    </w:p>
    <w:p>
      <w:pPr>
        <w:spacing w:line="360" w:lineRule="auto"/>
        <w:ind w:firstLine="460" w:firstLineChars="192"/>
        <w:rPr>
          <w:rFonts w:cs="Times New Roman"/>
          <w:color w:val="auto"/>
          <w:szCs w:val="24"/>
          <w:highlight w:val="none"/>
        </w:rPr>
      </w:pPr>
      <w:r>
        <w:rPr>
          <w:rFonts w:hint="eastAsia" w:cs="Times New Roman"/>
          <w:color w:val="auto"/>
          <w:szCs w:val="24"/>
          <w:highlight w:val="none"/>
        </w:rPr>
        <w:t>各回采工作面和掘进工作面采用湿式凿岩，对出矿工作面喷雾洒水降尘。</w:t>
      </w:r>
    </w:p>
    <w:p>
      <w:pPr>
        <w:spacing w:line="360" w:lineRule="auto"/>
        <w:ind w:firstLine="463" w:firstLineChars="192"/>
        <w:rPr>
          <w:rFonts w:cs="Times New Roman"/>
          <w:b/>
          <w:bCs/>
          <w:color w:val="auto"/>
          <w:szCs w:val="24"/>
          <w:highlight w:val="none"/>
        </w:rPr>
      </w:pPr>
      <w:r>
        <w:rPr>
          <w:rFonts w:hint="eastAsia" w:cs="Times New Roman"/>
          <w:b/>
          <w:bCs/>
          <w:color w:val="auto"/>
          <w:szCs w:val="24"/>
          <w:highlight w:val="none"/>
        </w:rPr>
        <w:t>2.2.8工程项目组成与主要建设内容</w:t>
      </w:r>
    </w:p>
    <w:p>
      <w:pPr>
        <w:spacing w:line="360" w:lineRule="auto"/>
        <w:ind w:firstLine="480" w:firstLineChars="200"/>
        <w:rPr>
          <w:rFonts w:cs="Times New Roman"/>
          <w:b/>
          <w:bCs/>
          <w:color w:val="auto"/>
          <w:sz w:val="21"/>
          <w:szCs w:val="21"/>
          <w:highlight w:val="none"/>
        </w:rPr>
      </w:pPr>
      <w:r>
        <w:rPr>
          <w:rFonts w:cs="Times New Roman"/>
          <w:color w:val="auto"/>
          <w:szCs w:val="24"/>
          <w:highlight w:val="none"/>
        </w:rPr>
        <w:t>按照主体工程和公用、辅助、</w:t>
      </w:r>
      <w:r>
        <w:rPr>
          <w:rFonts w:hint="eastAsia" w:cs="Times New Roman"/>
          <w:color w:val="auto"/>
          <w:szCs w:val="24"/>
          <w:highlight w:val="none"/>
        </w:rPr>
        <w:t>储</w:t>
      </w:r>
      <w:r>
        <w:rPr>
          <w:rFonts w:cs="Times New Roman"/>
          <w:color w:val="auto"/>
          <w:szCs w:val="24"/>
          <w:highlight w:val="none"/>
        </w:rPr>
        <w:t>运以及环保等工程划分，项目组成及主要建设内容详见表</w:t>
      </w:r>
      <w:r>
        <w:rPr>
          <w:rFonts w:hint="eastAsia" w:cs="Times New Roman"/>
          <w:color w:val="auto"/>
          <w:szCs w:val="24"/>
          <w:highlight w:val="none"/>
        </w:rPr>
        <w:t>2.2.8-1</w:t>
      </w:r>
      <w:r>
        <w:rPr>
          <w:rFonts w:cs="Times New Roman"/>
          <w:color w:val="auto"/>
          <w:szCs w:val="24"/>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 xml:space="preserve">2.2.8-1  </w:t>
      </w:r>
      <w:r>
        <w:rPr>
          <w:rFonts w:cs="Times New Roman"/>
          <w:b/>
          <w:bCs/>
          <w:color w:val="auto"/>
          <w:sz w:val="21"/>
          <w:szCs w:val="21"/>
          <w:highlight w:val="none"/>
        </w:rPr>
        <w:t>项目组成及主要建设内容一览表</w:t>
      </w:r>
    </w:p>
    <w:tbl>
      <w:tblPr>
        <w:tblStyle w:val="19"/>
        <w:tblW w:w="83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1" w:type="dxa"/>
          <w:bottom w:w="0" w:type="dxa"/>
          <w:right w:w="11" w:type="dxa"/>
        </w:tblCellMar>
      </w:tblPr>
      <w:tblGrid>
        <w:gridCol w:w="720"/>
        <w:gridCol w:w="450"/>
        <w:gridCol w:w="1339"/>
        <w:gridCol w:w="4499"/>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工程</w:t>
            </w:r>
          </w:p>
          <w:p>
            <w:pPr>
              <w:spacing w:line="240" w:lineRule="auto"/>
              <w:jc w:val="center"/>
              <w:rPr>
                <w:rFonts w:cs="Times New Roman"/>
                <w:b/>
                <w:bCs/>
                <w:color w:val="auto"/>
                <w:sz w:val="21"/>
                <w:szCs w:val="21"/>
                <w:highlight w:val="none"/>
              </w:rPr>
            </w:pPr>
            <w:r>
              <w:rPr>
                <w:rFonts w:cs="Times New Roman"/>
                <w:b/>
                <w:bCs/>
                <w:color w:val="auto"/>
                <w:sz w:val="21"/>
                <w:szCs w:val="21"/>
                <w:highlight w:val="none"/>
              </w:rPr>
              <w:t>类别</w:t>
            </w:r>
          </w:p>
        </w:tc>
        <w:tc>
          <w:tcPr>
            <w:tcW w:w="1789" w:type="dxa"/>
            <w:gridSpan w:val="2"/>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项目组成</w:t>
            </w:r>
          </w:p>
        </w:tc>
        <w:tc>
          <w:tcPr>
            <w:tcW w:w="4499"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主要建设内容</w:t>
            </w:r>
          </w:p>
        </w:tc>
        <w:tc>
          <w:tcPr>
            <w:tcW w:w="1320" w:type="dxa"/>
            <w:tcBorders>
              <w:tl2br w:val="nil"/>
              <w:tr2bl w:val="nil"/>
            </w:tcBorders>
            <w:vAlign w:val="center"/>
          </w:tcPr>
          <w:p>
            <w:pPr>
              <w:spacing w:line="240" w:lineRule="auto"/>
              <w:jc w:val="center"/>
              <w:rPr>
                <w:rFonts w:cs="Times New Roman"/>
                <w:b/>
                <w:bCs/>
                <w:color w:val="auto"/>
                <w:sz w:val="21"/>
                <w:szCs w:val="21"/>
                <w:highlight w:val="none"/>
              </w:rPr>
            </w:pPr>
            <w:r>
              <w:rPr>
                <w:rFonts w:hint="eastAsia"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主体</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450"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采矿</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5838" w:type="dxa"/>
            <w:gridSpan w:val="2"/>
            <w:tcBorders>
              <w:tl2br w:val="nil"/>
              <w:tr2bl w:val="nil"/>
            </w:tcBorders>
            <w:vAlign w:val="center"/>
          </w:tcPr>
          <w:p>
            <w:pPr>
              <w:pageBreakBefore w:val="0"/>
              <w:kinsoku/>
              <w:overflowPunct/>
              <w:topLinePunct w:val="0"/>
              <w:bidi w:val="0"/>
              <w:spacing w:afterAutospacing="0" w:line="240" w:lineRule="auto"/>
              <w:ind w:left="0" w:leftChars="0" w:right="0" w:rightChars="0" w:firstLine="0"/>
              <w:rPr>
                <w:rFonts w:hint="eastAsia" w:cs="Times New Roman"/>
                <w:bCs/>
                <w:color w:val="auto"/>
                <w:sz w:val="21"/>
                <w:szCs w:val="21"/>
                <w:highlight w:val="none"/>
                <w:lang w:eastAsia="zh-CN"/>
              </w:rPr>
            </w:pPr>
            <w:r>
              <w:rPr>
                <w:rFonts w:hint="eastAsia" w:cs="Times New Roman"/>
                <w:color w:val="auto"/>
                <w:sz w:val="21"/>
                <w:szCs w:val="21"/>
                <w:highlight w:val="none"/>
              </w:rPr>
              <w:t>开拓系统</w:t>
            </w:r>
            <w:r>
              <w:rPr>
                <w:rFonts w:hint="eastAsia" w:cs="Times New Roman"/>
                <w:color w:val="auto"/>
                <w:sz w:val="21"/>
                <w:szCs w:val="21"/>
                <w:highlight w:val="none"/>
                <w:lang w:eastAsia="zh-CN"/>
              </w:rPr>
              <w:t>：</w:t>
            </w:r>
            <w:r>
              <w:rPr>
                <w:rFonts w:hint="eastAsia" w:cs="Times New Roman"/>
                <w:bCs/>
                <w:color w:val="auto"/>
                <w:sz w:val="21"/>
                <w:szCs w:val="21"/>
                <w:highlight w:val="none"/>
              </w:rPr>
              <w:t>采用平硐+斜井开拓方案</w:t>
            </w:r>
            <w:r>
              <w:rPr>
                <w:rFonts w:hint="eastAsia" w:cs="Times New Roman"/>
                <w:bCs/>
                <w:color w:val="auto"/>
                <w:sz w:val="21"/>
                <w:szCs w:val="21"/>
                <w:highlight w:val="none"/>
                <w:lang w:eastAsia="zh-CN"/>
              </w:rPr>
              <w:t>。</w:t>
            </w:r>
          </w:p>
          <w:p>
            <w:pPr>
              <w:pageBreakBefore w:val="0"/>
              <w:kinsoku/>
              <w:overflowPunct/>
              <w:topLinePunct w:val="0"/>
              <w:bidi w:val="0"/>
              <w:spacing w:afterAutospacing="0" w:line="240" w:lineRule="auto"/>
              <w:ind w:left="0" w:leftChars="0" w:right="0" w:rightChars="0" w:firstLine="0"/>
              <w:rPr>
                <w:rFonts w:hint="eastAsia" w:ascii="Times New Roman" w:hAnsi="Times New Roman" w:eastAsia="宋体" w:cs="Times New Roman"/>
                <w:smallCaps w:val="0"/>
                <w:color w:val="auto"/>
                <w:sz w:val="21"/>
                <w:szCs w:val="21"/>
                <w:highlight w:val="none"/>
                <w:lang w:eastAsia="zh-CN"/>
              </w:rPr>
            </w:pPr>
            <w:r>
              <w:rPr>
                <w:rFonts w:hint="eastAsia" w:ascii="Times New Roman" w:hAnsi="Times New Roman" w:eastAsia="宋体" w:cs="Times New Roman"/>
                <w:smallCaps w:val="0"/>
                <w:color w:val="auto"/>
                <w:sz w:val="21"/>
                <w:szCs w:val="21"/>
                <w:highlight w:val="none"/>
              </w:rPr>
              <w:t>K1矿体在现有开拓工程的基础上，新施工120</w:t>
            </w:r>
            <w:r>
              <w:rPr>
                <w:rFonts w:hint="eastAsia" w:cs="Times New Roman"/>
                <w:smallCaps w:val="0"/>
                <w:color w:val="auto"/>
                <w:sz w:val="21"/>
                <w:szCs w:val="21"/>
                <w:highlight w:val="none"/>
                <w:lang w:val="en-US" w:eastAsia="zh-CN"/>
              </w:rPr>
              <w:t>3</w:t>
            </w:r>
            <w:r>
              <w:rPr>
                <w:rFonts w:hint="eastAsia" w:ascii="Times New Roman" w:hAnsi="Times New Roman" w:eastAsia="宋体" w:cs="Times New Roman"/>
                <w:smallCaps w:val="0"/>
                <w:color w:val="auto"/>
                <w:sz w:val="21"/>
                <w:szCs w:val="21"/>
                <w:highlight w:val="none"/>
              </w:rPr>
              <w:t>m、1227m中段东部、1267m中段开拓巷道；在原有的1227m中段进尺95m处矿体的下盘施工穿脉进而施工暗斜井（XJ1）至120</w:t>
            </w:r>
            <w:r>
              <w:rPr>
                <w:rFonts w:hint="eastAsia" w:cs="Times New Roman"/>
                <w:smallCaps w:val="0"/>
                <w:color w:val="auto"/>
                <w:sz w:val="21"/>
                <w:szCs w:val="21"/>
                <w:highlight w:val="none"/>
                <w:lang w:val="en-US" w:eastAsia="zh-CN"/>
              </w:rPr>
              <w:t>3</w:t>
            </w:r>
            <w:r>
              <w:rPr>
                <w:rFonts w:hint="eastAsia" w:ascii="Times New Roman" w:hAnsi="Times New Roman" w:eastAsia="宋体" w:cs="Times New Roman"/>
                <w:smallCaps w:val="0"/>
                <w:color w:val="auto"/>
                <w:sz w:val="21"/>
                <w:szCs w:val="21"/>
                <w:highlight w:val="none"/>
              </w:rPr>
              <w:t>m中段，坡度30°，做为1204m中段的矿石提升通道；各开拓工程施工完成后，中段之间按照30-40m的不等间距用切割天井进行联通；完成开拓和切割工程后，可将K1矿体划分为14个矿块，可形成14个回采工作面</w:t>
            </w:r>
            <w:r>
              <w:rPr>
                <w:rFonts w:hint="eastAsia" w:ascii="Times New Roman" w:hAnsi="Times New Roman" w:eastAsia="宋体" w:cs="Times New Roman"/>
                <w:smallCaps w:val="0"/>
                <w:color w:val="auto"/>
                <w:sz w:val="21"/>
                <w:szCs w:val="21"/>
                <w:highlight w:val="none"/>
                <w:lang w:eastAsia="zh-CN"/>
              </w:rPr>
              <w:t>；</w:t>
            </w:r>
          </w:p>
          <w:p>
            <w:pPr>
              <w:spacing w:line="240" w:lineRule="auto"/>
              <w:jc w:val="left"/>
              <w:rPr>
                <w:rFonts w:cs="Times New Roman"/>
                <w:bCs/>
                <w:color w:val="auto"/>
                <w:sz w:val="21"/>
                <w:szCs w:val="21"/>
                <w:highlight w:val="none"/>
              </w:rPr>
            </w:pPr>
            <w:r>
              <w:rPr>
                <w:rFonts w:hint="eastAsia" w:ascii="Times New Roman" w:hAnsi="Times New Roman" w:eastAsia="宋体" w:cs="Times New Roman"/>
                <w:smallCaps w:val="0"/>
                <w:color w:val="auto"/>
                <w:sz w:val="21"/>
                <w:szCs w:val="21"/>
                <w:highlight w:val="none"/>
              </w:rPr>
              <w:t>K2矿体在充分利用现有开拓工程的基础上，继续施工PD</w:t>
            </w:r>
            <w:r>
              <w:rPr>
                <w:rFonts w:ascii="Times New Roman" w:hAnsi="Times New Roman" w:eastAsia="宋体" w:cs="Times New Roman"/>
                <w:smallCaps w:val="0"/>
                <w:color w:val="auto"/>
                <w:sz w:val="21"/>
                <w:szCs w:val="21"/>
                <w:highlight w:val="none"/>
              </w:rPr>
              <w:t>1YM</w:t>
            </w:r>
            <w:r>
              <w:rPr>
                <w:rFonts w:hint="eastAsia" w:ascii="Times New Roman" w:hAnsi="Times New Roman" w:eastAsia="宋体" w:cs="Times New Roman"/>
                <w:smallCaps w:val="0"/>
                <w:color w:val="auto"/>
                <w:sz w:val="21"/>
                <w:szCs w:val="21"/>
                <w:highlight w:val="none"/>
              </w:rPr>
              <w:t>1巷道至矿体东、西部边界，该巷道施工完成后作为960m中段采矿主运输巷道使用；新施工1267m、1307m中段开拓巷道；各中段施工至矿体的东西边界，延矿体东西边界施工切割天井（TJ2-1、TJ2-9）至地表作为通风井（FJ2-1、FJ2-2）使用；各开拓工程施工完成后，中段之间按照30-40m的不等间距用切割天井进行联通；完成开拓和切割工程后，可将K2矿体划分为13个矿块，可形成13个回采工作面。</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5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33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工业场地</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工业广场、机房</w:t>
            </w:r>
            <w:r>
              <w:rPr>
                <w:rFonts w:hint="eastAsia" w:cs="Times New Roman"/>
                <w:bCs/>
                <w:color w:val="auto"/>
                <w:sz w:val="21"/>
                <w:szCs w:val="21"/>
                <w:highlight w:val="none"/>
                <w:lang w:val="en-US" w:eastAsia="zh-CN"/>
              </w:rPr>
              <w:t>1间</w:t>
            </w:r>
            <w:r>
              <w:rPr>
                <w:rFonts w:hint="eastAsia" w:cs="Times New Roman"/>
                <w:bCs/>
                <w:color w:val="auto"/>
                <w:sz w:val="21"/>
                <w:szCs w:val="21"/>
                <w:highlight w:val="none"/>
              </w:rPr>
              <w:t>、配电室</w:t>
            </w:r>
            <w:r>
              <w:rPr>
                <w:rFonts w:hint="eastAsia" w:cs="Times New Roman"/>
                <w:bCs/>
                <w:color w:val="auto"/>
                <w:sz w:val="21"/>
                <w:szCs w:val="21"/>
                <w:highlight w:val="none"/>
                <w:lang w:val="en-US" w:eastAsia="zh-CN"/>
              </w:rPr>
              <w:t>1间</w:t>
            </w:r>
            <w:r>
              <w:rPr>
                <w:rFonts w:hint="eastAsia" w:cs="Times New Roman"/>
                <w:bCs/>
                <w:color w:val="auto"/>
                <w:sz w:val="21"/>
                <w:szCs w:val="21"/>
                <w:highlight w:val="none"/>
              </w:rPr>
              <w:t>。</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依托现有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5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339"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运输系统</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井下矿石采用人力胶轮推车运输，各中段的矿石经溜井提升至地面后，经汽车运输到矿石临时堆场。</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加工生产车间</w:t>
            </w:r>
            <w:r>
              <w:rPr>
                <w:rFonts w:hint="eastAsia" w:cs="Times New Roman"/>
                <w:bCs/>
                <w:color w:val="auto"/>
                <w:sz w:val="21"/>
                <w:szCs w:val="21"/>
                <w:highlight w:val="none"/>
                <w:lang w:eastAsia="zh-CN"/>
              </w:rPr>
              <w:t>：厂房实行全封闭；布袋除尘器更换老旧布袋，增设风机，并在末端增设</w:t>
            </w:r>
            <w:r>
              <w:rPr>
                <w:rFonts w:hint="eastAsia" w:cs="Times New Roman"/>
                <w:bCs/>
                <w:color w:val="auto"/>
                <w:sz w:val="21"/>
                <w:szCs w:val="21"/>
                <w:highlight w:val="none"/>
                <w:lang w:val="en-US" w:eastAsia="zh-CN"/>
              </w:rPr>
              <w:t>15m高的排气筒。</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公用</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矿区供水</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水源为山泉水，铺设供水管线。</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加工厂供水</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水源均为山泉水，铺设供水管线。</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供电</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电源来自毛坝变电站，加工厂从经过的10Kv线路接电源建变电所。</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rPr>
                <w:rFonts w:cs="Times New Roman"/>
                <w:bCs/>
                <w:color w:val="auto"/>
                <w:sz w:val="21"/>
                <w:szCs w:val="21"/>
                <w:highlight w:val="none"/>
              </w:rPr>
            </w:pPr>
            <w:r>
              <w:rPr>
                <w:rFonts w:hint="eastAsia" w:cs="Times New Roman"/>
                <w:bCs/>
                <w:color w:val="auto"/>
                <w:sz w:val="21"/>
                <w:szCs w:val="21"/>
                <w:highlight w:val="none"/>
              </w:rPr>
              <w:t>矿区拉电线20km至矿区，建变电所。</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矿井通风</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矿山通风系统为中央分列抽出式。主要风流路线：新鲜风流→从主运平巷进入→运输巷→各采矿工作面→污风→回风平巷→通风机→地面。</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储运</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矿区运输</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矿区采用汽车运输。</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公路运输</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矿区至加工厂19公里的村级道路。</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hint="eastAsia" w:cs="Times New Roman"/>
                <w:color w:val="auto"/>
                <w:sz w:val="21"/>
                <w:szCs w:val="21"/>
                <w:highlight w:val="none"/>
              </w:rPr>
            </w:pPr>
            <w:r>
              <w:rPr>
                <w:rFonts w:hint="eastAsia" w:cs="Times New Roman"/>
                <w:color w:val="auto"/>
                <w:sz w:val="21"/>
                <w:szCs w:val="21"/>
                <w:highlight w:val="none"/>
              </w:rPr>
              <w:t>矿石临时堆场</w:t>
            </w:r>
          </w:p>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（矿区）</w:t>
            </w:r>
          </w:p>
        </w:tc>
        <w:tc>
          <w:tcPr>
            <w:tcW w:w="4499" w:type="dxa"/>
            <w:tcBorders>
              <w:tl2br w:val="nil"/>
              <w:tr2bl w:val="nil"/>
            </w:tcBorders>
            <w:vAlign w:val="center"/>
          </w:tcPr>
          <w:p>
            <w:pPr>
              <w:spacing w:line="240" w:lineRule="auto"/>
              <w:jc w:val="left"/>
              <w:rPr>
                <w:rFonts w:cs="Times New Roman"/>
                <w:bCs/>
                <w:color w:val="auto"/>
                <w:sz w:val="21"/>
                <w:szCs w:val="21"/>
                <w:highlight w:val="none"/>
              </w:rPr>
            </w:pPr>
            <w:r>
              <w:rPr>
                <w:rFonts w:hint="eastAsia" w:cs="Times New Roman"/>
                <w:bCs/>
                <w:color w:val="auto"/>
                <w:sz w:val="21"/>
                <w:szCs w:val="21"/>
                <w:highlight w:val="none"/>
              </w:rPr>
              <w:t>矿石在临时堆场暂存，达到一定量时</w:t>
            </w:r>
            <w:r>
              <w:rPr>
                <w:rFonts w:hint="eastAsia" w:cs="Times New Roman"/>
                <w:bCs/>
                <w:color w:val="auto"/>
                <w:sz w:val="21"/>
                <w:szCs w:val="21"/>
                <w:highlight w:val="none"/>
                <w:lang w:eastAsia="zh-CN"/>
              </w:rPr>
              <w:t>（约</w:t>
            </w:r>
            <w:r>
              <w:rPr>
                <w:rFonts w:hint="eastAsia" w:cs="Times New Roman"/>
                <w:bCs/>
                <w:color w:val="auto"/>
                <w:sz w:val="21"/>
                <w:szCs w:val="21"/>
                <w:highlight w:val="none"/>
                <w:lang w:val="en-US" w:eastAsia="zh-CN"/>
              </w:rPr>
              <w:t>4-5天）</w:t>
            </w:r>
            <w:r>
              <w:rPr>
                <w:rFonts w:hint="eastAsia" w:cs="Times New Roman"/>
                <w:bCs/>
                <w:color w:val="auto"/>
                <w:sz w:val="21"/>
                <w:szCs w:val="21"/>
                <w:highlight w:val="none"/>
              </w:rPr>
              <w:t>及时运输至加工厂</w:t>
            </w:r>
            <w:r>
              <w:rPr>
                <w:rFonts w:hint="eastAsia" w:cs="Times New Roman"/>
                <w:bCs/>
                <w:color w:val="auto"/>
                <w:sz w:val="21"/>
                <w:szCs w:val="21"/>
                <w:highlight w:val="none"/>
                <w:lang w:eastAsia="zh-CN"/>
              </w:rPr>
              <w:t>；矿石临时堆场四周设截排水沟。</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废石场（矿区）</w:t>
            </w:r>
          </w:p>
        </w:tc>
        <w:tc>
          <w:tcPr>
            <w:tcW w:w="4499" w:type="dxa"/>
            <w:tcBorders>
              <w:tl2br w:val="nil"/>
              <w:tr2bl w:val="nil"/>
            </w:tcBorders>
            <w:vAlign w:val="center"/>
          </w:tcPr>
          <w:p>
            <w:pPr>
              <w:spacing w:line="240" w:lineRule="auto"/>
              <w:jc w:val="left"/>
              <w:rPr>
                <w:rFonts w:hint="eastAsia" w:eastAsia="宋体" w:cs="Times New Roman"/>
                <w:bCs/>
                <w:color w:val="auto"/>
                <w:sz w:val="21"/>
                <w:szCs w:val="21"/>
                <w:highlight w:val="none"/>
                <w:lang w:eastAsia="zh-CN"/>
              </w:rPr>
            </w:pPr>
            <w:r>
              <w:rPr>
                <w:rFonts w:hint="eastAsia" w:ascii="Times New Roman" w:hAnsi="Times New Roman" w:eastAsia="宋体" w:cs="Times New Roman"/>
                <w:smallCaps w:val="0"/>
                <w:color w:val="auto"/>
                <w:sz w:val="21"/>
                <w:szCs w:val="21"/>
                <w:highlight w:val="none"/>
                <w:lang w:val="en-US" w:eastAsia="zh-CN"/>
              </w:rPr>
              <w:t>设1座废石场</w:t>
            </w:r>
            <w:r>
              <w:rPr>
                <w:rFonts w:hint="eastAsia" w:cs="Times New Roman"/>
                <w:smallCaps w:val="0"/>
                <w:color w:val="auto"/>
                <w:sz w:val="21"/>
                <w:szCs w:val="21"/>
                <w:highlight w:val="none"/>
                <w:lang w:val="en-US" w:eastAsia="zh-CN"/>
              </w:rPr>
              <w:t>，</w:t>
            </w:r>
            <w:r>
              <w:rPr>
                <w:rFonts w:hint="eastAsia" w:ascii="Times New Roman" w:hAnsi="Times New Roman" w:eastAsia="宋体" w:cs="Times New Roman"/>
                <w:smallCaps w:val="0"/>
                <w:color w:val="auto"/>
                <w:sz w:val="21"/>
                <w:szCs w:val="21"/>
                <w:highlight w:val="none"/>
                <w:lang w:val="en-US" w:eastAsia="zh-CN"/>
              </w:rPr>
              <w:t>容积约2250</w:t>
            </w:r>
            <w:r>
              <w:rPr>
                <w:rFonts w:ascii="Times New Roman" w:hAnsi="Times New Roman" w:eastAsia="宋体" w:cs="Times New Roman"/>
                <w:smallCaps w:val="0"/>
                <w:color w:val="auto"/>
                <w:sz w:val="21"/>
                <w:szCs w:val="21"/>
                <w:highlight w:val="none"/>
              </w:rPr>
              <w:t>m³</w:t>
            </w:r>
            <w:r>
              <w:rPr>
                <w:rFonts w:hint="eastAsia" w:ascii="Times New Roman" w:hAnsi="Times New Roman" w:eastAsia="宋体" w:cs="Times New Roman"/>
                <w:smallCaps w:val="0"/>
                <w:color w:val="auto"/>
                <w:sz w:val="21"/>
                <w:szCs w:val="21"/>
                <w:highlight w:val="none"/>
                <w:lang w:eastAsia="zh-CN"/>
              </w:rPr>
              <w:t>；</w:t>
            </w:r>
            <w:r>
              <w:rPr>
                <w:rFonts w:hint="eastAsia" w:cs="Times New Roman"/>
                <w:bCs/>
                <w:color w:val="auto"/>
                <w:sz w:val="21"/>
                <w:szCs w:val="21"/>
                <w:highlight w:val="none"/>
                <w:lang w:eastAsia="zh-CN"/>
              </w:rPr>
              <w:t>废石场四周设截排水沟。</w:t>
            </w:r>
          </w:p>
        </w:tc>
        <w:tc>
          <w:tcPr>
            <w:tcW w:w="1320" w:type="dxa"/>
            <w:tcBorders>
              <w:tl2br w:val="nil"/>
              <w:tr2bl w:val="nil"/>
            </w:tcBorders>
            <w:vAlign w:val="center"/>
          </w:tcPr>
          <w:p>
            <w:pPr>
              <w:spacing w:line="240" w:lineRule="auto"/>
              <w:jc w:val="center"/>
              <w:rPr>
                <w:rFonts w:hint="eastAsia" w:eastAsia="宋体" w:cs="Times New Roman"/>
                <w:bCs/>
                <w:color w:val="auto"/>
                <w:sz w:val="21"/>
                <w:szCs w:val="21"/>
                <w:highlight w:val="none"/>
                <w:lang w:eastAsia="zh-CN"/>
              </w:rPr>
            </w:pPr>
            <w:r>
              <w:rPr>
                <w:rFonts w:hint="eastAsia" w:cs="Times New Roman"/>
                <w:bCs/>
                <w:color w:val="auto"/>
                <w:sz w:val="21"/>
                <w:szCs w:val="21"/>
                <w:highlight w:val="none"/>
                <w:lang w:eastAsia="zh-CN"/>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lang w:eastAsia="zh-CN"/>
              </w:rPr>
              <w:t>原料厂</w:t>
            </w:r>
            <w:r>
              <w:rPr>
                <w:rFonts w:hint="eastAsia" w:cs="Times New Roman"/>
                <w:color w:val="auto"/>
                <w:sz w:val="21"/>
                <w:szCs w:val="21"/>
                <w:highlight w:val="none"/>
              </w:rPr>
              <w:t>（加工厂</w:t>
            </w:r>
            <w:r>
              <w:rPr>
                <w:rFonts w:hint="eastAsia" w:cs="Times New Roman"/>
                <w:color w:val="auto"/>
                <w:sz w:val="21"/>
                <w:szCs w:val="21"/>
                <w:highlight w:val="none"/>
                <w:lang w:eastAsia="zh-CN"/>
              </w:rPr>
              <w:t>区</w:t>
            </w:r>
            <w:r>
              <w:rPr>
                <w:rFonts w:hint="eastAsia" w:cs="Times New Roman"/>
                <w:color w:val="auto"/>
                <w:sz w:val="21"/>
                <w:szCs w:val="21"/>
                <w:highlight w:val="none"/>
              </w:rPr>
              <w:t>）</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lang w:eastAsia="zh-CN"/>
              </w:rPr>
              <w:t>面积约为</w:t>
            </w:r>
            <w:r>
              <w:rPr>
                <w:rFonts w:hint="eastAsia" w:cs="Times New Roman"/>
                <w:color w:val="auto"/>
                <w:sz w:val="21"/>
                <w:szCs w:val="21"/>
                <w:highlight w:val="none"/>
              </w:rPr>
              <w:t>1133m</w:t>
            </w:r>
            <w:r>
              <w:rPr>
                <w:rFonts w:hint="eastAsia" w:cs="Times New Roman"/>
                <w:color w:val="auto"/>
                <w:sz w:val="21"/>
                <w:szCs w:val="21"/>
                <w:highlight w:val="none"/>
                <w:vertAlign w:val="superscript"/>
              </w:rPr>
              <w:t>2</w:t>
            </w:r>
            <w:r>
              <w:rPr>
                <w:rFonts w:hint="eastAsia" w:cs="Times New Roman"/>
                <w:color w:val="auto"/>
                <w:sz w:val="21"/>
                <w:szCs w:val="21"/>
                <w:highlight w:val="none"/>
                <w:lang w:eastAsia="zh-CN"/>
              </w:rPr>
              <w:t>；设遮挡篷和防风抑尘网</w:t>
            </w:r>
            <w:r>
              <w:rPr>
                <w:rFonts w:hint="eastAsia" w:cs="Times New Roman"/>
                <w:color w:val="auto"/>
                <w:sz w:val="21"/>
                <w:szCs w:val="21"/>
                <w:highlight w:val="none"/>
              </w:rPr>
              <w:t>。</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废石临时堆场</w:t>
            </w:r>
          </w:p>
          <w:p>
            <w:pPr>
              <w:spacing w:line="240" w:lineRule="auto"/>
              <w:jc w:val="center"/>
              <w:rPr>
                <w:rFonts w:hint="eastAsia" w:cs="Times New Roman"/>
                <w:color w:val="auto"/>
                <w:sz w:val="21"/>
                <w:szCs w:val="21"/>
                <w:highlight w:val="none"/>
              </w:rPr>
            </w:pPr>
            <w:r>
              <w:rPr>
                <w:rFonts w:hint="eastAsia" w:cs="Times New Roman"/>
                <w:color w:val="auto"/>
                <w:sz w:val="21"/>
                <w:szCs w:val="21"/>
                <w:highlight w:val="none"/>
                <w:lang w:eastAsia="zh-CN"/>
              </w:rPr>
              <w:t>（加工厂区）</w:t>
            </w:r>
          </w:p>
        </w:tc>
        <w:tc>
          <w:tcPr>
            <w:tcW w:w="4499" w:type="dxa"/>
            <w:tcBorders>
              <w:tl2br w:val="nil"/>
              <w:tr2bl w:val="nil"/>
            </w:tcBorders>
            <w:vAlign w:val="center"/>
          </w:tcPr>
          <w:p>
            <w:pPr>
              <w:spacing w:line="240" w:lineRule="auto"/>
              <w:jc w:val="left"/>
              <w:rPr>
                <w:rFonts w:hint="eastAsia" w:cs="Times New Roman"/>
                <w:color w:val="auto"/>
                <w:sz w:val="21"/>
                <w:szCs w:val="21"/>
                <w:highlight w:val="none"/>
              </w:rPr>
            </w:pPr>
            <w:r>
              <w:rPr>
                <w:rFonts w:hint="eastAsia" w:cs="Times New Roman"/>
                <w:color w:val="auto"/>
                <w:sz w:val="21"/>
                <w:szCs w:val="21"/>
                <w:highlight w:val="none"/>
                <w:lang w:eastAsia="zh-CN"/>
              </w:rPr>
              <w:t>面积约为</w:t>
            </w:r>
            <w:r>
              <w:rPr>
                <w:rFonts w:hint="eastAsia" w:cs="Times New Roman"/>
                <w:color w:val="auto"/>
                <w:sz w:val="21"/>
                <w:szCs w:val="21"/>
                <w:highlight w:val="none"/>
                <w:lang w:val="en-US" w:eastAsia="zh-CN"/>
              </w:rPr>
              <w:t>800</w:t>
            </w:r>
            <w:r>
              <w:rPr>
                <w:rFonts w:hint="eastAsia" w:cs="Times New Roman"/>
                <w:color w:val="auto"/>
                <w:sz w:val="21"/>
                <w:szCs w:val="21"/>
                <w:highlight w:val="none"/>
              </w:rPr>
              <w:t>m</w:t>
            </w:r>
            <w:r>
              <w:rPr>
                <w:rFonts w:hint="eastAsia" w:cs="Times New Roman"/>
                <w:color w:val="auto"/>
                <w:sz w:val="21"/>
                <w:szCs w:val="21"/>
                <w:highlight w:val="none"/>
                <w:vertAlign w:val="superscript"/>
              </w:rPr>
              <w:t>2</w:t>
            </w:r>
            <w:r>
              <w:rPr>
                <w:rFonts w:hint="eastAsia" w:cs="Times New Roman"/>
                <w:color w:val="auto"/>
                <w:sz w:val="21"/>
                <w:szCs w:val="21"/>
                <w:highlight w:val="none"/>
                <w:lang w:eastAsia="zh-CN"/>
              </w:rPr>
              <w:t>；设遮挡篷和防风抑尘网。</w:t>
            </w:r>
          </w:p>
        </w:tc>
        <w:tc>
          <w:tcPr>
            <w:tcW w:w="1320" w:type="dxa"/>
            <w:tcBorders>
              <w:tl2br w:val="nil"/>
              <w:tr2bl w:val="nil"/>
            </w:tcBorders>
            <w:vAlign w:val="center"/>
          </w:tcPr>
          <w:p>
            <w:pPr>
              <w:spacing w:line="240" w:lineRule="auto"/>
              <w:jc w:val="center"/>
              <w:rPr>
                <w:rFonts w:hint="eastAsia" w:eastAsia="宋体" w:cs="Times New Roman"/>
                <w:bCs/>
                <w:color w:val="auto"/>
                <w:sz w:val="21"/>
                <w:szCs w:val="21"/>
                <w:highlight w:val="none"/>
                <w:lang w:eastAsia="zh-CN"/>
              </w:rPr>
            </w:pPr>
            <w:r>
              <w:rPr>
                <w:rFonts w:hint="eastAsia" w:cs="Times New Roman"/>
                <w:bCs/>
                <w:color w:val="auto"/>
                <w:sz w:val="21"/>
                <w:szCs w:val="21"/>
                <w:highlight w:val="none"/>
                <w:lang w:eastAsia="zh-CN"/>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成品库房（加工厂）</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lang w:eastAsia="zh-CN"/>
              </w:rPr>
              <w:t>面积约为</w:t>
            </w:r>
            <w:r>
              <w:rPr>
                <w:rFonts w:hint="eastAsia" w:cs="Times New Roman"/>
                <w:color w:val="auto"/>
                <w:sz w:val="21"/>
                <w:szCs w:val="21"/>
                <w:highlight w:val="none"/>
                <w:lang w:val="en-US" w:eastAsia="zh-CN"/>
              </w:rPr>
              <w:t>100</w:t>
            </w:r>
            <w:r>
              <w:rPr>
                <w:rFonts w:hint="eastAsia" w:cs="Times New Roman"/>
                <w:color w:val="auto"/>
                <w:sz w:val="21"/>
                <w:szCs w:val="21"/>
                <w:highlight w:val="none"/>
              </w:rPr>
              <w:t>m</w:t>
            </w:r>
            <w:r>
              <w:rPr>
                <w:rFonts w:hint="eastAsia" w:cs="Times New Roman"/>
                <w:color w:val="auto"/>
                <w:sz w:val="21"/>
                <w:szCs w:val="21"/>
                <w:highlight w:val="none"/>
                <w:vertAlign w:val="superscript"/>
              </w:rPr>
              <w:t>2</w:t>
            </w:r>
            <w:r>
              <w:rPr>
                <w:rFonts w:hint="eastAsia" w:cs="Times New Roman"/>
                <w:color w:val="auto"/>
                <w:sz w:val="21"/>
                <w:szCs w:val="21"/>
                <w:highlight w:val="none"/>
                <w:lang w:eastAsia="zh-CN"/>
              </w:rPr>
              <w:t>；增设防风抑尘网</w:t>
            </w:r>
            <w:r>
              <w:rPr>
                <w:rFonts w:hint="eastAsia" w:cs="Times New Roman"/>
                <w:color w:val="auto"/>
                <w:sz w:val="21"/>
                <w:szCs w:val="21"/>
                <w:highlight w:val="none"/>
              </w:rPr>
              <w:t>。</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环保</w:t>
            </w:r>
          </w:p>
          <w:p>
            <w:pPr>
              <w:spacing w:line="240" w:lineRule="auto"/>
              <w:jc w:val="center"/>
              <w:rPr>
                <w:rFonts w:cs="Times New Roman"/>
                <w:color w:val="auto"/>
                <w:sz w:val="21"/>
                <w:szCs w:val="21"/>
                <w:highlight w:val="none"/>
              </w:rPr>
            </w:pPr>
            <w:r>
              <w:rPr>
                <w:rFonts w:hint="eastAsia" w:cs="Times New Roman"/>
                <w:color w:val="auto"/>
                <w:sz w:val="21"/>
                <w:szCs w:val="21"/>
                <w:highlight w:val="none"/>
              </w:rPr>
              <w:t>工程</w:t>
            </w:r>
          </w:p>
        </w:tc>
        <w:tc>
          <w:tcPr>
            <w:tcW w:w="1789" w:type="dxa"/>
            <w:gridSpan w:val="2"/>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废水处理</w:t>
            </w:r>
          </w:p>
        </w:tc>
        <w:tc>
          <w:tcPr>
            <w:tcW w:w="4499" w:type="dxa"/>
            <w:tcBorders>
              <w:tl2br w:val="nil"/>
              <w:tr2bl w:val="nil"/>
            </w:tcBorders>
            <w:vAlign w:val="center"/>
          </w:tcPr>
          <w:p>
            <w:pPr>
              <w:spacing w:line="240" w:lineRule="auto"/>
              <w:jc w:val="both"/>
              <w:rPr>
                <w:rFonts w:cs="Times New Roman"/>
                <w:color w:val="auto"/>
                <w:sz w:val="21"/>
                <w:szCs w:val="21"/>
                <w:highlight w:val="none"/>
              </w:rPr>
            </w:pPr>
            <w:r>
              <w:rPr>
                <w:rFonts w:hint="eastAsia" w:cs="Times New Roman"/>
                <w:color w:val="auto"/>
                <w:sz w:val="21"/>
                <w:szCs w:val="21"/>
                <w:highlight w:val="none"/>
              </w:rPr>
              <w:t>矿区：矿坑水经沉淀池处理后回用于生产用水，不外排</w:t>
            </w:r>
            <w:r>
              <w:rPr>
                <w:rFonts w:hint="eastAsia" w:cs="Times New Roman"/>
                <w:color w:val="auto"/>
                <w:sz w:val="21"/>
                <w:szCs w:val="21"/>
                <w:highlight w:val="none"/>
                <w:lang w:eastAsia="zh-CN"/>
              </w:rPr>
              <w:t>；原矿临时堆场和废石场淋溶水经截排水沟进入废石场下方收集池，可作为生产用水利用，节约环境成本；生活污水排入化粪池，定期清掏作农田肥料。</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加工厂区：</w:t>
            </w:r>
            <w:r>
              <w:rPr>
                <w:rFonts w:hint="eastAsia" w:cs="Times New Roman"/>
                <w:color w:val="auto"/>
                <w:sz w:val="21"/>
                <w:szCs w:val="21"/>
                <w:highlight w:val="none"/>
                <w:lang w:eastAsia="zh-CN"/>
              </w:rPr>
              <w:t>生活污水经排入化粪池，清掏作农田肥料</w:t>
            </w:r>
            <w:r>
              <w:rPr>
                <w:rFonts w:hint="eastAsia" w:cs="Times New Roman"/>
                <w:color w:val="auto"/>
                <w:sz w:val="21"/>
                <w:szCs w:val="21"/>
                <w:highlight w:val="none"/>
              </w:rPr>
              <w:t>。</w:t>
            </w:r>
          </w:p>
        </w:tc>
        <w:tc>
          <w:tcPr>
            <w:tcW w:w="1320" w:type="dxa"/>
            <w:tcBorders>
              <w:tl2br w:val="nil"/>
              <w:tr2bl w:val="nil"/>
            </w:tcBorders>
            <w:vAlign w:val="center"/>
          </w:tcPr>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废气防治</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矿区：</w:t>
            </w:r>
          </w:p>
          <w:p>
            <w:pPr>
              <w:spacing w:line="240" w:lineRule="auto"/>
              <w:jc w:val="left"/>
              <w:rPr>
                <w:rFonts w:cs="Times New Roman"/>
                <w:color w:val="auto"/>
                <w:sz w:val="21"/>
                <w:szCs w:val="21"/>
                <w:highlight w:val="none"/>
              </w:rPr>
            </w:pPr>
            <w:r>
              <w:rPr>
                <w:rFonts w:hint="eastAsia" w:cs="Times New Roman"/>
                <w:color w:val="auto"/>
                <w:sz w:val="21"/>
                <w:szCs w:val="21"/>
                <w:highlight w:val="none"/>
              </w:rPr>
              <w:t>湿式凿岩；</w:t>
            </w:r>
          </w:p>
          <w:p>
            <w:pPr>
              <w:spacing w:line="240" w:lineRule="auto"/>
              <w:jc w:val="left"/>
              <w:rPr>
                <w:rFonts w:cs="Times New Roman"/>
                <w:color w:val="auto"/>
                <w:sz w:val="21"/>
                <w:szCs w:val="21"/>
                <w:highlight w:val="none"/>
              </w:rPr>
            </w:pPr>
            <w:r>
              <w:rPr>
                <w:rFonts w:hint="eastAsia" w:cs="Times New Roman"/>
                <w:color w:val="auto"/>
                <w:sz w:val="21"/>
                <w:szCs w:val="21"/>
                <w:highlight w:val="none"/>
              </w:rPr>
              <w:t>爆破区洒水、机械通风、定期清洗岩壁；</w:t>
            </w:r>
          </w:p>
          <w:p>
            <w:pPr>
              <w:spacing w:line="240" w:lineRule="auto"/>
              <w:jc w:val="left"/>
              <w:rPr>
                <w:rFonts w:cs="Times New Roman"/>
                <w:color w:val="auto"/>
                <w:sz w:val="21"/>
                <w:szCs w:val="21"/>
                <w:highlight w:val="none"/>
              </w:rPr>
            </w:pPr>
            <w:r>
              <w:rPr>
                <w:rFonts w:hint="eastAsia" w:cs="Times New Roman"/>
                <w:color w:val="auto"/>
                <w:sz w:val="21"/>
                <w:szCs w:val="21"/>
                <w:highlight w:val="none"/>
              </w:rPr>
              <w:t>装卸矿石、废石等产尘点洒水降尘；</w:t>
            </w:r>
          </w:p>
          <w:p>
            <w:pPr>
              <w:spacing w:line="240" w:lineRule="auto"/>
              <w:jc w:val="left"/>
              <w:rPr>
                <w:rFonts w:cs="Times New Roman"/>
                <w:color w:val="auto"/>
                <w:sz w:val="21"/>
                <w:szCs w:val="21"/>
                <w:highlight w:val="none"/>
              </w:rPr>
            </w:pPr>
            <w:r>
              <w:rPr>
                <w:rFonts w:hint="eastAsia" w:cs="Times New Roman"/>
                <w:color w:val="auto"/>
                <w:sz w:val="21"/>
                <w:szCs w:val="21"/>
                <w:highlight w:val="none"/>
              </w:rPr>
              <w:t>矿石临时堆场采取洒水降尘措施；</w:t>
            </w:r>
          </w:p>
          <w:p>
            <w:pPr>
              <w:spacing w:line="240" w:lineRule="auto"/>
              <w:jc w:val="left"/>
              <w:rPr>
                <w:rFonts w:cs="Times New Roman"/>
                <w:color w:val="auto"/>
                <w:sz w:val="21"/>
                <w:szCs w:val="21"/>
                <w:highlight w:val="none"/>
              </w:rPr>
            </w:pPr>
            <w:r>
              <w:rPr>
                <w:rFonts w:hint="eastAsia" w:cs="Times New Roman"/>
                <w:color w:val="auto"/>
                <w:sz w:val="21"/>
                <w:szCs w:val="21"/>
                <w:highlight w:val="none"/>
              </w:rPr>
              <w:t>运输道路洒水降尘。</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加工厂区：</w:t>
            </w:r>
          </w:p>
          <w:p>
            <w:pPr>
              <w:spacing w:line="240" w:lineRule="auto"/>
              <w:jc w:val="left"/>
              <w:rPr>
                <w:rFonts w:hint="eastAsia" w:cs="Times New Roman"/>
                <w:bCs/>
                <w:color w:val="auto"/>
                <w:sz w:val="21"/>
                <w:szCs w:val="21"/>
                <w:highlight w:val="none"/>
                <w:lang w:val="en-US" w:eastAsia="zh-CN"/>
              </w:rPr>
            </w:pPr>
            <w:r>
              <w:rPr>
                <w:rStyle w:val="26"/>
                <w:rFonts w:hint="eastAsia"/>
                <w:color w:val="auto"/>
                <w:highlight w:val="none"/>
                <w:lang w:eastAsia="zh-CN"/>
              </w:rPr>
              <w:t>生产车间</w:t>
            </w:r>
            <w:r>
              <w:rPr>
                <w:rFonts w:hint="eastAsia" w:cs="Times New Roman"/>
                <w:bCs/>
                <w:color w:val="auto"/>
                <w:sz w:val="21"/>
                <w:szCs w:val="21"/>
                <w:highlight w:val="none"/>
                <w:lang w:eastAsia="zh-CN"/>
              </w:rPr>
              <w:t>实行全封闭；布袋除尘器更换老旧布袋，增设风量为</w:t>
            </w:r>
            <w:r>
              <w:rPr>
                <w:rFonts w:hint="eastAsia" w:cs="Times New Roman"/>
                <w:bCs/>
                <w:color w:val="auto"/>
                <w:sz w:val="21"/>
                <w:szCs w:val="21"/>
                <w:highlight w:val="none"/>
                <w:lang w:val="en-US" w:eastAsia="zh-CN"/>
              </w:rPr>
              <w:t>10000m</w:t>
            </w:r>
            <w:r>
              <w:rPr>
                <w:rFonts w:hint="eastAsia" w:cs="Times New Roman"/>
                <w:bCs/>
                <w:color w:val="auto"/>
                <w:sz w:val="21"/>
                <w:szCs w:val="21"/>
                <w:highlight w:val="none"/>
                <w:vertAlign w:val="superscript"/>
                <w:lang w:val="en-US" w:eastAsia="zh-CN"/>
              </w:rPr>
              <w:t>3</w:t>
            </w:r>
            <w:r>
              <w:rPr>
                <w:rFonts w:hint="eastAsia" w:cs="Times New Roman"/>
                <w:bCs/>
                <w:color w:val="auto"/>
                <w:sz w:val="21"/>
                <w:szCs w:val="21"/>
                <w:highlight w:val="none"/>
                <w:lang w:val="en-US" w:eastAsia="zh-CN"/>
              </w:rPr>
              <w:t>的风机,</w:t>
            </w:r>
            <w:r>
              <w:rPr>
                <w:rFonts w:hint="eastAsia" w:cs="Times New Roman"/>
                <w:bCs/>
                <w:color w:val="auto"/>
                <w:sz w:val="21"/>
                <w:szCs w:val="21"/>
                <w:highlight w:val="none"/>
                <w:lang w:eastAsia="zh-CN"/>
              </w:rPr>
              <w:t>并在末端增设</w:t>
            </w:r>
            <w:r>
              <w:rPr>
                <w:rFonts w:hint="eastAsia" w:cs="Times New Roman"/>
                <w:bCs/>
                <w:color w:val="auto"/>
                <w:sz w:val="21"/>
                <w:szCs w:val="21"/>
                <w:highlight w:val="none"/>
                <w:lang w:val="en-US" w:eastAsia="zh-CN"/>
              </w:rPr>
              <w:t>15m高的排气筒；</w:t>
            </w:r>
          </w:p>
          <w:p>
            <w:pPr>
              <w:spacing w:line="240" w:lineRule="auto"/>
              <w:jc w:val="left"/>
              <w:rPr>
                <w:rFonts w:hint="eastAsia" w:ascii="Times New Roman" w:hAnsi="Times New Roman" w:cs="Times New Roman"/>
                <w:smallCaps w:val="0"/>
                <w:color w:val="auto"/>
                <w:sz w:val="21"/>
                <w:szCs w:val="21"/>
                <w:highlight w:val="none"/>
                <w:lang w:val="en-US" w:eastAsia="zh-CN"/>
              </w:rPr>
            </w:pPr>
            <w:r>
              <w:rPr>
                <w:rFonts w:hint="eastAsia" w:ascii="Times New Roman" w:hAnsi="Times New Roman" w:cs="Times New Roman"/>
                <w:smallCaps w:val="0"/>
                <w:color w:val="auto"/>
                <w:sz w:val="21"/>
                <w:szCs w:val="21"/>
                <w:highlight w:val="none"/>
                <w:lang w:val="en-US" w:eastAsia="zh-CN"/>
              </w:rPr>
              <w:t>原料厂设置封闭的防风抑尘网，并安装喷淋除尘设施；</w:t>
            </w:r>
          </w:p>
          <w:p>
            <w:pPr>
              <w:spacing w:line="240" w:lineRule="auto"/>
              <w:jc w:val="left"/>
              <w:rPr>
                <w:rFonts w:hint="eastAsia" w:ascii="Times New Roman" w:hAnsi="Times New Roman" w:eastAsia="宋体" w:cs="Times New Roman"/>
                <w:smallCaps w:val="0"/>
                <w:color w:val="auto"/>
                <w:sz w:val="21"/>
                <w:szCs w:val="21"/>
                <w:highlight w:val="none"/>
                <w:lang w:val="en-US" w:eastAsia="zh-CN"/>
              </w:rPr>
            </w:pPr>
            <w:r>
              <w:rPr>
                <w:rFonts w:hint="eastAsia" w:cs="Times New Roman"/>
                <w:smallCaps w:val="0"/>
                <w:color w:val="auto"/>
                <w:sz w:val="21"/>
                <w:szCs w:val="21"/>
                <w:highlight w:val="none"/>
                <w:lang w:eastAsia="zh-CN"/>
              </w:rPr>
              <w:t>加工厂区</w:t>
            </w:r>
            <w:r>
              <w:rPr>
                <w:rFonts w:ascii="Times New Roman" w:hAnsi="Times New Roman" w:eastAsia="宋体" w:cs="Times New Roman"/>
                <w:smallCaps w:val="0"/>
                <w:color w:val="auto"/>
                <w:sz w:val="21"/>
                <w:szCs w:val="21"/>
                <w:highlight w:val="none"/>
              </w:rPr>
              <w:t>运输道路为</w:t>
            </w:r>
            <w:r>
              <w:rPr>
                <w:rFonts w:hint="eastAsia" w:cs="Times New Roman"/>
                <w:smallCaps w:val="0"/>
                <w:color w:val="auto"/>
                <w:sz w:val="21"/>
                <w:szCs w:val="21"/>
                <w:highlight w:val="none"/>
                <w:lang w:eastAsia="zh-CN"/>
              </w:rPr>
              <w:t>硬化路面</w:t>
            </w:r>
            <w:r>
              <w:rPr>
                <w:rFonts w:ascii="Times New Roman" w:hAnsi="Times New Roman" w:eastAsia="宋体" w:cs="Times New Roman"/>
                <w:smallCaps w:val="0"/>
                <w:color w:val="auto"/>
                <w:sz w:val="21"/>
                <w:szCs w:val="21"/>
                <w:highlight w:val="none"/>
              </w:rPr>
              <w:t>，采取洒水等措施</w:t>
            </w:r>
            <w:r>
              <w:rPr>
                <w:rFonts w:hint="eastAsia" w:ascii="Times New Roman" w:hAnsi="Times New Roman" w:eastAsia="宋体" w:cs="Times New Roman"/>
                <w:smallCaps w:val="0"/>
                <w:color w:val="auto"/>
                <w:sz w:val="21"/>
                <w:szCs w:val="21"/>
                <w:highlight w:val="none"/>
                <w:lang w:eastAsia="zh-CN"/>
              </w:rPr>
              <w:t>。</w:t>
            </w:r>
          </w:p>
        </w:tc>
        <w:tc>
          <w:tcPr>
            <w:tcW w:w="1320"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噪声控制</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选用低噪声设备，并采用基础减振、隔声、距离衰减等措施。</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固废处置</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矿区设置专用废石场，面积约为1500m</w:t>
            </w:r>
            <w:r>
              <w:rPr>
                <w:rFonts w:hint="eastAsia" w:cs="Times New Roman"/>
                <w:color w:val="auto"/>
                <w:sz w:val="21"/>
                <w:szCs w:val="21"/>
                <w:highlight w:val="none"/>
                <w:vertAlign w:val="superscript"/>
              </w:rPr>
              <w:t>2</w:t>
            </w:r>
            <w:r>
              <w:rPr>
                <w:rFonts w:hint="eastAsia" w:cs="Times New Roman"/>
                <w:color w:val="auto"/>
                <w:sz w:val="21"/>
                <w:szCs w:val="21"/>
                <w:highlight w:val="none"/>
              </w:rPr>
              <w:t>。</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加工厂设置临时废石场，面积约为800m</w:t>
            </w:r>
            <w:r>
              <w:rPr>
                <w:rFonts w:hint="eastAsia" w:cs="Times New Roman"/>
                <w:color w:val="auto"/>
                <w:sz w:val="21"/>
                <w:szCs w:val="21"/>
                <w:highlight w:val="none"/>
                <w:vertAlign w:val="superscript"/>
              </w:rPr>
              <w:t>2</w:t>
            </w:r>
            <w:r>
              <w:rPr>
                <w:rFonts w:hint="eastAsia" w:cs="Times New Roman"/>
                <w:color w:val="auto"/>
                <w:sz w:val="21"/>
                <w:szCs w:val="21"/>
                <w:highlight w:val="none"/>
              </w:rPr>
              <w:t>。</w:t>
            </w:r>
          </w:p>
        </w:tc>
        <w:tc>
          <w:tcPr>
            <w:tcW w:w="1320"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改建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46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jc w:val="left"/>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矿区、加工厂区</w:t>
            </w:r>
            <w:r>
              <w:rPr>
                <w:rFonts w:ascii="Times New Roman" w:hAnsi="Times New Roman" w:eastAsia="宋体" w:cs="Times New Roman"/>
                <w:smallCaps w:val="0"/>
                <w:color w:val="auto"/>
                <w:sz w:val="21"/>
                <w:szCs w:val="21"/>
                <w:highlight w:val="none"/>
              </w:rPr>
              <w:t>设生活垃圾</w:t>
            </w:r>
            <w:r>
              <w:rPr>
                <w:rFonts w:hint="eastAsia" w:cs="Times New Roman"/>
                <w:smallCaps w:val="0"/>
                <w:color w:val="auto"/>
                <w:sz w:val="21"/>
                <w:szCs w:val="21"/>
                <w:highlight w:val="none"/>
                <w:lang w:eastAsia="zh-CN"/>
              </w:rPr>
              <w:t>分类</w:t>
            </w:r>
            <w:r>
              <w:rPr>
                <w:rFonts w:ascii="Times New Roman" w:hAnsi="Times New Roman" w:eastAsia="宋体" w:cs="Times New Roman"/>
                <w:smallCaps w:val="0"/>
                <w:color w:val="auto"/>
                <w:sz w:val="21"/>
                <w:szCs w:val="21"/>
                <w:highlight w:val="none"/>
              </w:rPr>
              <w:t>收集设施，生活垃圾</w:t>
            </w:r>
            <w:r>
              <w:rPr>
                <w:rFonts w:hint="eastAsia" w:cs="Times New Roman"/>
                <w:smallCaps w:val="0"/>
                <w:color w:val="auto"/>
                <w:sz w:val="21"/>
                <w:szCs w:val="21"/>
                <w:highlight w:val="none"/>
                <w:lang w:eastAsia="zh-CN"/>
              </w:rPr>
              <w:t>分类</w:t>
            </w:r>
            <w:r>
              <w:rPr>
                <w:rFonts w:ascii="Times New Roman" w:hAnsi="Times New Roman" w:eastAsia="宋体" w:cs="Times New Roman"/>
                <w:smallCaps w:val="0"/>
                <w:color w:val="auto"/>
                <w:sz w:val="21"/>
                <w:szCs w:val="21"/>
                <w:highlight w:val="none"/>
              </w:rPr>
              <w:t>收集后，送当地生活垃圾卫生填埋场处置</w:t>
            </w:r>
            <w:r>
              <w:rPr>
                <w:rFonts w:hint="eastAsia" w:ascii="Times New Roman" w:hAnsi="Times New Roman" w:eastAsia="宋体" w:cs="Times New Roman"/>
                <w:smallCaps w:val="0"/>
                <w:color w:val="auto"/>
                <w:sz w:val="21"/>
                <w:szCs w:val="21"/>
                <w:highlight w:val="none"/>
                <w:lang w:eastAsia="zh-CN"/>
              </w:rPr>
              <w:t>。</w:t>
            </w:r>
          </w:p>
        </w:tc>
        <w:tc>
          <w:tcPr>
            <w:tcW w:w="1320" w:type="dxa"/>
            <w:tcBorders>
              <w:tl2br w:val="nil"/>
              <w:tr2bl w:val="nil"/>
            </w:tcBorders>
            <w:vAlign w:val="center"/>
          </w:tcPr>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315" w:hRule="atLeast"/>
          <w:jc w:val="center"/>
        </w:trPr>
        <w:tc>
          <w:tcPr>
            <w:tcW w:w="720" w:type="dxa"/>
            <w:vMerge w:val="restart"/>
            <w:tcBorders>
              <w:tl2br w:val="nil"/>
              <w:tr2bl w:val="nil"/>
            </w:tcBorders>
            <w:vAlign w:val="center"/>
          </w:tcPr>
          <w:p>
            <w:pPr>
              <w:spacing w:line="240" w:lineRule="auto"/>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辅助</w:t>
            </w:r>
          </w:p>
          <w:p>
            <w:pPr>
              <w:spacing w:line="240" w:lineRule="auto"/>
              <w:jc w:val="center"/>
              <w:rPr>
                <w:rFonts w:cs="Times New Roman"/>
                <w:color w:val="auto"/>
                <w:sz w:val="21"/>
                <w:szCs w:val="21"/>
                <w:highlight w:val="none"/>
              </w:rPr>
            </w:pPr>
            <w:r>
              <w:rPr>
                <w:rFonts w:hint="eastAsia" w:cs="Times New Roman"/>
                <w:color w:val="auto"/>
                <w:sz w:val="21"/>
                <w:szCs w:val="21"/>
                <w:highlight w:val="none"/>
                <w:lang w:eastAsia="zh-CN"/>
              </w:rPr>
              <w:t>工程</w:t>
            </w:r>
          </w:p>
        </w:tc>
        <w:tc>
          <w:tcPr>
            <w:tcW w:w="1789" w:type="dxa"/>
            <w:gridSpan w:val="2"/>
            <w:vMerge w:val="restart"/>
            <w:tcBorders>
              <w:tl2br w:val="nil"/>
              <w:tr2bl w:val="nil"/>
            </w:tcBorders>
            <w:vAlign w:val="center"/>
          </w:tcPr>
          <w:p>
            <w:pPr>
              <w:spacing w:line="240" w:lineRule="auto"/>
              <w:jc w:val="center"/>
              <w:rPr>
                <w:rFonts w:hint="eastAsia" w:cs="Times New Roman"/>
                <w:color w:val="auto"/>
                <w:sz w:val="21"/>
                <w:szCs w:val="21"/>
                <w:highlight w:val="none"/>
              </w:rPr>
            </w:pPr>
            <w:r>
              <w:rPr>
                <w:rFonts w:hint="eastAsia" w:cs="Times New Roman"/>
                <w:color w:val="auto"/>
                <w:sz w:val="21"/>
                <w:szCs w:val="21"/>
                <w:highlight w:val="none"/>
              </w:rPr>
              <w:t>办公生活</w:t>
            </w: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矿区设6间员工宿舍。</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trHeight w:val="23" w:hRule="atLeast"/>
          <w:jc w:val="center"/>
        </w:trPr>
        <w:tc>
          <w:tcPr>
            <w:tcW w:w="720"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789"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4499" w:type="dxa"/>
            <w:tcBorders>
              <w:tl2br w:val="nil"/>
              <w:tr2bl w:val="nil"/>
            </w:tcBorders>
            <w:vAlign w:val="center"/>
          </w:tcPr>
          <w:p>
            <w:pPr>
              <w:spacing w:line="240" w:lineRule="auto"/>
              <w:jc w:val="left"/>
              <w:rPr>
                <w:rFonts w:cs="Times New Roman"/>
                <w:color w:val="auto"/>
                <w:sz w:val="21"/>
                <w:szCs w:val="21"/>
                <w:highlight w:val="none"/>
              </w:rPr>
            </w:pPr>
            <w:r>
              <w:rPr>
                <w:rFonts w:hint="eastAsia" w:cs="Times New Roman"/>
                <w:color w:val="auto"/>
                <w:sz w:val="21"/>
                <w:szCs w:val="21"/>
                <w:highlight w:val="none"/>
              </w:rPr>
              <w:t>加工厂区建有两层宿办楼。</w:t>
            </w:r>
          </w:p>
        </w:tc>
        <w:tc>
          <w:tcPr>
            <w:tcW w:w="1320" w:type="dxa"/>
            <w:tcBorders>
              <w:tl2br w:val="nil"/>
              <w:tr2bl w:val="nil"/>
            </w:tcBorders>
            <w:vAlign w:val="center"/>
          </w:tcPr>
          <w:p>
            <w:pPr>
              <w:spacing w:line="240" w:lineRule="auto"/>
              <w:jc w:val="center"/>
              <w:rPr>
                <w:rFonts w:cs="Times New Roman"/>
                <w:bCs/>
                <w:color w:val="auto"/>
                <w:sz w:val="21"/>
                <w:szCs w:val="21"/>
                <w:highlight w:val="none"/>
              </w:rPr>
            </w:pPr>
            <w:r>
              <w:rPr>
                <w:rFonts w:hint="eastAsia" w:cs="Times New Roman"/>
                <w:bCs/>
                <w:color w:val="auto"/>
                <w:sz w:val="21"/>
                <w:szCs w:val="21"/>
                <w:highlight w:val="none"/>
              </w:rPr>
              <w:t>利用现有</w:t>
            </w:r>
          </w:p>
        </w:tc>
      </w:tr>
    </w:tbl>
    <w:p>
      <w:pPr>
        <w:pStyle w:val="2"/>
        <w:ind w:firstLine="482" w:firstLineChars="200"/>
        <w:rPr>
          <w:color w:val="auto"/>
          <w:highlight w:val="none"/>
        </w:rPr>
      </w:pPr>
      <w:r>
        <w:rPr>
          <w:rFonts w:hint="eastAsia"/>
          <w:color w:val="auto"/>
          <w:highlight w:val="none"/>
        </w:rPr>
        <w:t>2.2.9工程总平面布置</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工程主要包括采矿区和加工厂区，其中采矿区主要由采场、矿石临时堆场、废石场、工业场地和矿区道路等组成；加工厂区主要由加工生车间、原料厂、成品库房、临时废石场、宿办楼等组成。项目平面布置图见图2.2.9-1和图2.2.9-2。</w:t>
      </w:r>
    </w:p>
    <w:p>
      <w:pPr>
        <w:pStyle w:val="2"/>
        <w:ind w:firstLine="482" w:firstLineChars="200"/>
        <w:rPr>
          <w:rFonts w:hint="eastAsia"/>
          <w:color w:val="auto"/>
          <w:highlight w:val="none"/>
        </w:rPr>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60"/>
          <w:cols w:space="425" w:num="1"/>
          <w:docGrid w:type="lines" w:linePitch="312" w:charSpace="0"/>
        </w:sectPr>
      </w:pPr>
    </w:p>
    <w:p>
      <w:pPr>
        <w:pStyle w:val="2"/>
        <w:ind w:firstLine="482" w:firstLineChars="200"/>
        <w:rPr>
          <w:color w:val="auto"/>
          <w:highlight w:val="none"/>
        </w:rPr>
      </w:pPr>
      <w:r>
        <w:rPr>
          <w:rFonts w:hint="eastAsia"/>
          <w:color w:val="auto"/>
          <w:highlight w:val="none"/>
        </w:rPr>
        <w:t>2.2.10项目用地情况</w:t>
      </w:r>
    </w:p>
    <w:p>
      <w:pPr>
        <w:jc w:val="center"/>
        <w:rPr>
          <w:rFonts w:cs="Times New Roman"/>
          <w:b/>
          <w:color w:val="auto"/>
          <w:sz w:val="21"/>
          <w:szCs w:val="21"/>
          <w:highlight w:val="none"/>
        </w:rPr>
      </w:pPr>
      <w:r>
        <w:rPr>
          <w:rFonts w:hint="eastAsia" w:cs="Times New Roman"/>
          <w:b/>
          <w:color w:val="auto"/>
          <w:sz w:val="21"/>
          <w:szCs w:val="21"/>
          <w:highlight w:val="none"/>
        </w:rPr>
        <w:t xml:space="preserve">表2-11  </w:t>
      </w:r>
      <w:r>
        <w:rPr>
          <w:rFonts w:cs="Times New Roman"/>
          <w:b/>
          <w:color w:val="auto"/>
          <w:sz w:val="21"/>
          <w:szCs w:val="21"/>
          <w:highlight w:val="none"/>
        </w:rPr>
        <w:t>工程占地情况一览表</w:t>
      </w:r>
      <w:r>
        <w:rPr>
          <w:rFonts w:hint="eastAsia" w:cs="Times New Roman"/>
          <w:b/>
          <w:color w:val="auto"/>
          <w:sz w:val="21"/>
          <w:szCs w:val="21"/>
          <w:highlight w:val="none"/>
        </w:rPr>
        <w:t xml:space="preserve">  </w:t>
      </w:r>
      <w:r>
        <w:rPr>
          <w:rFonts w:cs="Times New Roman"/>
          <w:b/>
          <w:color w:val="auto"/>
          <w:sz w:val="21"/>
          <w:szCs w:val="21"/>
          <w:highlight w:val="none"/>
        </w:rPr>
        <w:t>单位：</w:t>
      </w:r>
      <w:r>
        <w:rPr>
          <w:rFonts w:hint="eastAsia" w:cs="Times New Roman"/>
          <w:b/>
          <w:color w:val="auto"/>
          <w:sz w:val="21"/>
          <w:szCs w:val="21"/>
          <w:highlight w:val="none"/>
        </w:rPr>
        <w:t>h</w:t>
      </w:r>
      <w:r>
        <w:rPr>
          <w:rFonts w:cs="Times New Roman"/>
          <w:b/>
          <w:color w:val="auto"/>
          <w:sz w:val="21"/>
          <w:szCs w:val="21"/>
          <w:highlight w:val="none"/>
        </w:rPr>
        <w:t>m</w:t>
      </w:r>
      <w:r>
        <w:rPr>
          <w:rFonts w:cs="Times New Roman"/>
          <w:b/>
          <w:color w:val="auto"/>
          <w:sz w:val="21"/>
          <w:szCs w:val="21"/>
          <w:highlight w:val="none"/>
          <w:vertAlign w:val="superscript"/>
        </w:rPr>
        <w:t>2</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843"/>
        <w:gridCol w:w="1346"/>
        <w:gridCol w:w="1149"/>
        <w:gridCol w:w="2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restart"/>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序号</w:t>
            </w:r>
          </w:p>
        </w:tc>
        <w:tc>
          <w:tcPr>
            <w:tcW w:w="2843" w:type="dxa"/>
            <w:vMerge w:val="restart"/>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用地名称</w:t>
            </w:r>
          </w:p>
        </w:tc>
        <w:tc>
          <w:tcPr>
            <w:tcW w:w="2495" w:type="dxa"/>
            <w:gridSpan w:val="2"/>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数量</w:t>
            </w:r>
          </w:p>
        </w:tc>
        <w:tc>
          <w:tcPr>
            <w:tcW w:w="2417"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b/>
                <w:bCs/>
                <w:color w:val="auto"/>
                <w:sz w:val="21"/>
                <w:szCs w:val="21"/>
                <w:highlight w:val="none"/>
              </w:rPr>
              <w:t>占地类型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b/>
                <w:bCs/>
                <w:color w:val="auto"/>
                <w:sz w:val="21"/>
                <w:szCs w:val="21"/>
                <w:highlight w:val="none"/>
              </w:rPr>
            </w:pPr>
          </w:p>
        </w:tc>
        <w:tc>
          <w:tcPr>
            <w:tcW w:w="2843" w:type="dxa"/>
            <w:vMerge w:val="continue"/>
            <w:tcBorders>
              <w:tl2br w:val="nil"/>
              <w:tr2bl w:val="nil"/>
            </w:tcBorders>
            <w:vAlign w:val="center"/>
          </w:tcPr>
          <w:p>
            <w:pPr>
              <w:contextualSpacing/>
              <w:jc w:val="center"/>
              <w:rPr>
                <w:rFonts w:cs="Times New Roman"/>
                <w:b/>
                <w:bCs/>
                <w:color w:val="auto"/>
                <w:sz w:val="21"/>
                <w:szCs w:val="21"/>
                <w:highlight w:val="none"/>
              </w:rPr>
            </w:pPr>
          </w:p>
        </w:tc>
        <w:tc>
          <w:tcPr>
            <w:tcW w:w="1346"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永久</w:t>
            </w:r>
          </w:p>
        </w:tc>
        <w:tc>
          <w:tcPr>
            <w:tcW w:w="1149"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临时</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w:t>
            </w:r>
          </w:p>
        </w:tc>
        <w:tc>
          <w:tcPr>
            <w:tcW w:w="2843"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K1</w:t>
            </w:r>
            <w:r>
              <w:rPr>
                <w:rFonts w:hint="eastAsia" w:cs="Times New Roman"/>
                <w:color w:val="auto"/>
                <w:sz w:val="21"/>
                <w:szCs w:val="21"/>
                <w:highlight w:val="none"/>
              </w:rPr>
              <w:t>、</w:t>
            </w:r>
            <w:r>
              <w:rPr>
                <w:rFonts w:cs="Times New Roman"/>
                <w:color w:val="auto"/>
                <w:sz w:val="21"/>
                <w:szCs w:val="21"/>
                <w:highlight w:val="none"/>
              </w:rPr>
              <w:t>K2矿体矿平硐</w:t>
            </w:r>
            <w:r>
              <w:rPr>
                <w:rFonts w:hint="eastAsia" w:cs="Times New Roman"/>
                <w:color w:val="auto"/>
                <w:sz w:val="21"/>
                <w:szCs w:val="21"/>
                <w:highlight w:val="none"/>
              </w:rPr>
              <w:t>开挖区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0.02</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乔木林地、灌木林地、荒草地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废石场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0.15</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采矿工业场地</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0.11</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矿区内部道路</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0.09</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办公生活区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0.02</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灌木林地、荒草地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小计：</w:t>
            </w:r>
          </w:p>
        </w:tc>
        <w:tc>
          <w:tcPr>
            <w:tcW w:w="7755" w:type="dxa"/>
            <w:gridSpan w:val="4"/>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加工厂区</w:t>
            </w: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原料厂</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0.1133</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工业用地，</w:t>
            </w:r>
          </w:p>
          <w:p>
            <w:pPr>
              <w:contextualSpacing/>
              <w:jc w:val="center"/>
              <w:rPr>
                <w:rFonts w:cs="Times New Roman"/>
                <w:color w:val="auto"/>
                <w:sz w:val="21"/>
                <w:szCs w:val="21"/>
                <w:highlight w:val="none"/>
              </w:rPr>
            </w:pPr>
            <w:r>
              <w:rPr>
                <w:rFonts w:hint="eastAsia" w:cs="Times New Roman"/>
                <w:color w:val="auto"/>
                <w:sz w:val="21"/>
                <w:szCs w:val="21"/>
                <w:highlight w:val="none"/>
              </w:rPr>
              <w:t>企业已购买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加工区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0.12</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成品库房</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临时废石场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0.08</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宿办楼</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0.03</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厂区硬化</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0.6346</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绿化</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0.2160</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小计：</w:t>
            </w:r>
          </w:p>
        </w:tc>
        <w:tc>
          <w:tcPr>
            <w:tcW w:w="7755" w:type="dxa"/>
            <w:gridSpan w:val="4"/>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合计：</w:t>
            </w:r>
          </w:p>
        </w:tc>
        <w:tc>
          <w:tcPr>
            <w:tcW w:w="7755" w:type="dxa"/>
            <w:gridSpan w:val="4"/>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1.69</w:t>
            </w:r>
          </w:p>
        </w:tc>
      </w:tr>
    </w:tbl>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2.2.11主要生产设备</w:t>
      </w:r>
    </w:p>
    <w:p>
      <w:pPr>
        <w:pStyle w:val="2"/>
        <w:ind w:firstLine="480" w:firstLineChars="200"/>
        <w:rPr>
          <w:b w:val="0"/>
          <w:bCs w:val="0"/>
          <w:color w:val="auto"/>
          <w:highlight w:val="none"/>
        </w:rPr>
      </w:pPr>
      <w:r>
        <w:rPr>
          <w:rFonts w:hint="eastAsia"/>
          <w:b w:val="0"/>
          <w:bCs w:val="0"/>
          <w:color w:val="auto"/>
          <w:highlight w:val="none"/>
        </w:rPr>
        <w:t>矿山开采、加工主要生产设备见下表。</w:t>
      </w:r>
    </w:p>
    <w:p>
      <w:pPr>
        <w:tabs>
          <w:tab w:val="left" w:pos="2355"/>
        </w:tabs>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color w:val="auto"/>
          <w:sz w:val="21"/>
          <w:szCs w:val="21"/>
          <w:highlight w:val="none"/>
        </w:rPr>
        <w:t>2.2.11-1</w:t>
      </w:r>
      <w:r>
        <w:rPr>
          <w:rFonts w:hint="eastAsia" w:cs="Times New Roman"/>
          <w:b/>
          <w:bCs/>
          <w:color w:val="auto"/>
          <w:sz w:val="21"/>
          <w:szCs w:val="21"/>
          <w:highlight w:val="none"/>
        </w:rPr>
        <w:t xml:space="preserve">  矿区</w:t>
      </w:r>
      <w:r>
        <w:rPr>
          <w:rFonts w:cs="Times New Roman"/>
          <w:b/>
          <w:bCs/>
          <w:color w:val="auto"/>
          <w:sz w:val="21"/>
          <w:szCs w:val="21"/>
          <w:highlight w:val="none"/>
        </w:rPr>
        <w:t>主要设备表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462"/>
        <w:gridCol w:w="1554"/>
        <w:gridCol w:w="1287"/>
        <w:gridCol w:w="23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25"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序号</w:t>
            </w:r>
          </w:p>
        </w:tc>
        <w:tc>
          <w:tcPr>
            <w:tcW w:w="2462"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设备</w:t>
            </w:r>
            <w:r>
              <w:rPr>
                <w:rFonts w:hint="eastAsia" w:cs="Times New Roman"/>
                <w:b/>
                <w:bCs/>
                <w:color w:val="auto"/>
                <w:sz w:val="21"/>
                <w:szCs w:val="21"/>
                <w:highlight w:val="none"/>
              </w:rPr>
              <w:t>名称</w:t>
            </w:r>
          </w:p>
        </w:tc>
        <w:tc>
          <w:tcPr>
            <w:tcW w:w="1554"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单位</w:t>
            </w:r>
          </w:p>
        </w:tc>
        <w:tc>
          <w:tcPr>
            <w:tcW w:w="1287"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数量</w:t>
            </w:r>
          </w:p>
        </w:tc>
        <w:tc>
          <w:tcPr>
            <w:tcW w:w="2394"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24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凿岩机</w:t>
            </w:r>
          </w:p>
        </w:tc>
        <w:tc>
          <w:tcPr>
            <w:tcW w:w="15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台</w:t>
            </w:r>
          </w:p>
        </w:tc>
        <w:tc>
          <w:tcPr>
            <w:tcW w:w="12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24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发电机</w:t>
            </w:r>
          </w:p>
        </w:tc>
        <w:tc>
          <w:tcPr>
            <w:tcW w:w="15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台</w:t>
            </w:r>
          </w:p>
        </w:tc>
        <w:tc>
          <w:tcPr>
            <w:tcW w:w="12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246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空压机</w:t>
            </w:r>
          </w:p>
        </w:tc>
        <w:tc>
          <w:tcPr>
            <w:tcW w:w="15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台</w:t>
            </w:r>
          </w:p>
        </w:tc>
        <w:tc>
          <w:tcPr>
            <w:tcW w:w="12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246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电焊机</w:t>
            </w:r>
          </w:p>
        </w:tc>
        <w:tc>
          <w:tcPr>
            <w:tcW w:w="15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台</w:t>
            </w:r>
          </w:p>
        </w:tc>
        <w:tc>
          <w:tcPr>
            <w:tcW w:w="12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c>
          <w:tcPr>
            <w:tcW w:w="246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三轮车</w:t>
            </w:r>
          </w:p>
        </w:tc>
        <w:tc>
          <w:tcPr>
            <w:tcW w:w="155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辆</w:t>
            </w:r>
          </w:p>
        </w:tc>
        <w:tc>
          <w:tcPr>
            <w:tcW w:w="128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2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w:t>
            </w:r>
          </w:p>
        </w:tc>
        <w:tc>
          <w:tcPr>
            <w:tcW w:w="2462"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风机</w:t>
            </w:r>
          </w:p>
        </w:tc>
        <w:tc>
          <w:tcPr>
            <w:tcW w:w="155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台</w:t>
            </w:r>
          </w:p>
        </w:tc>
        <w:tc>
          <w:tcPr>
            <w:tcW w:w="128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23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新增</w:t>
            </w:r>
          </w:p>
        </w:tc>
      </w:tr>
    </w:tbl>
    <w:p>
      <w:pPr>
        <w:tabs>
          <w:tab w:val="left" w:pos="2355"/>
        </w:tabs>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color w:val="auto"/>
          <w:sz w:val="21"/>
          <w:szCs w:val="21"/>
          <w:highlight w:val="none"/>
        </w:rPr>
        <w:t>2.2.11-2</w:t>
      </w:r>
      <w:r>
        <w:rPr>
          <w:rFonts w:hint="eastAsia" w:cs="Times New Roman"/>
          <w:b/>
          <w:bCs/>
          <w:color w:val="auto"/>
          <w:sz w:val="21"/>
          <w:szCs w:val="21"/>
          <w:highlight w:val="none"/>
        </w:rPr>
        <w:t xml:space="preserve">  加工厂区</w:t>
      </w:r>
      <w:r>
        <w:rPr>
          <w:rFonts w:cs="Times New Roman"/>
          <w:b/>
          <w:bCs/>
          <w:color w:val="auto"/>
          <w:sz w:val="21"/>
          <w:szCs w:val="21"/>
          <w:highlight w:val="none"/>
        </w:rPr>
        <w:t>主要设备表</w:t>
      </w:r>
    </w:p>
    <w:tbl>
      <w:tblPr>
        <w:tblStyle w:val="19"/>
        <w:tblW w:w="84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52"/>
        <w:gridCol w:w="1468"/>
        <w:gridCol w:w="1209"/>
        <w:gridCol w:w="928"/>
        <w:gridCol w:w="953"/>
        <w:gridCol w:w="1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1"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序号</w:t>
            </w:r>
          </w:p>
        </w:tc>
        <w:tc>
          <w:tcPr>
            <w:tcW w:w="1552"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设备</w:t>
            </w:r>
            <w:r>
              <w:rPr>
                <w:rFonts w:hint="eastAsia" w:cs="Times New Roman"/>
                <w:b/>
                <w:bCs/>
                <w:color w:val="auto"/>
                <w:sz w:val="21"/>
                <w:szCs w:val="21"/>
                <w:highlight w:val="none"/>
              </w:rPr>
              <w:t>名称</w:t>
            </w:r>
          </w:p>
        </w:tc>
        <w:tc>
          <w:tcPr>
            <w:tcW w:w="1468"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型号</w:t>
            </w:r>
          </w:p>
        </w:tc>
        <w:tc>
          <w:tcPr>
            <w:tcW w:w="1209"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规模</w:t>
            </w:r>
          </w:p>
        </w:tc>
        <w:tc>
          <w:tcPr>
            <w:tcW w:w="928"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单位</w:t>
            </w:r>
          </w:p>
        </w:tc>
        <w:tc>
          <w:tcPr>
            <w:tcW w:w="953" w:type="dxa"/>
            <w:tcBorders>
              <w:tl2br w:val="nil"/>
              <w:tr2bl w:val="nil"/>
            </w:tcBorders>
            <w:vAlign w:val="center"/>
          </w:tcPr>
          <w:p>
            <w:pPr>
              <w:tabs>
                <w:tab w:val="left" w:pos="1425"/>
                <w:tab w:val="left" w:pos="2865"/>
              </w:tabs>
              <w:jc w:val="center"/>
              <w:rPr>
                <w:rFonts w:cs="Times New Roman"/>
                <w:b/>
                <w:bCs/>
                <w:color w:val="auto"/>
                <w:sz w:val="21"/>
                <w:szCs w:val="21"/>
                <w:highlight w:val="none"/>
              </w:rPr>
            </w:pPr>
            <w:r>
              <w:rPr>
                <w:rFonts w:cs="Times New Roman"/>
                <w:b/>
                <w:bCs/>
                <w:color w:val="auto"/>
                <w:sz w:val="21"/>
                <w:szCs w:val="21"/>
                <w:highlight w:val="none"/>
              </w:rPr>
              <w:t>数 量</w:t>
            </w:r>
          </w:p>
        </w:tc>
        <w:tc>
          <w:tcPr>
            <w:tcW w:w="1773"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1552" w:type="dxa"/>
            <w:tcBorders>
              <w:tl2br w:val="nil"/>
              <w:tr2bl w:val="nil"/>
            </w:tcBorders>
            <w:vAlign w:val="center"/>
          </w:tcPr>
          <w:p>
            <w:pPr>
              <w:ind w:firstLine="420" w:firstLineChars="200"/>
              <w:rPr>
                <w:rFonts w:cs="Times New Roman"/>
                <w:color w:val="auto"/>
                <w:sz w:val="21"/>
                <w:szCs w:val="21"/>
                <w:highlight w:val="none"/>
              </w:rPr>
            </w:pPr>
            <w:r>
              <w:rPr>
                <w:rFonts w:hint="eastAsia" w:cs="Times New Roman"/>
                <w:color w:val="auto"/>
                <w:sz w:val="21"/>
                <w:szCs w:val="21"/>
                <w:highlight w:val="none"/>
              </w:rPr>
              <w:t>破碎机</w:t>
            </w:r>
          </w:p>
        </w:tc>
        <w:tc>
          <w:tcPr>
            <w:tcW w:w="14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rPr>
              <w:t>PE250X400</w:t>
            </w:r>
          </w:p>
        </w:tc>
        <w:tc>
          <w:tcPr>
            <w:tcW w:w="1209"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5-25t/h</w:t>
            </w:r>
          </w:p>
        </w:tc>
        <w:tc>
          <w:tcPr>
            <w:tcW w:w="92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套</w:t>
            </w:r>
          </w:p>
        </w:tc>
        <w:tc>
          <w:tcPr>
            <w:tcW w:w="95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77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155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磨粉机</w:t>
            </w:r>
          </w:p>
        </w:tc>
        <w:tc>
          <w:tcPr>
            <w:tcW w:w="14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rPr>
              <w:t>4R-3020</w:t>
            </w:r>
          </w:p>
        </w:tc>
        <w:tc>
          <w:tcPr>
            <w:tcW w:w="1209"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30t/h</w:t>
            </w:r>
          </w:p>
        </w:tc>
        <w:tc>
          <w:tcPr>
            <w:tcW w:w="92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套</w:t>
            </w:r>
          </w:p>
        </w:tc>
        <w:tc>
          <w:tcPr>
            <w:tcW w:w="95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77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1552"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提升机</w:t>
            </w:r>
          </w:p>
        </w:tc>
        <w:tc>
          <w:tcPr>
            <w:tcW w:w="146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Y2-100L2-4</w:t>
            </w:r>
          </w:p>
        </w:tc>
        <w:tc>
          <w:tcPr>
            <w:tcW w:w="1209"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2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套</w:t>
            </w:r>
          </w:p>
        </w:tc>
        <w:tc>
          <w:tcPr>
            <w:tcW w:w="95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77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552" w:type="dxa"/>
            <w:tcBorders>
              <w:tl2br w:val="nil"/>
              <w:tr2bl w:val="nil"/>
            </w:tcBorders>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布袋除尘器</w:t>
            </w:r>
          </w:p>
        </w:tc>
        <w:tc>
          <w:tcPr>
            <w:tcW w:w="14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209" w:type="dxa"/>
            <w:tcBorders>
              <w:tl2br w:val="nil"/>
              <w:tr2bl w:val="nil"/>
            </w:tcBorders>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10000m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/h</w:t>
            </w:r>
          </w:p>
        </w:tc>
        <w:tc>
          <w:tcPr>
            <w:tcW w:w="928"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套</w:t>
            </w:r>
          </w:p>
        </w:tc>
        <w:tc>
          <w:tcPr>
            <w:tcW w:w="953"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1773"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w:t>
            </w:r>
          </w:p>
        </w:tc>
        <w:tc>
          <w:tcPr>
            <w:tcW w:w="1552"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铲车</w:t>
            </w:r>
          </w:p>
        </w:tc>
        <w:tc>
          <w:tcPr>
            <w:tcW w:w="1468"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w:t>
            </w:r>
          </w:p>
        </w:tc>
        <w:tc>
          <w:tcPr>
            <w:tcW w:w="1209"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2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辆</w:t>
            </w:r>
          </w:p>
        </w:tc>
        <w:tc>
          <w:tcPr>
            <w:tcW w:w="95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77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现有</w:t>
            </w:r>
          </w:p>
        </w:tc>
      </w:tr>
    </w:tbl>
    <w:p>
      <w:pPr>
        <w:spacing w:line="360" w:lineRule="auto"/>
        <w:ind w:firstLine="482" w:firstLineChars="200"/>
        <w:rPr>
          <w:rFonts w:hint="eastAsia" w:cs="Times New Roman"/>
          <w:b/>
          <w:bCs/>
          <w:color w:val="auto"/>
          <w:szCs w:val="24"/>
          <w:highlight w:val="none"/>
        </w:rPr>
      </w:pPr>
      <w:r>
        <w:rPr>
          <w:rFonts w:hint="eastAsia" w:cs="Times New Roman"/>
          <w:b/>
          <w:bCs/>
          <w:color w:val="auto"/>
          <w:szCs w:val="24"/>
          <w:highlight w:val="none"/>
        </w:rPr>
        <w:t>2.2.12公用工程</w:t>
      </w:r>
    </w:p>
    <w:p>
      <w:pPr>
        <w:pStyle w:val="2"/>
        <w:ind w:firstLine="480" w:firstLineChars="200"/>
        <w:rPr>
          <w:b w:val="0"/>
          <w:bCs w:val="0"/>
          <w:color w:val="auto"/>
          <w:highlight w:val="none"/>
        </w:rPr>
      </w:pPr>
      <w:r>
        <w:rPr>
          <w:rFonts w:hint="eastAsia"/>
          <w:b w:val="0"/>
          <w:bCs w:val="0"/>
          <w:color w:val="auto"/>
          <w:highlight w:val="none"/>
        </w:rPr>
        <w:t>（1）给水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矿区：水源为山上泉水，用水为生产、职工生活用水，铺设供水管线。</w:t>
      </w:r>
    </w:p>
    <w:p>
      <w:pPr>
        <w:pStyle w:val="2"/>
        <w:ind w:firstLine="480" w:firstLineChars="200"/>
        <w:rPr>
          <w:b w:val="0"/>
          <w:bCs w:val="0"/>
          <w:color w:val="auto"/>
          <w:highlight w:val="none"/>
        </w:rPr>
      </w:pPr>
      <w:r>
        <w:rPr>
          <w:rFonts w:hint="eastAsia"/>
          <w:b w:val="0"/>
          <w:bCs w:val="0"/>
          <w:color w:val="auto"/>
          <w:highlight w:val="none"/>
        </w:rPr>
        <w:t>加工厂区：水源为山泉水，用水为职工生活用水，铺设供水管线。</w:t>
      </w:r>
    </w:p>
    <w:p>
      <w:pPr>
        <w:numPr>
          <w:ilvl w:val="0"/>
          <w:numId w:val="10"/>
        </w:numPr>
        <w:spacing w:line="360" w:lineRule="auto"/>
        <w:ind w:firstLine="480" w:firstLineChars="200"/>
        <w:rPr>
          <w:rFonts w:cs="Times New Roman"/>
          <w:color w:val="auto"/>
          <w:szCs w:val="24"/>
          <w:highlight w:val="none"/>
        </w:rPr>
      </w:pPr>
      <w:r>
        <w:rPr>
          <w:rFonts w:hint="eastAsia" w:cs="Times New Roman"/>
          <w:color w:val="auto"/>
          <w:szCs w:val="24"/>
          <w:highlight w:val="none"/>
        </w:rPr>
        <w:t>排水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矿区：矿坑水经沉淀池处理后回用于生产用水，不外排</w:t>
      </w:r>
      <w:r>
        <w:rPr>
          <w:rFonts w:hint="eastAsia" w:cs="Times New Roman"/>
          <w:color w:val="auto"/>
          <w:szCs w:val="24"/>
          <w:highlight w:val="none"/>
          <w:lang w:eastAsia="zh-CN"/>
        </w:rPr>
        <w:t>；矿石临时堆场和废石场雨季淋溶水经截排水收集至废石场下方收集池后可作为生产用水利用；</w:t>
      </w:r>
      <w:r>
        <w:rPr>
          <w:rFonts w:hint="eastAsia" w:cs="Times New Roman"/>
          <w:color w:val="auto"/>
          <w:szCs w:val="24"/>
          <w:highlight w:val="none"/>
        </w:rPr>
        <w:t>生活污水</w:t>
      </w:r>
      <w:r>
        <w:rPr>
          <w:rFonts w:hint="eastAsia" w:cs="Times New Roman"/>
          <w:color w:val="auto"/>
          <w:szCs w:val="24"/>
          <w:highlight w:val="none"/>
          <w:lang w:eastAsia="zh-CN"/>
        </w:rPr>
        <w:t>排入化粪池，定期清掏作农田肥料。</w:t>
      </w:r>
    </w:p>
    <w:p>
      <w:pPr>
        <w:pStyle w:val="2"/>
        <w:ind w:firstLine="480" w:firstLineChars="200"/>
        <w:rPr>
          <w:b w:val="0"/>
          <w:bCs w:val="0"/>
          <w:color w:val="auto"/>
          <w:highlight w:val="none"/>
        </w:rPr>
      </w:pPr>
      <w:r>
        <w:rPr>
          <w:rFonts w:hint="eastAsia"/>
          <w:b w:val="0"/>
          <w:bCs w:val="0"/>
          <w:color w:val="auto"/>
          <w:highlight w:val="none"/>
        </w:rPr>
        <w:t>加工厂区：职工生活污水</w:t>
      </w:r>
      <w:r>
        <w:rPr>
          <w:rFonts w:hint="eastAsia" w:cs="Times New Roman"/>
          <w:b w:val="0"/>
          <w:bCs w:val="0"/>
          <w:color w:val="auto"/>
          <w:szCs w:val="24"/>
          <w:highlight w:val="none"/>
          <w:lang w:eastAsia="zh-CN"/>
        </w:rPr>
        <w:t>排入厂区化粪池，定期清掏作农田肥料</w:t>
      </w:r>
      <w:r>
        <w:rPr>
          <w:rFonts w:hint="eastAsia"/>
          <w:b w:val="0"/>
          <w:bCs w:val="0"/>
          <w:color w:val="auto"/>
          <w:highlight w:val="none"/>
        </w:rPr>
        <w:t>。</w:t>
      </w:r>
    </w:p>
    <w:p>
      <w:pPr>
        <w:numPr>
          <w:ilvl w:val="0"/>
          <w:numId w:val="10"/>
        </w:numPr>
        <w:spacing w:line="360" w:lineRule="auto"/>
        <w:ind w:firstLine="480" w:firstLineChars="200"/>
        <w:rPr>
          <w:rFonts w:cs="Times New Roman"/>
          <w:color w:val="auto"/>
          <w:szCs w:val="24"/>
          <w:highlight w:val="none"/>
        </w:rPr>
      </w:pPr>
      <w:r>
        <w:rPr>
          <w:rFonts w:hint="eastAsia" w:cs="Times New Roman"/>
          <w:color w:val="auto"/>
          <w:szCs w:val="24"/>
          <w:highlight w:val="none"/>
        </w:rPr>
        <w:t>供配电</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矿区：电源来自毛坝变电站，拉电线20km至矿区，建变电所。</w:t>
      </w:r>
    </w:p>
    <w:p>
      <w:pPr>
        <w:pStyle w:val="2"/>
        <w:ind w:firstLine="480" w:firstLineChars="200"/>
        <w:rPr>
          <w:b w:val="0"/>
          <w:bCs w:val="0"/>
          <w:color w:val="auto"/>
          <w:highlight w:val="none"/>
        </w:rPr>
      </w:pPr>
      <w:r>
        <w:rPr>
          <w:rFonts w:hint="eastAsia"/>
          <w:b w:val="0"/>
          <w:bCs w:val="0"/>
          <w:color w:val="auto"/>
          <w:highlight w:val="none"/>
        </w:rPr>
        <w:t>加工厂区：电源来自毛坝变电站，加工厂从经过的10Kv线路接电源建变电所。</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2.2.13储运工程</w:t>
      </w:r>
    </w:p>
    <w:p>
      <w:pPr>
        <w:numPr>
          <w:ilvl w:val="0"/>
          <w:numId w:val="11"/>
        </w:numPr>
        <w:spacing w:line="360" w:lineRule="auto"/>
        <w:ind w:firstLine="480" w:firstLineChars="200"/>
        <w:rPr>
          <w:rFonts w:cs="Times New Roman"/>
          <w:color w:val="auto"/>
          <w:szCs w:val="24"/>
          <w:highlight w:val="none"/>
        </w:rPr>
      </w:pPr>
      <w:r>
        <w:rPr>
          <w:rFonts w:hint="eastAsia" w:cs="Times New Roman"/>
          <w:color w:val="auto"/>
          <w:szCs w:val="24"/>
          <w:highlight w:val="none"/>
        </w:rPr>
        <w:t>运输</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矿区内部运输主要是矿石运输、废石运输以及生产辅助材料运输，外部运输主要是矿石运输至加工厂，矿区至加工厂约19km，目前矿区道路已于乡村公路相连接。</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（2）矿石储存</w:t>
      </w:r>
    </w:p>
    <w:p>
      <w:pPr>
        <w:widowControl/>
        <w:tabs>
          <w:tab w:val="left" w:pos="3255"/>
        </w:tabs>
        <w:autoSpaceDE/>
        <w:autoSpaceDN/>
        <w:spacing w:line="360" w:lineRule="auto"/>
        <w:ind w:firstLine="480" w:firstLineChars="200"/>
        <w:rPr>
          <w:rFonts w:hint="eastAsia" w:cs="Times New Roman"/>
          <w:color w:val="auto"/>
          <w:szCs w:val="24"/>
          <w:highlight w:val="none"/>
        </w:rPr>
      </w:pPr>
      <w:r>
        <w:rPr>
          <w:rFonts w:cs="Times New Roman"/>
          <w:color w:val="auto"/>
          <w:szCs w:val="24"/>
          <w:highlight w:val="none"/>
        </w:rPr>
        <w:t>PD</w:t>
      </w:r>
      <w:r>
        <w:rPr>
          <w:rFonts w:hint="eastAsia" w:cs="Times New Roman"/>
          <w:color w:val="auto"/>
          <w:szCs w:val="24"/>
          <w:highlight w:val="none"/>
        </w:rPr>
        <w:t>2</w:t>
      </w:r>
      <w:r>
        <w:rPr>
          <w:rFonts w:cs="Times New Roman"/>
          <w:color w:val="auto"/>
          <w:szCs w:val="24"/>
          <w:highlight w:val="none"/>
        </w:rPr>
        <w:t>硐</w:t>
      </w:r>
      <w:r>
        <w:rPr>
          <w:rFonts w:hint="eastAsia" w:cs="Times New Roman"/>
          <w:color w:val="auto"/>
          <w:szCs w:val="24"/>
          <w:highlight w:val="none"/>
        </w:rPr>
        <w:t>口附近为现有矿石临时堆场</w:t>
      </w:r>
      <w:r>
        <w:rPr>
          <w:rFonts w:cs="Times New Roman"/>
          <w:color w:val="auto"/>
          <w:szCs w:val="24"/>
          <w:highlight w:val="none"/>
        </w:rPr>
        <w:t>，由自卸式汽车运出</w:t>
      </w:r>
      <w:r>
        <w:rPr>
          <w:rFonts w:hint="eastAsia" w:cs="Times New Roman"/>
          <w:color w:val="auto"/>
          <w:szCs w:val="24"/>
          <w:highlight w:val="none"/>
        </w:rPr>
        <w:t>至加工厂生产加工。</w:t>
      </w:r>
      <w:bookmarkStart w:id="251" w:name="_Toc341369427"/>
      <w:bookmarkStart w:id="252" w:name="_Toc367282046"/>
      <w:bookmarkStart w:id="253" w:name="_Toc367281463"/>
      <w:r>
        <w:rPr>
          <w:rFonts w:hint="eastAsia" w:cs="Times New Roman"/>
          <w:color w:val="auto"/>
          <w:szCs w:val="24"/>
          <w:highlight w:val="none"/>
        </w:rPr>
        <w:t>（3）</w:t>
      </w:r>
      <w:r>
        <w:rPr>
          <w:rFonts w:cs="Times New Roman"/>
          <w:color w:val="auto"/>
          <w:szCs w:val="24"/>
          <w:highlight w:val="none"/>
        </w:rPr>
        <w:t>废石场</w:t>
      </w:r>
      <w:bookmarkEnd w:id="251"/>
      <w:bookmarkEnd w:id="252"/>
      <w:bookmarkEnd w:id="253"/>
    </w:p>
    <w:p>
      <w:pPr>
        <w:widowControl/>
        <w:autoSpaceDE/>
        <w:autoSpaceDN/>
        <w:spacing w:line="360" w:lineRule="auto"/>
        <w:ind w:firstLine="480" w:firstLineChars="200"/>
        <w:rPr>
          <w:rFonts w:hint="eastAsia" w:cs="Times New Roman"/>
          <w:color w:val="auto"/>
          <w:szCs w:val="24"/>
          <w:highlight w:val="none"/>
        </w:rPr>
      </w:pPr>
      <w:r>
        <w:rPr>
          <w:rFonts w:hint="eastAsia" w:cs="Times New Roman"/>
          <w:color w:val="auto"/>
          <w:szCs w:val="24"/>
          <w:highlight w:val="none"/>
        </w:rPr>
        <w:t>本工程现有废石堆场一座，设有两道拦渣坝，总面积约1500m</w:t>
      </w:r>
      <w:r>
        <w:rPr>
          <w:rFonts w:hint="eastAsia" w:cs="Times New Roman"/>
          <w:color w:val="auto"/>
          <w:szCs w:val="24"/>
          <w:highlight w:val="none"/>
          <w:vertAlign w:val="superscript"/>
        </w:rPr>
        <w:t>2</w:t>
      </w:r>
      <w:r>
        <w:rPr>
          <w:rFonts w:hint="eastAsia" w:cs="Times New Roman"/>
          <w:color w:val="auto"/>
          <w:szCs w:val="24"/>
          <w:highlight w:val="none"/>
        </w:rPr>
        <w:t>，</w:t>
      </w:r>
      <w:r>
        <w:rPr>
          <w:rFonts w:cs="Times New Roman"/>
          <w:color w:val="auto"/>
          <w:szCs w:val="24"/>
          <w:highlight w:val="none"/>
        </w:rPr>
        <w:t>可满足全部生产期的废石处置要求。</w:t>
      </w:r>
      <w:r>
        <w:rPr>
          <w:rFonts w:hint="eastAsia" w:cs="Times New Roman"/>
          <w:color w:val="auto"/>
          <w:szCs w:val="24"/>
          <w:highlight w:val="none"/>
          <w:lang w:eastAsia="zh-CN"/>
        </w:rPr>
        <w:t>本项目</w:t>
      </w:r>
      <w:r>
        <w:rPr>
          <w:rFonts w:cs="Times New Roman"/>
          <w:color w:val="auto"/>
          <w:szCs w:val="24"/>
          <w:highlight w:val="none"/>
        </w:rPr>
        <w:t>在废石场上侧根据废石排弃进度，分期修筑</w:t>
      </w:r>
      <w:r>
        <w:rPr>
          <w:rFonts w:hint="eastAsia" w:cs="Times New Roman"/>
          <w:color w:val="auto"/>
          <w:szCs w:val="24"/>
          <w:highlight w:val="none"/>
          <w:lang w:eastAsia="zh-CN"/>
        </w:rPr>
        <w:t>截排水沟</w:t>
      </w:r>
      <w:r>
        <w:rPr>
          <w:rFonts w:hint="eastAsia" w:ascii="Times New Roman" w:hAnsi="Times New Roman" w:eastAsia="宋体" w:cs="Times New Roman"/>
          <w:smallCaps w:val="0"/>
          <w:color w:val="auto"/>
          <w:sz w:val="24"/>
          <w:szCs w:val="24"/>
          <w:highlight w:val="none"/>
          <w:lang w:eastAsia="zh-CN"/>
        </w:rPr>
        <w:t>，将雨季</w:t>
      </w:r>
      <w:r>
        <w:rPr>
          <w:rFonts w:hint="eastAsia" w:ascii="Times New Roman" w:hAnsi="Times New Roman" w:eastAsia="宋体" w:cs="Times New Roman"/>
          <w:smallCaps w:val="0"/>
          <w:color w:val="auto"/>
          <w:sz w:val="24"/>
          <w:szCs w:val="24"/>
          <w:highlight w:val="none"/>
        </w:rPr>
        <w:t>淋溶水</w:t>
      </w:r>
      <w:r>
        <w:rPr>
          <w:rFonts w:hint="eastAsia" w:cs="Times New Roman"/>
          <w:smallCaps w:val="0"/>
          <w:color w:val="auto"/>
          <w:sz w:val="24"/>
          <w:szCs w:val="24"/>
          <w:highlight w:val="none"/>
          <w:lang w:eastAsia="zh-CN"/>
        </w:rPr>
        <w:t>收集至废石场下方的收集池后可作为生产用水利用，</w:t>
      </w:r>
      <w:r>
        <w:rPr>
          <w:rFonts w:hint="eastAsia" w:cs="Times New Roman"/>
          <w:color w:val="auto"/>
          <w:szCs w:val="24"/>
          <w:highlight w:val="none"/>
          <w:lang w:eastAsia="zh-CN"/>
        </w:rPr>
        <w:t>节约环境成本。待</w:t>
      </w:r>
      <w:r>
        <w:rPr>
          <w:rFonts w:cs="Times New Roman"/>
          <w:color w:val="auto"/>
          <w:szCs w:val="24"/>
          <w:highlight w:val="none"/>
        </w:rPr>
        <w:t>废石场</w:t>
      </w:r>
      <w:r>
        <w:rPr>
          <w:rFonts w:hint="eastAsia" w:cs="Times New Roman"/>
          <w:color w:val="auto"/>
          <w:szCs w:val="24"/>
          <w:highlight w:val="none"/>
          <w:lang w:eastAsia="zh-CN"/>
        </w:rPr>
        <w:t>废石</w:t>
      </w:r>
      <w:r>
        <w:rPr>
          <w:rFonts w:cs="Times New Roman"/>
          <w:color w:val="auto"/>
          <w:szCs w:val="24"/>
          <w:highlight w:val="none"/>
        </w:rPr>
        <w:t>排到一定程度后，进行覆土植被，既能加强边坡稳定，又可以保证对排土场进行生态恢复。</w:t>
      </w:r>
    </w:p>
    <w:p>
      <w:pPr>
        <w:pStyle w:val="2"/>
        <w:ind w:firstLine="482" w:firstLineChars="200"/>
        <w:rPr>
          <w:color w:val="auto"/>
          <w:highlight w:val="none"/>
        </w:rPr>
      </w:pPr>
      <w:r>
        <w:rPr>
          <w:rFonts w:hint="eastAsia"/>
          <w:color w:val="auto"/>
          <w:highlight w:val="none"/>
        </w:rPr>
        <w:t>2.2.14劳动定员及工作制度</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矿区：劳动定员20人，一天一班，每班8小时，年工作300天；</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加工厂区：劳动定员8人，一天一班，每班8小时，年工作300天。</w:t>
      </w:r>
    </w:p>
    <w:p>
      <w:pPr>
        <w:spacing w:line="360" w:lineRule="auto"/>
        <w:ind w:firstLine="480" w:firstLineChars="200"/>
        <w:rPr>
          <w:rFonts w:cs="Times New Roman"/>
          <w:color w:val="auto"/>
          <w:highlight w:val="none"/>
        </w:rPr>
      </w:pPr>
      <w:r>
        <w:rPr>
          <w:rFonts w:hint="eastAsia" w:cs="Times New Roman"/>
          <w:color w:val="auto"/>
          <w:highlight w:val="none"/>
        </w:rPr>
        <w:t>项目工人聘用当地农民，故不设食堂。</w:t>
      </w:r>
    </w:p>
    <w:p>
      <w:pPr>
        <w:keepNext/>
        <w:keepLines/>
        <w:spacing w:line="360" w:lineRule="auto"/>
        <w:ind w:firstLine="480" w:firstLineChars="200"/>
        <w:outlineLvl w:val="1"/>
        <w:rPr>
          <w:rFonts w:cs="Times New Roman"/>
          <w:b/>
          <w:bCs/>
          <w:color w:val="auto"/>
          <w:szCs w:val="24"/>
          <w:highlight w:val="none"/>
        </w:rPr>
      </w:pPr>
      <w:r>
        <w:rPr>
          <w:color w:val="auto"/>
          <w:highlight w:val="none"/>
        </w:rPr>
        <w:fldChar w:fldCharType="begin"/>
      </w:r>
      <w:r>
        <w:rPr>
          <w:color w:val="auto"/>
          <w:highlight w:val="none"/>
        </w:rPr>
        <w:instrText xml:space="preserve"> HYPERLINK "file:///H:\\2015环评报告\\2015-01平利县龙洞湾重晶石矿\\环评正文\\平利县龙洞湾重晶石矿采矿项目送审稿\\l" </w:instrText>
      </w:r>
      <w:r>
        <w:rPr>
          <w:color w:val="auto"/>
          <w:highlight w:val="none"/>
        </w:rPr>
        <w:fldChar w:fldCharType="separate"/>
      </w:r>
      <w:bookmarkStart w:id="254" w:name="_Toc478716246"/>
      <w:bookmarkStart w:id="255" w:name="_Toc367281465"/>
      <w:bookmarkStart w:id="256" w:name="_Toc341369429"/>
      <w:bookmarkStart w:id="257" w:name="_Toc367282048"/>
      <w:r>
        <w:rPr>
          <w:rFonts w:hint="eastAsia" w:cs="Times New Roman"/>
          <w:b/>
          <w:bCs/>
          <w:color w:val="auto"/>
          <w:szCs w:val="24"/>
          <w:highlight w:val="none"/>
        </w:rPr>
        <w:t>2.2.15主要技术经济指标</w:t>
      </w:r>
      <w:bookmarkEnd w:id="254"/>
      <w:bookmarkEnd w:id="255"/>
      <w:bookmarkEnd w:id="256"/>
      <w:bookmarkEnd w:id="257"/>
      <w:r>
        <w:rPr>
          <w:rFonts w:hint="eastAsia" w:cs="Times New Roman"/>
          <w:b/>
          <w:bCs/>
          <w:color w:val="auto"/>
          <w:szCs w:val="24"/>
          <w:highlight w:val="none"/>
        </w:rPr>
        <w:fldChar w:fldCharType="end"/>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项目</w:t>
      </w:r>
      <w:r>
        <w:rPr>
          <w:rFonts w:cs="Times New Roman"/>
          <w:color w:val="auto"/>
          <w:szCs w:val="24"/>
          <w:highlight w:val="none"/>
        </w:rPr>
        <w:t>主要技术经济指标详见表</w:t>
      </w:r>
      <w:r>
        <w:rPr>
          <w:rFonts w:hint="eastAsia" w:cs="Times New Roman"/>
          <w:color w:val="auto"/>
          <w:szCs w:val="24"/>
          <w:highlight w:val="none"/>
        </w:rPr>
        <w:t>2-14</w:t>
      </w:r>
      <w:r>
        <w:rPr>
          <w:rFonts w:cs="Times New Roman"/>
          <w:color w:val="auto"/>
          <w:szCs w:val="24"/>
          <w:highlight w:val="none"/>
        </w:rPr>
        <w:t>。</w:t>
      </w:r>
    </w:p>
    <w:p>
      <w:pPr>
        <w:tabs>
          <w:tab w:val="left" w:pos="3870"/>
        </w:tabs>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2-14</w:t>
      </w:r>
      <w:r>
        <w:rPr>
          <w:rFonts w:cs="Times New Roman"/>
          <w:b/>
          <w:bCs/>
          <w:color w:val="auto"/>
          <w:sz w:val="21"/>
          <w:szCs w:val="21"/>
          <w:highlight w:val="none"/>
        </w:rPr>
        <w:t xml:space="preserve">  主要技术经济指标</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641"/>
        <w:gridCol w:w="1055"/>
        <w:gridCol w:w="1694"/>
        <w:gridCol w:w="2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序号</w:t>
            </w:r>
          </w:p>
        </w:tc>
        <w:tc>
          <w:tcPr>
            <w:tcW w:w="2641"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指标名称</w:t>
            </w:r>
          </w:p>
        </w:tc>
        <w:tc>
          <w:tcPr>
            <w:tcW w:w="1055"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单位</w:t>
            </w:r>
          </w:p>
        </w:tc>
        <w:tc>
          <w:tcPr>
            <w:tcW w:w="1694"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数量</w:t>
            </w:r>
          </w:p>
        </w:tc>
        <w:tc>
          <w:tcPr>
            <w:tcW w:w="2383" w:type="dxa"/>
            <w:tcBorders>
              <w:tl2br w:val="nil"/>
              <w:tr2bl w:val="nil"/>
            </w:tcBorders>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一</w:t>
            </w:r>
          </w:p>
        </w:tc>
        <w:tc>
          <w:tcPr>
            <w:tcW w:w="7773" w:type="dxa"/>
            <w:gridSpan w:val="4"/>
            <w:tcBorders>
              <w:tl2br w:val="nil"/>
              <w:tr2bl w:val="nil"/>
            </w:tcBorders>
            <w:vAlign w:val="center"/>
          </w:tcPr>
          <w:p>
            <w:pPr>
              <w:widowControl/>
              <w:rPr>
                <w:rFonts w:cs="Times New Roman"/>
                <w:color w:val="auto"/>
                <w:kern w:val="0"/>
                <w:sz w:val="21"/>
                <w:szCs w:val="21"/>
                <w:highlight w:val="none"/>
              </w:rPr>
            </w:pPr>
            <w:r>
              <w:rPr>
                <w:rFonts w:cs="Times New Roman"/>
                <w:color w:val="auto"/>
                <w:kern w:val="0"/>
                <w:sz w:val="21"/>
                <w:szCs w:val="21"/>
                <w:highlight w:val="none"/>
              </w:rPr>
              <w:t>矿山地质资源量</w:t>
            </w:r>
            <w:r>
              <w:rPr>
                <w:rFonts w:hint="eastAsia" w:cs="Times New Roman"/>
                <w:color w:val="auto"/>
                <w:kern w:val="0"/>
                <w:sz w:val="21"/>
                <w:szCs w:val="21"/>
                <w:highlight w:val="none"/>
              </w:rPr>
              <w:t>（</w:t>
            </w:r>
            <w:r>
              <w:rPr>
                <w:rFonts w:cs="Times New Roman"/>
                <w:color w:val="auto"/>
                <w:kern w:val="0"/>
                <w:sz w:val="21"/>
                <w:szCs w:val="21"/>
                <w:highlight w:val="none"/>
              </w:rPr>
              <w:t>按详查范围</w:t>
            </w: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保有地质</w:t>
            </w:r>
            <w:r>
              <w:rPr>
                <w:rFonts w:cs="Times New Roman"/>
                <w:color w:val="auto"/>
                <w:kern w:val="0"/>
                <w:sz w:val="21"/>
                <w:szCs w:val="21"/>
                <w:highlight w:val="none"/>
              </w:rPr>
              <w:t>资源储量</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t</w:t>
            </w:r>
          </w:p>
        </w:tc>
        <w:tc>
          <w:tcPr>
            <w:tcW w:w="169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pacing w:val="-10"/>
                <w:sz w:val="21"/>
                <w:szCs w:val="21"/>
                <w:highlight w:val="none"/>
              </w:rPr>
              <w:t>14.60</w:t>
            </w:r>
          </w:p>
        </w:tc>
        <w:tc>
          <w:tcPr>
            <w:tcW w:w="238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2</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设计利用</w:t>
            </w:r>
            <w:r>
              <w:rPr>
                <w:rFonts w:cs="Times New Roman"/>
                <w:color w:val="auto"/>
                <w:kern w:val="0"/>
                <w:sz w:val="21"/>
                <w:szCs w:val="21"/>
                <w:highlight w:val="none"/>
              </w:rPr>
              <w:t>的资源储量</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t</w:t>
            </w:r>
          </w:p>
        </w:tc>
        <w:tc>
          <w:tcPr>
            <w:tcW w:w="169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10.95</w:t>
            </w:r>
          </w:p>
        </w:tc>
        <w:tc>
          <w:tcPr>
            <w:tcW w:w="238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3</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设计可采</w:t>
            </w:r>
            <w:r>
              <w:rPr>
                <w:rFonts w:cs="Times New Roman"/>
                <w:color w:val="auto"/>
                <w:kern w:val="0"/>
                <w:sz w:val="21"/>
                <w:szCs w:val="21"/>
                <w:highlight w:val="none"/>
              </w:rPr>
              <w:t>资源储量</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t</w:t>
            </w:r>
          </w:p>
        </w:tc>
        <w:tc>
          <w:tcPr>
            <w:tcW w:w="169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pacing w:val="-10"/>
                <w:sz w:val="21"/>
                <w:szCs w:val="21"/>
                <w:highlight w:val="none"/>
              </w:rPr>
              <w:t>10.40</w:t>
            </w:r>
          </w:p>
        </w:tc>
        <w:tc>
          <w:tcPr>
            <w:tcW w:w="238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4</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sz w:val="21"/>
                <w:szCs w:val="21"/>
                <w:highlight w:val="none"/>
              </w:rPr>
              <w:t>原矿品位</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w:t>
            </w:r>
          </w:p>
        </w:tc>
        <w:tc>
          <w:tcPr>
            <w:tcW w:w="16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68.29</w:t>
            </w:r>
          </w:p>
        </w:tc>
        <w:tc>
          <w:tcPr>
            <w:tcW w:w="238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二</w:t>
            </w:r>
          </w:p>
        </w:tc>
        <w:tc>
          <w:tcPr>
            <w:tcW w:w="7773" w:type="dxa"/>
            <w:gridSpan w:val="4"/>
            <w:tcBorders>
              <w:tl2br w:val="nil"/>
              <w:tr2bl w:val="nil"/>
            </w:tcBorders>
            <w:vAlign w:val="center"/>
          </w:tcPr>
          <w:p>
            <w:pPr>
              <w:widowControl/>
              <w:jc w:val="left"/>
              <w:rPr>
                <w:rFonts w:cs="Times New Roman"/>
                <w:color w:val="auto"/>
                <w:kern w:val="0"/>
                <w:sz w:val="21"/>
                <w:szCs w:val="21"/>
                <w:highlight w:val="none"/>
              </w:rPr>
            </w:pPr>
            <w:r>
              <w:rPr>
                <w:rFonts w:cs="Times New Roman"/>
                <w:color w:val="auto"/>
                <w:kern w:val="0"/>
                <w:sz w:val="21"/>
                <w:szCs w:val="21"/>
                <w:highlight w:val="none"/>
              </w:rPr>
              <w:t>采矿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采矿规模</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万吨/年</w:t>
            </w:r>
          </w:p>
        </w:tc>
        <w:tc>
          <w:tcPr>
            <w:tcW w:w="169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5</w:t>
            </w:r>
          </w:p>
        </w:tc>
        <w:tc>
          <w:tcPr>
            <w:tcW w:w="238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2</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矿山服务年限</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年</w:t>
            </w:r>
          </w:p>
        </w:tc>
        <w:tc>
          <w:tcPr>
            <w:tcW w:w="1694"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2.08</w:t>
            </w:r>
          </w:p>
        </w:tc>
        <w:tc>
          <w:tcPr>
            <w:tcW w:w="238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3</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开采方式</w:t>
            </w:r>
          </w:p>
        </w:tc>
        <w:tc>
          <w:tcPr>
            <w:tcW w:w="5132" w:type="dxa"/>
            <w:gridSpan w:val="3"/>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地下开采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4</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开拓方式</w:t>
            </w:r>
          </w:p>
        </w:tc>
        <w:tc>
          <w:tcPr>
            <w:tcW w:w="5132" w:type="dxa"/>
            <w:gridSpan w:val="3"/>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平硐、斜井联合开拓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5</w:t>
            </w:r>
          </w:p>
        </w:tc>
        <w:tc>
          <w:tcPr>
            <w:tcW w:w="2641" w:type="dxa"/>
            <w:tcBorders>
              <w:tl2br w:val="nil"/>
              <w:tr2bl w:val="nil"/>
            </w:tcBorders>
            <w:vAlign w:val="center"/>
          </w:tcPr>
          <w:p>
            <w:pPr>
              <w:widowControl/>
              <w:ind w:firstLine="88" w:firstLineChars="42"/>
              <w:jc w:val="center"/>
              <w:rPr>
                <w:rFonts w:cs="Times New Roman"/>
                <w:color w:val="auto"/>
                <w:sz w:val="21"/>
                <w:szCs w:val="21"/>
                <w:highlight w:val="none"/>
              </w:rPr>
            </w:pPr>
            <w:r>
              <w:rPr>
                <w:rFonts w:cs="Times New Roman"/>
                <w:color w:val="auto"/>
                <w:sz w:val="21"/>
                <w:szCs w:val="21"/>
                <w:highlight w:val="none"/>
              </w:rPr>
              <w:t>采矿方法</w:t>
            </w:r>
          </w:p>
        </w:tc>
        <w:tc>
          <w:tcPr>
            <w:tcW w:w="5132" w:type="dxa"/>
            <w:gridSpan w:val="3"/>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浅孔留矿法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6</w:t>
            </w:r>
          </w:p>
        </w:tc>
        <w:tc>
          <w:tcPr>
            <w:tcW w:w="264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矿块综合回收率</w:t>
            </w:r>
          </w:p>
        </w:tc>
        <w:tc>
          <w:tcPr>
            <w:tcW w:w="5132" w:type="dxa"/>
            <w:gridSpan w:val="3"/>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7</w:t>
            </w:r>
          </w:p>
        </w:tc>
        <w:tc>
          <w:tcPr>
            <w:tcW w:w="264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贫化率</w:t>
            </w:r>
          </w:p>
        </w:tc>
        <w:tc>
          <w:tcPr>
            <w:tcW w:w="5132" w:type="dxa"/>
            <w:gridSpan w:val="3"/>
            <w:tcBorders>
              <w:tl2br w:val="nil"/>
              <w:tr2bl w:val="nil"/>
            </w:tcBorders>
            <w:vAlign w:val="center"/>
          </w:tcPr>
          <w:p>
            <w:pPr>
              <w:ind w:firstLine="88" w:firstLineChars="42"/>
              <w:jc w:val="center"/>
              <w:rPr>
                <w:rFonts w:cs="Times New Roman"/>
                <w:color w:val="auto"/>
                <w:kern w:val="0"/>
                <w:sz w:val="21"/>
                <w:szCs w:val="21"/>
                <w:highlight w:val="none"/>
              </w:rPr>
            </w:pPr>
            <w:r>
              <w:rPr>
                <w:rFonts w:hint="eastAsia"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8</w:t>
            </w:r>
          </w:p>
        </w:tc>
        <w:tc>
          <w:tcPr>
            <w:tcW w:w="264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通风方式</w:t>
            </w:r>
          </w:p>
        </w:tc>
        <w:tc>
          <w:tcPr>
            <w:tcW w:w="5132" w:type="dxa"/>
            <w:gridSpan w:val="3"/>
            <w:tcBorders>
              <w:tl2br w:val="nil"/>
              <w:tr2bl w:val="nil"/>
            </w:tcBorders>
            <w:vAlign w:val="center"/>
          </w:tcPr>
          <w:p>
            <w:pPr>
              <w:widowControl/>
              <w:rPr>
                <w:rFonts w:cs="Times New Roman"/>
                <w:color w:val="auto"/>
                <w:kern w:val="0"/>
                <w:sz w:val="21"/>
                <w:szCs w:val="21"/>
                <w:highlight w:val="none"/>
              </w:rPr>
            </w:pPr>
            <w:r>
              <w:rPr>
                <w:rFonts w:hint="eastAsia" w:cs="Times New Roman"/>
                <w:color w:val="auto"/>
                <w:sz w:val="21"/>
                <w:szCs w:val="21"/>
                <w:highlight w:val="none"/>
              </w:rPr>
              <w:t>矿山通风系统为中央分列抽出式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三</w:t>
            </w:r>
          </w:p>
        </w:tc>
        <w:tc>
          <w:tcPr>
            <w:tcW w:w="7773" w:type="dxa"/>
            <w:gridSpan w:val="4"/>
            <w:tcBorders>
              <w:tl2br w:val="nil"/>
              <w:tr2bl w:val="nil"/>
            </w:tcBorders>
            <w:vAlign w:val="center"/>
          </w:tcPr>
          <w:p>
            <w:pPr>
              <w:widowControl/>
              <w:jc w:val="left"/>
              <w:rPr>
                <w:rFonts w:cs="Times New Roman"/>
                <w:color w:val="auto"/>
                <w:kern w:val="0"/>
                <w:sz w:val="21"/>
                <w:szCs w:val="21"/>
                <w:highlight w:val="none"/>
              </w:rPr>
            </w:pPr>
            <w:r>
              <w:rPr>
                <w:rFonts w:cs="Times New Roman"/>
                <w:color w:val="auto"/>
                <w:kern w:val="0"/>
                <w:sz w:val="21"/>
                <w:szCs w:val="21"/>
                <w:highlight w:val="none"/>
              </w:rPr>
              <w:t>经济指标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1</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建设工程投资</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万元</w:t>
            </w:r>
          </w:p>
        </w:tc>
        <w:tc>
          <w:tcPr>
            <w:tcW w:w="169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3500</w:t>
            </w:r>
          </w:p>
        </w:tc>
        <w:tc>
          <w:tcPr>
            <w:tcW w:w="238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2</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环保投资</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万元</w:t>
            </w:r>
          </w:p>
        </w:tc>
        <w:tc>
          <w:tcPr>
            <w:tcW w:w="1694"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178.5</w:t>
            </w:r>
          </w:p>
        </w:tc>
        <w:tc>
          <w:tcPr>
            <w:tcW w:w="238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9"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3</w:t>
            </w:r>
          </w:p>
        </w:tc>
        <w:tc>
          <w:tcPr>
            <w:tcW w:w="2641"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建设期</w:t>
            </w:r>
          </w:p>
        </w:tc>
        <w:tc>
          <w:tcPr>
            <w:tcW w:w="1055"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年</w:t>
            </w:r>
          </w:p>
        </w:tc>
        <w:tc>
          <w:tcPr>
            <w:tcW w:w="1694" w:type="dxa"/>
            <w:tcBorders>
              <w:tl2br w:val="nil"/>
              <w:tr2bl w:val="nil"/>
            </w:tcBorders>
            <w:vAlign w:val="center"/>
          </w:tcPr>
          <w:p>
            <w:pPr>
              <w:widowControl/>
              <w:jc w:val="center"/>
              <w:rPr>
                <w:rFonts w:hint="default"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0.5</w:t>
            </w:r>
          </w:p>
        </w:tc>
        <w:tc>
          <w:tcPr>
            <w:tcW w:w="2383"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w:t>
            </w:r>
          </w:p>
        </w:tc>
      </w:tr>
    </w:tbl>
    <w:p>
      <w:pPr>
        <w:pStyle w:val="2"/>
        <w:rPr>
          <w:b w:val="0"/>
          <w:bCs w:val="0"/>
          <w:color w:val="auto"/>
          <w:highlight w:val="none"/>
        </w:rPr>
      </w:pPr>
    </w:p>
    <w:p>
      <w:pPr>
        <w:jc w:val="center"/>
        <w:rPr>
          <w:rFonts w:cs="Times New Roman"/>
          <w:color w:val="auto"/>
          <w:szCs w:val="24"/>
          <w:highlight w:val="none"/>
        </w:rPr>
      </w:pPr>
    </w:p>
    <w:p>
      <w:pPr>
        <w:jc w:val="center"/>
        <w:rPr>
          <w:rFonts w:cs="Times New Roman"/>
          <w:color w:val="auto"/>
          <w:szCs w:val="24"/>
          <w:highlight w:val="none"/>
        </w:rPr>
      </w:pPr>
    </w:p>
    <w:p>
      <w:pPr>
        <w:jc w:val="center"/>
        <w:rPr>
          <w:rFonts w:cs="Times New Roman"/>
          <w:color w:val="auto"/>
          <w:szCs w:val="24"/>
          <w:highlight w:val="none"/>
        </w:rPr>
      </w:pPr>
    </w:p>
    <w:p>
      <w:pPr>
        <w:jc w:val="center"/>
        <w:rPr>
          <w:rFonts w:cs="Times New Roman"/>
          <w:color w:val="auto"/>
          <w:szCs w:val="24"/>
          <w:highlight w:val="none"/>
        </w:rPr>
      </w:pPr>
    </w:p>
    <w:p>
      <w:pPr>
        <w:jc w:val="center"/>
        <w:rPr>
          <w:rFonts w:cs="Times New Roman"/>
          <w:color w:val="auto"/>
          <w:szCs w:val="24"/>
          <w:highlight w:val="none"/>
        </w:rPr>
      </w:pPr>
    </w:p>
    <w:p>
      <w:pPr>
        <w:jc w:val="center"/>
        <w:rPr>
          <w:rFonts w:cs="Times New Roman"/>
          <w:color w:val="auto"/>
          <w:szCs w:val="24"/>
          <w:highlight w:val="none"/>
        </w:rPr>
      </w:pPr>
    </w:p>
    <w:p>
      <w:pPr>
        <w:rPr>
          <w:color w:val="auto"/>
          <w:highlight w:val="none"/>
        </w:rPr>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65"/>
          <w:cols w:space="425" w:num="1"/>
          <w:docGrid w:type="lines" w:linePitch="312" w:charSpace="0"/>
        </w:sectPr>
      </w:pPr>
      <w:r>
        <w:rPr>
          <w:rFonts w:cs="Times New Roman"/>
          <w:color w:val="auto"/>
          <w:szCs w:val="24"/>
          <w:highlight w:val="none"/>
        </w:rPr>
        <w:br w:type="page"/>
      </w:r>
    </w:p>
    <w:p>
      <w:pPr>
        <w:pStyle w:val="2"/>
        <w:numPr>
          <w:ilvl w:val="0"/>
          <w:numId w:val="12"/>
        </w:numPr>
        <w:rPr>
          <w:color w:val="auto"/>
          <w:sz w:val="28"/>
          <w:szCs w:val="28"/>
          <w:highlight w:val="none"/>
        </w:rPr>
      </w:pPr>
      <w:bookmarkStart w:id="258" w:name="_Toc14558_WPSOffice_Level1"/>
      <w:r>
        <w:rPr>
          <w:rFonts w:hint="eastAsia"/>
          <w:color w:val="auto"/>
          <w:sz w:val="28"/>
          <w:szCs w:val="28"/>
          <w:highlight w:val="none"/>
        </w:rPr>
        <w:t>工程分析</w:t>
      </w:r>
      <w:bookmarkEnd w:id="258"/>
    </w:p>
    <w:p>
      <w:pPr>
        <w:spacing w:line="360" w:lineRule="auto"/>
        <w:ind w:firstLine="482" w:firstLineChars="200"/>
        <w:rPr>
          <w:rFonts w:cs="Times New Roman"/>
          <w:b/>
          <w:bCs/>
          <w:color w:val="auto"/>
          <w:szCs w:val="24"/>
          <w:highlight w:val="none"/>
        </w:rPr>
      </w:pPr>
      <w:bookmarkStart w:id="259" w:name="_Toc24877_WPSOffice_Level1"/>
      <w:r>
        <w:rPr>
          <w:rFonts w:hint="eastAsia" w:cs="Times New Roman"/>
          <w:b/>
          <w:bCs/>
          <w:color w:val="auto"/>
          <w:szCs w:val="24"/>
          <w:highlight w:val="none"/>
        </w:rPr>
        <w:t>3.1主要原辅材料消耗</w:t>
      </w:r>
      <w:bookmarkEnd w:id="259"/>
    </w:p>
    <w:p>
      <w:pPr>
        <w:spacing w:line="360" w:lineRule="auto"/>
        <w:ind w:firstLine="480" w:firstLineChars="200"/>
        <w:rPr>
          <w:rFonts w:cs="Times New Roman"/>
          <w:color w:val="auto"/>
          <w:szCs w:val="24"/>
          <w:highlight w:val="none"/>
        </w:rPr>
      </w:pPr>
      <w:r>
        <w:rPr>
          <w:rFonts w:cs="Times New Roman"/>
          <w:color w:val="auto"/>
          <w:szCs w:val="24"/>
          <w:highlight w:val="none"/>
        </w:rPr>
        <w:t>采矿工程主要原辅材料是炸药、雷管和导</w:t>
      </w:r>
      <w:r>
        <w:rPr>
          <w:rFonts w:hint="eastAsia" w:cs="Times New Roman"/>
          <w:color w:val="auto"/>
          <w:szCs w:val="24"/>
          <w:highlight w:val="none"/>
        </w:rPr>
        <w:t>火索</w:t>
      </w:r>
      <w:r>
        <w:rPr>
          <w:rFonts w:cs="Times New Roman"/>
          <w:color w:val="auto"/>
          <w:szCs w:val="24"/>
          <w:highlight w:val="none"/>
        </w:rPr>
        <w:t>等，其主要原辅材料用量、能耗及水耗见表</w:t>
      </w:r>
      <w:r>
        <w:rPr>
          <w:rFonts w:hint="eastAsia" w:cs="Times New Roman"/>
          <w:color w:val="auto"/>
          <w:szCs w:val="24"/>
          <w:highlight w:val="none"/>
        </w:rPr>
        <w:t>3.1-1</w:t>
      </w:r>
      <w:r>
        <w:rPr>
          <w:rFonts w:cs="Times New Roman"/>
          <w:color w:val="auto"/>
          <w:szCs w:val="24"/>
          <w:highlight w:val="none"/>
        </w:rPr>
        <w:t>。炸药、雷管</w:t>
      </w:r>
      <w:r>
        <w:rPr>
          <w:rFonts w:hint="eastAsia" w:cs="Times New Roman"/>
          <w:color w:val="auto"/>
          <w:szCs w:val="24"/>
          <w:highlight w:val="none"/>
          <w:lang w:eastAsia="zh-CN"/>
        </w:rPr>
        <w:t>、导火索</w:t>
      </w:r>
      <w:r>
        <w:rPr>
          <w:rFonts w:cs="Times New Roman"/>
          <w:color w:val="auto"/>
          <w:szCs w:val="24"/>
          <w:highlight w:val="none"/>
        </w:rPr>
        <w:t>属易燃易爆危险品，</w:t>
      </w:r>
      <w:r>
        <w:rPr>
          <w:rFonts w:hint="eastAsia" w:cs="Times New Roman"/>
          <w:color w:val="auto"/>
          <w:szCs w:val="24"/>
          <w:highlight w:val="none"/>
          <w:lang w:eastAsia="zh-CN"/>
        </w:rPr>
        <w:t>矿区不设炸药库，爆破委托民爆公司</w:t>
      </w:r>
      <w:r>
        <w:rPr>
          <w:rFonts w:cs="Times New Roman"/>
          <w:color w:val="auto"/>
          <w:szCs w:val="24"/>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color w:val="auto"/>
          <w:sz w:val="21"/>
          <w:szCs w:val="21"/>
          <w:highlight w:val="none"/>
        </w:rPr>
        <w:t>3.1-1</w:t>
      </w:r>
      <w:r>
        <w:rPr>
          <w:rFonts w:cs="Times New Roman"/>
          <w:b/>
          <w:bCs/>
          <w:color w:val="auto"/>
          <w:sz w:val="21"/>
          <w:szCs w:val="21"/>
          <w:highlight w:val="none"/>
        </w:rPr>
        <w:t xml:space="preserve">  采矿工程主要材料用量</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2389"/>
        <w:gridCol w:w="1177"/>
        <w:gridCol w:w="1580"/>
        <w:gridCol w:w="1175"/>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vMerge w:val="restart"/>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序号</w:t>
            </w:r>
          </w:p>
        </w:tc>
        <w:tc>
          <w:tcPr>
            <w:tcW w:w="2389" w:type="dxa"/>
            <w:vMerge w:val="restart"/>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项目</w:t>
            </w:r>
          </w:p>
        </w:tc>
        <w:tc>
          <w:tcPr>
            <w:tcW w:w="2757"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年消耗</w:t>
            </w:r>
          </w:p>
        </w:tc>
        <w:tc>
          <w:tcPr>
            <w:tcW w:w="2854"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日消耗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vMerge w:val="continue"/>
            <w:tcBorders>
              <w:tl2br w:val="nil"/>
              <w:tr2bl w:val="nil"/>
            </w:tcBorders>
            <w:vAlign w:val="center"/>
          </w:tcPr>
          <w:p>
            <w:pPr>
              <w:ind w:firstLine="480"/>
              <w:jc w:val="center"/>
              <w:rPr>
                <w:rFonts w:cs="Times New Roman"/>
                <w:b/>
                <w:bCs/>
                <w:color w:val="auto"/>
                <w:sz w:val="21"/>
                <w:szCs w:val="21"/>
                <w:highlight w:val="none"/>
              </w:rPr>
            </w:pPr>
          </w:p>
        </w:tc>
        <w:tc>
          <w:tcPr>
            <w:tcW w:w="2389" w:type="dxa"/>
            <w:vMerge w:val="continue"/>
            <w:tcBorders>
              <w:tl2br w:val="nil"/>
              <w:tr2bl w:val="nil"/>
            </w:tcBorders>
            <w:vAlign w:val="center"/>
          </w:tcPr>
          <w:p>
            <w:pPr>
              <w:ind w:firstLine="480"/>
              <w:jc w:val="center"/>
              <w:rPr>
                <w:rFonts w:cs="Times New Roman"/>
                <w:b/>
                <w:bCs/>
                <w:color w:val="auto"/>
                <w:sz w:val="21"/>
                <w:szCs w:val="21"/>
                <w:highlight w:val="none"/>
              </w:rPr>
            </w:pPr>
          </w:p>
        </w:tc>
        <w:tc>
          <w:tcPr>
            <w:tcW w:w="117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单位</w:t>
            </w:r>
          </w:p>
        </w:tc>
        <w:tc>
          <w:tcPr>
            <w:tcW w:w="158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消耗量</w:t>
            </w:r>
          </w:p>
        </w:tc>
        <w:tc>
          <w:tcPr>
            <w:tcW w:w="117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单位</w:t>
            </w:r>
          </w:p>
        </w:tc>
        <w:tc>
          <w:tcPr>
            <w:tcW w:w="167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消耗量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7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238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炸药</w:t>
            </w:r>
          </w:p>
        </w:tc>
        <w:tc>
          <w:tcPr>
            <w:tcW w:w="11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t</w:t>
            </w:r>
          </w:p>
        </w:tc>
        <w:tc>
          <w:tcPr>
            <w:tcW w:w="158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25</w:t>
            </w:r>
          </w:p>
        </w:tc>
        <w:tc>
          <w:tcPr>
            <w:tcW w:w="11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kg</w:t>
            </w:r>
          </w:p>
        </w:tc>
        <w:tc>
          <w:tcPr>
            <w:tcW w:w="167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238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电雷管</w:t>
            </w:r>
          </w:p>
        </w:tc>
        <w:tc>
          <w:tcPr>
            <w:tcW w:w="11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发</w:t>
            </w:r>
          </w:p>
        </w:tc>
        <w:tc>
          <w:tcPr>
            <w:tcW w:w="158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9000</w:t>
            </w:r>
          </w:p>
        </w:tc>
        <w:tc>
          <w:tcPr>
            <w:tcW w:w="11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发</w:t>
            </w:r>
          </w:p>
        </w:tc>
        <w:tc>
          <w:tcPr>
            <w:tcW w:w="167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238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导火索</w:t>
            </w:r>
          </w:p>
        </w:tc>
        <w:tc>
          <w:tcPr>
            <w:tcW w:w="11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m</w:t>
            </w:r>
          </w:p>
        </w:tc>
        <w:tc>
          <w:tcPr>
            <w:tcW w:w="158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8000</w:t>
            </w:r>
          </w:p>
        </w:tc>
        <w:tc>
          <w:tcPr>
            <w:tcW w:w="117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m</w:t>
            </w:r>
          </w:p>
        </w:tc>
        <w:tc>
          <w:tcPr>
            <w:tcW w:w="167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27</w:t>
            </w:r>
          </w:p>
        </w:tc>
      </w:tr>
    </w:tbl>
    <w:p>
      <w:pPr>
        <w:spacing w:line="360" w:lineRule="auto"/>
        <w:ind w:firstLine="482" w:firstLineChars="200"/>
        <w:rPr>
          <w:rFonts w:cs="Times New Roman"/>
          <w:b/>
          <w:bCs/>
          <w:color w:val="auto"/>
          <w:szCs w:val="24"/>
          <w:highlight w:val="none"/>
        </w:rPr>
      </w:pPr>
      <w:bookmarkStart w:id="260" w:name="_Toc341369432"/>
      <w:bookmarkStart w:id="261" w:name="_Toc367282051"/>
      <w:bookmarkStart w:id="262" w:name="_Toc30005_WPSOffice_Level1"/>
      <w:bookmarkStart w:id="263" w:name="_Toc367281468"/>
      <w:bookmarkStart w:id="264" w:name="_Toc275001987"/>
      <w:bookmarkStart w:id="265" w:name="_Toc478716249"/>
      <w:bookmarkStart w:id="266" w:name="_Toc275730351"/>
      <w:r>
        <w:rPr>
          <w:rFonts w:hint="eastAsia" w:cs="Times New Roman"/>
          <w:b/>
          <w:bCs/>
          <w:color w:val="auto"/>
          <w:szCs w:val="24"/>
          <w:highlight w:val="none"/>
        </w:rPr>
        <w:t>3.2工艺流程及产污环节分析</w:t>
      </w:r>
      <w:bookmarkEnd w:id="260"/>
      <w:bookmarkEnd w:id="261"/>
      <w:bookmarkEnd w:id="262"/>
      <w:bookmarkEnd w:id="263"/>
      <w:bookmarkEnd w:id="264"/>
      <w:bookmarkEnd w:id="265"/>
      <w:bookmarkEnd w:id="266"/>
    </w:p>
    <w:p>
      <w:pPr>
        <w:pStyle w:val="2"/>
        <w:ind w:firstLine="482" w:firstLineChars="200"/>
        <w:rPr>
          <w:color w:val="auto"/>
          <w:highlight w:val="none"/>
        </w:rPr>
      </w:pPr>
      <w:bookmarkStart w:id="267" w:name="_Toc27282_WPSOffice_Level2"/>
      <w:r>
        <w:rPr>
          <w:rFonts w:hint="eastAsia"/>
          <w:color w:val="auto"/>
          <w:highlight w:val="none"/>
        </w:rPr>
        <w:t>3.2.1建设期工艺流程及产污环节分析</w:t>
      </w:r>
      <w:bookmarkEnd w:id="267"/>
    </w:p>
    <w:p>
      <w:pPr>
        <w:spacing w:line="360" w:lineRule="auto"/>
        <w:ind w:firstLine="482" w:firstLineChars="200"/>
        <w:rPr>
          <w:rFonts w:cs="Times New Roman"/>
          <w:b/>
          <w:bCs/>
          <w:color w:val="auto"/>
          <w:szCs w:val="24"/>
          <w:highlight w:val="none"/>
        </w:rPr>
      </w:pPr>
      <w:r>
        <w:rPr>
          <w:rFonts w:cs="Times New Roman"/>
          <w:b/>
          <w:bCs/>
          <w:color w:val="auto"/>
          <w:szCs w:val="24"/>
          <w:highlight w:val="none"/>
        </w:rPr>
        <w:t>3.2.1.1主要施工内容</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矿区</w:t>
      </w:r>
      <w:r>
        <w:rPr>
          <w:rFonts w:cs="Times New Roman"/>
          <w:color w:val="auto"/>
          <w:szCs w:val="24"/>
          <w:highlight w:val="none"/>
        </w:rPr>
        <w:t>工程建设期</w:t>
      </w:r>
      <w:r>
        <w:rPr>
          <w:rFonts w:hint="eastAsia" w:cs="Times New Roman"/>
          <w:color w:val="auto"/>
          <w:szCs w:val="24"/>
          <w:highlight w:val="none"/>
        </w:rPr>
        <w:t>约</w:t>
      </w:r>
      <w:r>
        <w:rPr>
          <w:rFonts w:hint="eastAsia" w:cs="Times New Roman"/>
          <w:color w:val="auto"/>
          <w:szCs w:val="24"/>
          <w:highlight w:val="none"/>
          <w:lang w:val="en-US" w:eastAsia="zh-CN"/>
        </w:rPr>
        <w:t>6</w:t>
      </w:r>
      <w:r>
        <w:rPr>
          <w:rFonts w:cs="Times New Roman"/>
          <w:color w:val="auto"/>
          <w:szCs w:val="24"/>
          <w:highlight w:val="none"/>
        </w:rPr>
        <w:t>个月，施工建设内容主要包括主体工程、</w:t>
      </w:r>
      <w:r>
        <w:rPr>
          <w:rFonts w:hint="eastAsia" w:cs="Times New Roman"/>
          <w:color w:val="auto"/>
          <w:szCs w:val="24"/>
          <w:highlight w:val="none"/>
        </w:rPr>
        <w:t>储</w:t>
      </w:r>
      <w:r>
        <w:rPr>
          <w:rFonts w:cs="Times New Roman"/>
          <w:color w:val="auto"/>
          <w:szCs w:val="24"/>
          <w:highlight w:val="none"/>
        </w:rPr>
        <w:t>运工程、公用工程</w:t>
      </w:r>
      <w:r>
        <w:rPr>
          <w:rFonts w:hint="eastAsia" w:cs="Times New Roman"/>
          <w:color w:val="auto"/>
          <w:szCs w:val="24"/>
          <w:highlight w:val="none"/>
        </w:rPr>
        <w:t>和环保工程</w:t>
      </w:r>
      <w:r>
        <w:rPr>
          <w:rFonts w:cs="Times New Roman"/>
          <w:color w:val="auto"/>
          <w:szCs w:val="24"/>
          <w:highlight w:val="none"/>
        </w:rPr>
        <w:t>，整个施工过程由具有一定施工机械设施的专业队伍完成。主要施工内容如下：</w:t>
      </w:r>
    </w:p>
    <w:p>
      <w:pPr>
        <w:numPr>
          <w:ilvl w:val="0"/>
          <w:numId w:val="13"/>
        </w:numPr>
        <w:spacing w:line="360" w:lineRule="auto"/>
        <w:ind w:firstLine="484" w:firstLineChars="202"/>
        <w:rPr>
          <w:rFonts w:cs="Times New Roman"/>
          <w:color w:val="auto"/>
          <w:szCs w:val="24"/>
          <w:highlight w:val="none"/>
        </w:rPr>
      </w:pPr>
      <w:r>
        <w:rPr>
          <w:rFonts w:hint="eastAsia" w:cs="Times New Roman"/>
          <w:color w:val="auto"/>
          <w:szCs w:val="24"/>
          <w:highlight w:val="none"/>
        </w:rPr>
        <w:t>主体工程</w:t>
      </w:r>
    </w:p>
    <w:p>
      <w:pPr>
        <w:spacing w:line="360" w:lineRule="auto"/>
        <w:ind w:firstLine="484" w:firstLineChars="202"/>
        <w:rPr>
          <w:rFonts w:cs="Times New Roman"/>
          <w:color w:val="auto"/>
          <w:szCs w:val="24"/>
          <w:highlight w:val="none"/>
        </w:rPr>
      </w:pPr>
      <w:r>
        <w:rPr>
          <w:rFonts w:hint="eastAsia" w:cs="Times New Roman"/>
          <w:color w:val="auto"/>
          <w:szCs w:val="24"/>
          <w:highlight w:val="none"/>
        </w:rPr>
        <w:t>巷道工程、工业场地平整、设备的安装等。</w:t>
      </w:r>
    </w:p>
    <w:p>
      <w:pPr>
        <w:numPr>
          <w:ilvl w:val="0"/>
          <w:numId w:val="13"/>
        </w:numPr>
        <w:spacing w:line="360" w:lineRule="auto"/>
        <w:ind w:firstLine="484" w:firstLineChars="202"/>
        <w:rPr>
          <w:rFonts w:cs="Times New Roman"/>
          <w:color w:val="auto"/>
          <w:szCs w:val="24"/>
          <w:highlight w:val="none"/>
        </w:rPr>
      </w:pPr>
      <w:r>
        <w:rPr>
          <w:rFonts w:hint="eastAsia" w:cs="Times New Roman"/>
          <w:color w:val="auto"/>
          <w:szCs w:val="24"/>
          <w:highlight w:val="none"/>
        </w:rPr>
        <w:t>环保工程</w:t>
      </w:r>
    </w:p>
    <w:p>
      <w:pPr>
        <w:spacing w:line="360" w:lineRule="auto"/>
        <w:ind w:firstLine="480" w:firstLineChars="200"/>
        <w:rPr>
          <w:rFonts w:cs="Times New Roman"/>
          <w:color w:val="auto"/>
          <w:szCs w:val="24"/>
          <w:highlight w:val="none"/>
        </w:rPr>
      </w:pPr>
      <w:r>
        <w:rPr>
          <w:rFonts w:cs="Times New Roman"/>
          <w:color w:val="auto"/>
          <w:szCs w:val="24"/>
          <w:highlight w:val="none"/>
        </w:rPr>
        <w:t>工业场地修建沉淀池</w:t>
      </w:r>
      <w:r>
        <w:rPr>
          <w:rFonts w:hint="eastAsia" w:cs="Times New Roman"/>
          <w:color w:val="auto"/>
          <w:szCs w:val="24"/>
          <w:highlight w:val="none"/>
        </w:rPr>
        <w:t>；</w:t>
      </w:r>
      <w:r>
        <w:rPr>
          <w:rFonts w:cs="Times New Roman"/>
          <w:color w:val="auto"/>
          <w:szCs w:val="24"/>
          <w:highlight w:val="none"/>
        </w:rPr>
        <w:t>废石场、矿石</w:t>
      </w:r>
      <w:r>
        <w:rPr>
          <w:rFonts w:hint="eastAsia" w:cs="Times New Roman"/>
          <w:color w:val="auto"/>
          <w:szCs w:val="24"/>
          <w:highlight w:val="none"/>
        </w:rPr>
        <w:t>临时</w:t>
      </w:r>
      <w:r>
        <w:rPr>
          <w:rFonts w:cs="Times New Roman"/>
          <w:color w:val="auto"/>
          <w:szCs w:val="24"/>
          <w:highlight w:val="none"/>
        </w:rPr>
        <w:t>堆场</w:t>
      </w:r>
      <w:r>
        <w:rPr>
          <w:rFonts w:hint="eastAsia" w:cs="Times New Roman"/>
          <w:color w:val="auto"/>
          <w:szCs w:val="24"/>
          <w:highlight w:val="none"/>
          <w:lang w:eastAsia="zh-CN"/>
        </w:rPr>
        <w:t>四周</w:t>
      </w:r>
      <w:r>
        <w:rPr>
          <w:rFonts w:cs="Times New Roman"/>
          <w:color w:val="auto"/>
          <w:szCs w:val="24"/>
          <w:highlight w:val="none"/>
        </w:rPr>
        <w:t>建设截排水设施</w:t>
      </w:r>
      <w:r>
        <w:rPr>
          <w:rFonts w:hint="eastAsia" w:cs="Times New Roman"/>
          <w:color w:val="auto"/>
          <w:szCs w:val="24"/>
          <w:highlight w:val="none"/>
          <w:lang w:eastAsia="zh-CN"/>
        </w:rPr>
        <w:t>，废石场下方建设收集池等</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现场清理</w:t>
      </w:r>
    </w:p>
    <w:p>
      <w:pPr>
        <w:spacing w:line="360" w:lineRule="auto"/>
        <w:ind w:firstLine="480" w:firstLineChars="200"/>
        <w:rPr>
          <w:rFonts w:cs="Times New Roman"/>
          <w:color w:val="auto"/>
          <w:szCs w:val="24"/>
          <w:highlight w:val="none"/>
        </w:rPr>
      </w:pPr>
      <w:r>
        <w:rPr>
          <w:rFonts w:cs="Times New Roman"/>
          <w:color w:val="auto"/>
          <w:szCs w:val="24"/>
          <w:highlight w:val="none"/>
        </w:rPr>
        <w:t>建成后，通过清理作业现场、复垦绿化等措施，恢复临时占地</w:t>
      </w:r>
      <w:r>
        <w:rPr>
          <w:rFonts w:hint="eastAsia" w:cs="Times New Roman"/>
          <w:color w:val="auto"/>
          <w:szCs w:val="24"/>
          <w:highlight w:val="none"/>
          <w:lang w:eastAsia="zh-CN"/>
        </w:rPr>
        <w:t>、</w:t>
      </w:r>
      <w:r>
        <w:rPr>
          <w:rFonts w:cs="Times New Roman"/>
          <w:color w:val="auto"/>
          <w:szCs w:val="24"/>
          <w:highlight w:val="none"/>
        </w:rPr>
        <w:t>地表植被</w:t>
      </w:r>
      <w:r>
        <w:rPr>
          <w:rFonts w:hint="eastAsia" w:cs="Times New Roman"/>
          <w:color w:val="auto"/>
          <w:szCs w:val="24"/>
          <w:highlight w:val="none"/>
        </w:rPr>
        <w:t>等。</w:t>
      </w:r>
    </w:p>
    <w:p>
      <w:pPr>
        <w:pStyle w:val="18"/>
        <w:spacing w:after="0" w:line="360" w:lineRule="auto"/>
        <w:ind w:left="0" w:leftChars="0" w:firstLine="480"/>
        <w:rPr>
          <w:color w:val="auto"/>
          <w:highlight w:val="none"/>
        </w:rPr>
      </w:pPr>
      <w:r>
        <w:rPr>
          <w:rFonts w:hint="eastAsia" w:cs="Times New Roman"/>
          <w:color w:val="auto"/>
          <w:szCs w:val="24"/>
          <w:highlight w:val="none"/>
        </w:rPr>
        <w:t>加工厂区工程建设施工过程对环境的施工内容主要为</w:t>
      </w:r>
      <w:r>
        <w:rPr>
          <w:rFonts w:hint="eastAsia" w:cs="Times New Roman"/>
          <w:color w:val="auto"/>
          <w:szCs w:val="24"/>
          <w:highlight w:val="none"/>
          <w:lang w:eastAsia="zh-CN"/>
        </w:rPr>
        <w:t>布袋除尘器整改</w:t>
      </w:r>
      <w:r>
        <w:rPr>
          <w:rFonts w:hint="eastAsia" w:cs="Times New Roman"/>
          <w:color w:val="auto"/>
          <w:szCs w:val="24"/>
          <w:highlight w:val="none"/>
        </w:rPr>
        <w:t>、厂房改造等。施工过程主要污染</w:t>
      </w:r>
      <w:r>
        <w:rPr>
          <w:rFonts w:cs="Times New Roman"/>
          <w:color w:val="auto"/>
          <w:szCs w:val="24"/>
          <w:highlight w:val="none"/>
        </w:rPr>
        <w:t>影响为</w:t>
      </w:r>
      <w:r>
        <w:rPr>
          <w:rFonts w:hint="eastAsia" w:cs="Times New Roman"/>
          <w:color w:val="auto"/>
          <w:szCs w:val="24"/>
          <w:highlight w:val="none"/>
        </w:rPr>
        <w:t>施工扬尘、施工噪声和一般固废和施工人员产生的少量生活垃圾。</w:t>
      </w:r>
    </w:p>
    <w:p>
      <w:pPr>
        <w:spacing w:line="360" w:lineRule="auto"/>
        <w:ind w:firstLine="482" w:firstLineChars="200"/>
        <w:rPr>
          <w:rFonts w:cs="Times New Roman"/>
          <w:b/>
          <w:bCs/>
          <w:color w:val="auto"/>
          <w:szCs w:val="24"/>
          <w:highlight w:val="none"/>
        </w:rPr>
      </w:pPr>
      <w:r>
        <w:rPr>
          <w:rFonts w:cs="Times New Roman"/>
          <w:b/>
          <w:bCs/>
          <w:color w:val="auto"/>
          <w:szCs w:val="24"/>
          <w:highlight w:val="none"/>
        </w:rPr>
        <w:t>3.2.1.2建设期产污环节分析</w:t>
      </w:r>
    </w:p>
    <w:p>
      <w:pPr>
        <w:spacing w:line="360" w:lineRule="auto"/>
        <w:ind w:firstLine="480" w:firstLineChars="200"/>
        <w:rPr>
          <w:rFonts w:cs="Times New Roman"/>
          <w:color w:val="auto"/>
          <w:szCs w:val="24"/>
          <w:highlight w:val="none"/>
        </w:rPr>
      </w:pPr>
      <w:r>
        <w:rPr>
          <w:rFonts w:cs="Times New Roman"/>
          <w:color w:val="auto"/>
          <w:szCs w:val="24"/>
          <w:highlight w:val="none"/>
        </w:rPr>
        <w:t>建设期产污环节分析见表</w:t>
      </w:r>
      <w:r>
        <w:rPr>
          <w:rFonts w:hint="eastAsia" w:cs="Times New Roman"/>
          <w:color w:val="auto"/>
          <w:szCs w:val="24"/>
          <w:highlight w:val="none"/>
        </w:rPr>
        <w:t>3.2.1-1</w:t>
      </w:r>
      <w:r>
        <w:rPr>
          <w:rFonts w:cs="Times New Roman"/>
          <w:color w:val="auto"/>
          <w:szCs w:val="24"/>
          <w:highlight w:val="none"/>
        </w:rPr>
        <w:t>。</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3.2.1-1</w:t>
      </w:r>
      <w:r>
        <w:rPr>
          <w:rFonts w:cs="Times New Roman"/>
          <w:b/>
          <w:color w:val="auto"/>
          <w:sz w:val="21"/>
          <w:szCs w:val="21"/>
          <w:highlight w:val="none"/>
        </w:rPr>
        <w:t xml:space="preserve">  建设期产污环节分析表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52"/>
        <w:gridCol w:w="70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序号</w:t>
            </w:r>
          </w:p>
        </w:tc>
        <w:tc>
          <w:tcPr>
            <w:tcW w:w="75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类 别</w:t>
            </w:r>
          </w:p>
        </w:tc>
        <w:tc>
          <w:tcPr>
            <w:tcW w:w="7053" w:type="dxa"/>
            <w:tcBorders>
              <w:tl2br w:val="nil"/>
              <w:tr2bl w:val="nil"/>
            </w:tcBorders>
          </w:tcPr>
          <w:p>
            <w:pPr>
              <w:ind w:firstLine="2530" w:firstLineChars="1200"/>
              <w:rPr>
                <w:rFonts w:cs="Times New Roman"/>
                <w:b/>
                <w:bCs/>
                <w:color w:val="auto"/>
                <w:sz w:val="21"/>
                <w:szCs w:val="21"/>
                <w:highlight w:val="none"/>
              </w:rPr>
            </w:pPr>
            <w:r>
              <w:rPr>
                <w:rFonts w:cs="Times New Roman"/>
                <w:b/>
                <w:bCs/>
                <w:color w:val="auto"/>
                <w:sz w:val="21"/>
                <w:szCs w:val="21"/>
                <w:highlight w:val="none"/>
              </w:rPr>
              <w:t>分析内容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75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废气</w:t>
            </w:r>
          </w:p>
        </w:tc>
        <w:tc>
          <w:tcPr>
            <w:tcW w:w="7053"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①矿区</w:t>
            </w:r>
            <w:r>
              <w:rPr>
                <w:rFonts w:cs="Times New Roman"/>
                <w:color w:val="auto"/>
                <w:sz w:val="21"/>
                <w:szCs w:val="21"/>
                <w:highlight w:val="none"/>
              </w:rPr>
              <w:t>工程土石方开挖、材料运输及堆放、场地平整等均</w:t>
            </w:r>
            <w:r>
              <w:rPr>
                <w:rFonts w:hint="eastAsia" w:cs="Times New Roman"/>
                <w:color w:val="auto"/>
                <w:sz w:val="21"/>
                <w:szCs w:val="21"/>
                <w:highlight w:val="none"/>
              </w:rPr>
              <w:t>会</w:t>
            </w:r>
            <w:r>
              <w:rPr>
                <w:rFonts w:cs="Times New Roman"/>
                <w:color w:val="auto"/>
                <w:sz w:val="21"/>
                <w:szCs w:val="21"/>
                <w:highlight w:val="none"/>
              </w:rPr>
              <w:t>产生施工扬尘；</w:t>
            </w:r>
          </w:p>
          <w:p>
            <w:pPr>
              <w:rPr>
                <w:rFonts w:cs="Times New Roman"/>
                <w:color w:val="auto"/>
                <w:sz w:val="21"/>
                <w:szCs w:val="21"/>
                <w:highlight w:val="none"/>
              </w:rPr>
            </w:pPr>
            <w:r>
              <w:rPr>
                <w:rFonts w:hint="eastAsia" w:cs="Times New Roman"/>
                <w:color w:val="auto"/>
                <w:sz w:val="21"/>
                <w:szCs w:val="21"/>
                <w:highlight w:val="none"/>
              </w:rPr>
              <w:t>②矿区</w:t>
            </w:r>
            <w:r>
              <w:rPr>
                <w:rFonts w:cs="Times New Roman"/>
                <w:color w:val="auto"/>
                <w:sz w:val="21"/>
                <w:szCs w:val="21"/>
                <w:highlight w:val="none"/>
              </w:rPr>
              <w:t>施工机械设备燃油产生NO</w:t>
            </w:r>
            <w:r>
              <w:rPr>
                <w:rFonts w:cs="Times New Roman"/>
                <w:color w:val="auto"/>
                <w:sz w:val="21"/>
                <w:szCs w:val="21"/>
                <w:highlight w:val="none"/>
                <w:vertAlign w:val="subscript"/>
              </w:rPr>
              <w:t>x</w:t>
            </w:r>
            <w:r>
              <w:rPr>
                <w:rFonts w:cs="Times New Roman"/>
                <w:color w:val="auto"/>
                <w:sz w:val="21"/>
                <w:szCs w:val="21"/>
                <w:highlight w:val="none"/>
              </w:rPr>
              <w:t>、CO和非甲烷总烃以及施工爆破废气含粉尘、NO</w:t>
            </w:r>
            <w:r>
              <w:rPr>
                <w:rFonts w:cs="Times New Roman"/>
                <w:color w:val="auto"/>
                <w:sz w:val="21"/>
                <w:szCs w:val="21"/>
                <w:highlight w:val="none"/>
                <w:vertAlign w:val="subscript"/>
              </w:rPr>
              <w:t>x</w:t>
            </w:r>
            <w:r>
              <w:rPr>
                <w:rFonts w:cs="Times New Roman"/>
                <w:color w:val="auto"/>
                <w:sz w:val="21"/>
                <w:szCs w:val="21"/>
                <w:highlight w:val="none"/>
              </w:rPr>
              <w:t>等</w:t>
            </w:r>
            <w:r>
              <w:rPr>
                <w:rFonts w:hint="eastAsia" w:cs="Times New Roman"/>
                <w:color w:val="auto"/>
                <w:sz w:val="21"/>
                <w:szCs w:val="21"/>
                <w:highlight w:val="none"/>
                <w:lang w:eastAsia="zh-CN"/>
              </w:rPr>
              <w:t>；</w:t>
            </w:r>
          </w:p>
          <w:p>
            <w:pPr>
              <w:rPr>
                <w:rFonts w:cs="Times New Roman"/>
                <w:color w:val="auto"/>
                <w:sz w:val="21"/>
                <w:szCs w:val="21"/>
                <w:highlight w:val="none"/>
              </w:rPr>
            </w:pPr>
            <w:r>
              <w:rPr>
                <w:rFonts w:hint="eastAsia" w:cs="Times New Roman"/>
                <w:color w:val="auto"/>
                <w:sz w:val="21"/>
                <w:szCs w:val="21"/>
                <w:highlight w:val="none"/>
              </w:rPr>
              <w:t>③加工厂区设备</w:t>
            </w:r>
            <w:r>
              <w:rPr>
                <w:rFonts w:hint="eastAsia" w:cs="Times New Roman"/>
                <w:color w:val="auto"/>
                <w:sz w:val="21"/>
                <w:szCs w:val="21"/>
                <w:highlight w:val="none"/>
                <w:lang w:eastAsia="zh-CN"/>
              </w:rPr>
              <w:t>、</w:t>
            </w:r>
            <w:r>
              <w:rPr>
                <w:rFonts w:hint="eastAsia" w:cs="Times New Roman"/>
                <w:color w:val="auto"/>
                <w:sz w:val="21"/>
                <w:szCs w:val="21"/>
                <w:highlight w:val="none"/>
              </w:rPr>
              <w:t>厂房改造等过程产生的施工扬尘。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75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废水</w:t>
            </w:r>
          </w:p>
        </w:tc>
        <w:tc>
          <w:tcPr>
            <w:tcW w:w="7053"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①矿区</w:t>
            </w:r>
            <w:r>
              <w:rPr>
                <w:rFonts w:cs="Times New Roman"/>
                <w:color w:val="auto"/>
                <w:sz w:val="21"/>
                <w:szCs w:val="21"/>
                <w:highlight w:val="none"/>
              </w:rPr>
              <w:t>施工过程中将产生少量的生产废水和矿坑水；</w:t>
            </w:r>
          </w:p>
          <w:p>
            <w:pPr>
              <w:rPr>
                <w:rFonts w:cs="Times New Roman"/>
                <w:color w:val="auto"/>
                <w:sz w:val="21"/>
                <w:szCs w:val="21"/>
                <w:highlight w:val="none"/>
              </w:rPr>
            </w:pPr>
            <w:r>
              <w:rPr>
                <w:rFonts w:hint="eastAsia" w:cs="Times New Roman"/>
                <w:color w:val="auto"/>
                <w:sz w:val="21"/>
                <w:szCs w:val="21"/>
                <w:highlight w:val="none"/>
              </w:rPr>
              <w:t>②矿区</w:t>
            </w:r>
            <w:r>
              <w:rPr>
                <w:rFonts w:cs="Times New Roman"/>
                <w:color w:val="auto"/>
                <w:sz w:val="21"/>
                <w:szCs w:val="21"/>
                <w:highlight w:val="none"/>
              </w:rPr>
              <w:t>施工工人将产生少量的生活污水</w:t>
            </w:r>
            <w:r>
              <w:rPr>
                <w:rFonts w:hint="eastAsia" w:cs="Times New Roman"/>
                <w:color w:val="auto"/>
                <w:sz w:val="21"/>
                <w:szCs w:val="21"/>
                <w:highlight w:val="none"/>
                <w:lang w:eastAsia="zh-CN"/>
              </w:rPr>
              <w:t>；</w:t>
            </w:r>
          </w:p>
          <w:p>
            <w:pPr>
              <w:rPr>
                <w:rFonts w:cs="Times New Roman"/>
                <w:color w:val="auto"/>
                <w:sz w:val="21"/>
                <w:szCs w:val="21"/>
                <w:highlight w:val="none"/>
              </w:rPr>
            </w:pPr>
            <w:r>
              <w:rPr>
                <w:rFonts w:hint="eastAsia" w:cs="Times New Roman"/>
                <w:color w:val="auto"/>
                <w:sz w:val="21"/>
                <w:szCs w:val="21"/>
                <w:highlight w:val="none"/>
              </w:rPr>
              <w:t>③加工厂区</w:t>
            </w:r>
            <w:r>
              <w:rPr>
                <w:rFonts w:cs="Times New Roman"/>
                <w:color w:val="auto"/>
                <w:sz w:val="21"/>
                <w:szCs w:val="21"/>
                <w:highlight w:val="none"/>
              </w:rPr>
              <w:t>施工工人将产生少量的生活污水</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w:t>
            </w:r>
          </w:p>
        </w:tc>
        <w:tc>
          <w:tcPr>
            <w:tcW w:w="75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噪声</w:t>
            </w:r>
          </w:p>
        </w:tc>
        <w:tc>
          <w:tcPr>
            <w:tcW w:w="7053"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①矿区</w:t>
            </w:r>
            <w:r>
              <w:rPr>
                <w:rFonts w:cs="Times New Roman"/>
                <w:color w:val="auto"/>
                <w:sz w:val="21"/>
                <w:szCs w:val="21"/>
                <w:highlight w:val="none"/>
              </w:rPr>
              <w:t>施工机械施工作业过程中将产生较大的施工噪声；</w:t>
            </w:r>
          </w:p>
          <w:p>
            <w:pPr>
              <w:rPr>
                <w:rFonts w:cs="Times New Roman"/>
                <w:color w:val="auto"/>
                <w:sz w:val="21"/>
                <w:szCs w:val="21"/>
                <w:highlight w:val="none"/>
              </w:rPr>
            </w:pPr>
            <w:r>
              <w:rPr>
                <w:rFonts w:hint="eastAsia" w:cs="Times New Roman"/>
                <w:color w:val="auto"/>
                <w:sz w:val="21"/>
                <w:szCs w:val="21"/>
                <w:highlight w:val="none"/>
              </w:rPr>
              <w:t>②矿区</w:t>
            </w:r>
            <w:r>
              <w:rPr>
                <w:rFonts w:cs="Times New Roman"/>
                <w:color w:val="auto"/>
                <w:sz w:val="21"/>
                <w:szCs w:val="21"/>
                <w:highlight w:val="none"/>
              </w:rPr>
              <w:t>材料运输车辆还将产生交通噪声</w:t>
            </w:r>
            <w:r>
              <w:rPr>
                <w:rFonts w:hint="eastAsia" w:cs="Times New Roman"/>
                <w:color w:val="auto"/>
                <w:sz w:val="21"/>
                <w:szCs w:val="21"/>
                <w:highlight w:val="none"/>
                <w:lang w:eastAsia="zh-CN"/>
              </w:rPr>
              <w:t>；</w:t>
            </w:r>
          </w:p>
          <w:p>
            <w:pPr>
              <w:rPr>
                <w:rFonts w:cs="Times New Roman"/>
                <w:color w:val="auto"/>
                <w:sz w:val="21"/>
                <w:szCs w:val="21"/>
                <w:highlight w:val="none"/>
              </w:rPr>
            </w:pPr>
            <w:r>
              <w:rPr>
                <w:rFonts w:hint="eastAsia" w:cs="Times New Roman"/>
                <w:color w:val="auto"/>
                <w:sz w:val="21"/>
                <w:szCs w:val="21"/>
                <w:highlight w:val="none"/>
              </w:rPr>
              <w:t>③加工厂区设备安装、厂房改造等过程会产生施工噪声。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75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固废</w:t>
            </w:r>
          </w:p>
        </w:tc>
        <w:tc>
          <w:tcPr>
            <w:tcW w:w="7053"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①矿区</w:t>
            </w:r>
            <w:r>
              <w:rPr>
                <w:rFonts w:cs="Times New Roman"/>
                <w:color w:val="auto"/>
                <w:sz w:val="21"/>
                <w:szCs w:val="21"/>
                <w:highlight w:val="none"/>
              </w:rPr>
              <w:t>工程开挖、场地平整等过程中可能产生少量的弃土弃渣；</w:t>
            </w:r>
          </w:p>
          <w:p>
            <w:pPr>
              <w:rPr>
                <w:rFonts w:cs="Times New Roman"/>
                <w:color w:val="auto"/>
                <w:sz w:val="21"/>
                <w:szCs w:val="21"/>
                <w:highlight w:val="none"/>
              </w:rPr>
            </w:pPr>
            <w:r>
              <w:rPr>
                <w:rFonts w:hint="eastAsia" w:cs="Times New Roman"/>
                <w:color w:val="auto"/>
                <w:sz w:val="21"/>
                <w:szCs w:val="21"/>
                <w:highlight w:val="none"/>
              </w:rPr>
              <w:t>②矿区</w:t>
            </w:r>
            <w:r>
              <w:rPr>
                <w:rFonts w:cs="Times New Roman"/>
                <w:color w:val="auto"/>
                <w:sz w:val="21"/>
                <w:szCs w:val="21"/>
                <w:highlight w:val="none"/>
              </w:rPr>
              <w:t>主平硐、采场工业场地建设等过程中将产生废石；</w:t>
            </w:r>
          </w:p>
          <w:p>
            <w:pPr>
              <w:jc w:val="left"/>
              <w:rPr>
                <w:rFonts w:cs="Times New Roman"/>
                <w:color w:val="auto"/>
                <w:sz w:val="21"/>
                <w:szCs w:val="21"/>
                <w:highlight w:val="none"/>
              </w:rPr>
            </w:pPr>
            <w:r>
              <w:rPr>
                <w:rFonts w:hint="eastAsia" w:cs="Times New Roman"/>
                <w:color w:val="auto"/>
                <w:sz w:val="21"/>
                <w:szCs w:val="21"/>
                <w:highlight w:val="none"/>
              </w:rPr>
              <w:t>③矿区</w:t>
            </w:r>
            <w:r>
              <w:rPr>
                <w:rFonts w:cs="Times New Roman"/>
                <w:color w:val="auto"/>
                <w:sz w:val="21"/>
                <w:szCs w:val="21"/>
                <w:highlight w:val="none"/>
              </w:rPr>
              <w:t>施工工人将产生少量的生活垃圾</w:t>
            </w:r>
            <w:r>
              <w:rPr>
                <w:rFonts w:hint="eastAsia" w:cs="Times New Roman"/>
                <w:color w:val="auto"/>
                <w:sz w:val="21"/>
                <w:szCs w:val="21"/>
                <w:highlight w:val="none"/>
                <w:lang w:eastAsia="zh-CN"/>
              </w:rPr>
              <w:t>；</w:t>
            </w:r>
          </w:p>
          <w:p>
            <w:pPr>
              <w:jc w:val="left"/>
              <w:rPr>
                <w:rFonts w:cs="Times New Roman"/>
                <w:color w:val="auto"/>
                <w:sz w:val="21"/>
                <w:szCs w:val="21"/>
                <w:highlight w:val="none"/>
              </w:rPr>
            </w:pPr>
            <w:r>
              <w:rPr>
                <w:rFonts w:hint="eastAsia" w:cs="Times New Roman"/>
                <w:color w:val="auto"/>
                <w:sz w:val="21"/>
                <w:szCs w:val="21"/>
                <w:highlight w:val="none"/>
              </w:rPr>
              <w:t>④加工厂区施工过程中将产生少量的废弃包装等废物；施工工人会产生少量的生活垃圾。</w:t>
            </w:r>
          </w:p>
        </w:tc>
      </w:tr>
    </w:tbl>
    <w:p>
      <w:pPr>
        <w:keepNext/>
        <w:keepLines/>
        <w:spacing w:line="360" w:lineRule="auto"/>
        <w:ind w:firstLine="482" w:firstLineChars="200"/>
        <w:outlineLvl w:val="2"/>
        <w:rPr>
          <w:rFonts w:cs="Times New Roman"/>
          <w:b/>
          <w:bCs/>
          <w:color w:val="auto"/>
          <w:szCs w:val="24"/>
          <w:highlight w:val="none"/>
        </w:rPr>
      </w:pPr>
      <w:bookmarkStart w:id="268" w:name="_Toc367282053"/>
      <w:bookmarkStart w:id="269" w:name="_Toc367281470"/>
      <w:bookmarkStart w:id="270" w:name="_Toc275001989"/>
      <w:bookmarkStart w:id="271" w:name="_Toc275730353"/>
      <w:bookmarkStart w:id="272" w:name="_Toc341369434"/>
      <w:bookmarkStart w:id="273" w:name="_Toc17347_WPSOffice_Level2"/>
      <w:r>
        <w:rPr>
          <w:rFonts w:cs="Times New Roman"/>
          <w:b/>
          <w:bCs/>
          <w:color w:val="auto"/>
          <w:szCs w:val="24"/>
          <w:highlight w:val="none"/>
        </w:rPr>
        <w:t>3.2.2生产期</w:t>
      </w:r>
      <w:bookmarkEnd w:id="268"/>
      <w:bookmarkEnd w:id="269"/>
      <w:bookmarkEnd w:id="270"/>
      <w:bookmarkEnd w:id="271"/>
      <w:bookmarkEnd w:id="272"/>
      <w:r>
        <w:rPr>
          <w:rFonts w:hint="eastAsia" w:cs="Times New Roman"/>
          <w:b/>
          <w:bCs/>
          <w:color w:val="auto"/>
          <w:szCs w:val="24"/>
          <w:highlight w:val="none"/>
        </w:rPr>
        <w:t>工艺流程及产污环节分析</w:t>
      </w:r>
      <w:bookmarkEnd w:id="273"/>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3.2.2.1矿区采矿工艺流程及产污环节分析</w:t>
      </w:r>
    </w:p>
    <w:p>
      <w:pPr>
        <w:spacing w:line="360" w:lineRule="auto"/>
        <w:ind w:firstLine="480" w:firstLineChars="200"/>
        <w:rPr>
          <w:rFonts w:cs="Times New Roman"/>
          <w:color w:val="auto"/>
          <w:szCs w:val="24"/>
          <w:highlight w:val="none"/>
        </w:rPr>
      </w:pPr>
      <w:r>
        <w:rPr>
          <w:rFonts w:cs="Times New Roman"/>
          <w:color w:val="auto"/>
          <w:szCs w:val="24"/>
          <w:highlight w:val="none"/>
        </w:rPr>
        <w:t>矿山采用地下开采，工艺流程简述如下。</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采矿工艺流程</w:t>
      </w:r>
    </w:p>
    <w:p>
      <w:pPr>
        <w:spacing w:line="360" w:lineRule="auto"/>
        <w:ind w:firstLine="480" w:firstLineChars="200"/>
        <w:rPr>
          <w:rFonts w:cs="Times New Roman"/>
          <w:color w:val="auto"/>
          <w:szCs w:val="24"/>
          <w:highlight w:val="none"/>
        </w:rPr>
      </w:pPr>
      <w:r>
        <w:rPr>
          <w:rFonts w:cs="Times New Roman"/>
          <w:color w:val="auto"/>
          <w:szCs w:val="24"/>
          <w:highlight w:val="none"/>
        </w:rPr>
        <w:t>采矿方法为</w:t>
      </w:r>
      <w:r>
        <w:rPr>
          <w:rFonts w:cs="Times New Roman"/>
          <w:bCs/>
          <w:color w:val="auto"/>
          <w:szCs w:val="24"/>
          <w:highlight w:val="none"/>
        </w:rPr>
        <w:t>浅孔留矿采矿法</w:t>
      </w:r>
      <w:r>
        <w:rPr>
          <w:rFonts w:cs="Times New Roman"/>
          <w:color w:val="auto"/>
          <w:szCs w:val="24"/>
          <w:highlight w:val="none"/>
        </w:rPr>
        <w:t>，其开采工艺过程简述如下：</w:t>
      </w:r>
    </w:p>
    <w:p>
      <w:pPr>
        <w:spacing w:line="360" w:lineRule="auto"/>
        <w:ind w:firstLine="480" w:firstLineChars="200"/>
        <w:rPr>
          <w:rFonts w:cs="Times New Roman"/>
          <w:color w:val="auto"/>
          <w:szCs w:val="24"/>
          <w:highlight w:val="none"/>
          <w:lang w:bidi="en-US"/>
        </w:rPr>
      </w:pPr>
      <w:r>
        <w:rPr>
          <w:rFonts w:hint="eastAsia" w:cs="Times New Roman"/>
          <w:color w:val="auto"/>
          <w:szCs w:val="24"/>
          <w:highlight w:val="none"/>
          <w:lang w:bidi="en-US"/>
        </w:rPr>
        <w:t>①</w:t>
      </w:r>
      <w:r>
        <w:rPr>
          <w:rFonts w:cs="Times New Roman"/>
          <w:color w:val="auto"/>
          <w:szCs w:val="24"/>
          <w:highlight w:val="none"/>
          <w:lang w:bidi="en-US"/>
        </w:rPr>
        <w:t>矿块构成要素</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矿块沿矿体走向布置，</w:t>
      </w:r>
      <w:r>
        <w:rPr>
          <w:rFonts w:cs="Times New Roman"/>
          <w:color w:val="auto"/>
          <w:szCs w:val="24"/>
          <w:highlight w:val="none"/>
        </w:rPr>
        <w:t>阶段高40</w:t>
      </w:r>
      <w:r>
        <w:rPr>
          <w:rFonts w:hint="eastAsia" w:cs="Times New Roman"/>
          <w:color w:val="auto"/>
          <w:szCs w:val="24"/>
          <w:highlight w:val="none"/>
        </w:rPr>
        <w:t>m</w:t>
      </w:r>
      <w:r>
        <w:rPr>
          <w:rFonts w:cs="Times New Roman"/>
          <w:color w:val="auto"/>
          <w:szCs w:val="24"/>
          <w:highlight w:val="none"/>
        </w:rPr>
        <w:t>，阶段的确定可利用地质探矿巷道。矿块长30-40</w:t>
      </w:r>
      <w:r>
        <w:rPr>
          <w:rFonts w:hint="eastAsia" w:cs="Times New Roman"/>
          <w:color w:val="auto"/>
          <w:szCs w:val="24"/>
          <w:highlight w:val="none"/>
        </w:rPr>
        <w:t>m</w:t>
      </w:r>
      <w:r>
        <w:rPr>
          <w:rFonts w:cs="Times New Roman"/>
          <w:color w:val="auto"/>
          <w:szCs w:val="24"/>
          <w:highlight w:val="none"/>
        </w:rPr>
        <w:t>，宽度等于矿体厚度，房间柱6</w:t>
      </w:r>
      <w:r>
        <w:rPr>
          <w:rFonts w:hint="eastAsia" w:cs="Times New Roman"/>
          <w:color w:val="auto"/>
          <w:szCs w:val="24"/>
          <w:highlight w:val="none"/>
        </w:rPr>
        <w:t>m</w:t>
      </w:r>
      <w:r>
        <w:rPr>
          <w:rFonts w:cs="Times New Roman"/>
          <w:color w:val="auto"/>
          <w:szCs w:val="24"/>
          <w:highlight w:val="none"/>
        </w:rPr>
        <w:t>，顶柱3</w:t>
      </w:r>
      <w:r>
        <w:rPr>
          <w:rFonts w:hint="eastAsia" w:cs="Times New Roman"/>
          <w:color w:val="auto"/>
          <w:szCs w:val="24"/>
          <w:highlight w:val="none"/>
        </w:rPr>
        <w:t>m</w:t>
      </w:r>
      <w:r>
        <w:rPr>
          <w:rFonts w:cs="Times New Roman"/>
          <w:color w:val="auto"/>
          <w:szCs w:val="24"/>
          <w:highlight w:val="none"/>
        </w:rPr>
        <w:t>，底柱5</w:t>
      </w:r>
      <w:r>
        <w:rPr>
          <w:rFonts w:hint="eastAsia" w:cs="Times New Roman"/>
          <w:color w:val="auto"/>
          <w:szCs w:val="24"/>
          <w:highlight w:val="none"/>
        </w:rPr>
        <w:t>m</w:t>
      </w:r>
      <w:r>
        <w:rPr>
          <w:rFonts w:cs="Times New Roman"/>
          <w:color w:val="auto"/>
          <w:szCs w:val="24"/>
          <w:highlight w:val="none"/>
        </w:rPr>
        <w:t>，漏斗间距5</w:t>
      </w:r>
      <w:r>
        <w:rPr>
          <w:rFonts w:hint="eastAsia" w:cs="Times New Roman"/>
          <w:color w:val="auto"/>
          <w:szCs w:val="24"/>
          <w:highlight w:val="none"/>
        </w:rPr>
        <w:t>m</w:t>
      </w:r>
      <w:r>
        <w:rPr>
          <w:rFonts w:cs="Times New Roman"/>
          <w:color w:val="auto"/>
          <w:szCs w:val="24"/>
          <w:highlight w:val="none"/>
        </w:rPr>
        <w:t>。</w:t>
      </w:r>
    </w:p>
    <w:p>
      <w:pPr>
        <w:spacing w:line="360" w:lineRule="auto"/>
        <w:ind w:firstLine="480" w:firstLineChars="200"/>
        <w:rPr>
          <w:rFonts w:cs="Times New Roman"/>
          <w:color w:val="auto"/>
          <w:szCs w:val="24"/>
          <w:highlight w:val="none"/>
          <w:lang w:bidi="en-US"/>
        </w:rPr>
      </w:pPr>
      <w:r>
        <w:rPr>
          <w:rFonts w:hint="eastAsia" w:cs="Times New Roman"/>
          <w:color w:val="auto"/>
          <w:szCs w:val="24"/>
          <w:highlight w:val="none"/>
          <w:lang w:bidi="en-US"/>
        </w:rPr>
        <w:t>②</w:t>
      </w:r>
      <w:r>
        <w:rPr>
          <w:rFonts w:cs="Times New Roman"/>
          <w:color w:val="auto"/>
          <w:szCs w:val="24"/>
          <w:highlight w:val="none"/>
          <w:lang w:bidi="en-US"/>
        </w:rPr>
        <w:t>采准、切割</w:t>
      </w:r>
    </w:p>
    <w:p>
      <w:pPr>
        <w:spacing w:line="360" w:lineRule="auto"/>
        <w:ind w:firstLine="480" w:firstLineChars="200"/>
        <w:rPr>
          <w:rFonts w:cs="Times New Roman"/>
          <w:color w:val="auto"/>
          <w:szCs w:val="24"/>
          <w:highlight w:val="none"/>
        </w:rPr>
      </w:pPr>
      <w:r>
        <w:rPr>
          <w:rFonts w:cs="Times New Roman"/>
          <w:color w:val="auto"/>
          <w:szCs w:val="24"/>
          <w:highlight w:val="none"/>
        </w:rPr>
        <w:t>采准切割工作，包括掘进阶段运输平巷、天井、联络道、漏斗颈、切割巷道。运输巷道在矿体内布置，行人通风天井在矿体沿底板脉内布置，每隔5-6</w:t>
      </w:r>
      <w:r>
        <w:rPr>
          <w:rFonts w:hint="eastAsia" w:cs="Times New Roman"/>
          <w:color w:val="auto"/>
          <w:szCs w:val="24"/>
          <w:highlight w:val="none"/>
        </w:rPr>
        <w:t>m</w:t>
      </w:r>
      <w:r>
        <w:rPr>
          <w:rFonts w:cs="Times New Roman"/>
          <w:color w:val="auto"/>
          <w:szCs w:val="24"/>
          <w:highlight w:val="none"/>
        </w:rPr>
        <w:t>开一联络道，采用漏斗自重放矿的底部结构，从运输巷道向上掘漏斗井，并掘至拉底巷道，切割与扩斗同时进行。</w:t>
      </w:r>
    </w:p>
    <w:p>
      <w:pPr>
        <w:spacing w:line="360" w:lineRule="auto"/>
        <w:ind w:firstLine="480" w:firstLineChars="200"/>
        <w:rPr>
          <w:rFonts w:cs="Times New Roman"/>
          <w:color w:val="auto"/>
          <w:szCs w:val="24"/>
          <w:highlight w:val="none"/>
          <w:lang w:bidi="en-US"/>
        </w:rPr>
      </w:pPr>
      <w:r>
        <w:rPr>
          <w:rFonts w:hint="eastAsia" w:cs="Times New Roman"/>
          <w:color w:val="auto"/>
          <w:szCs w:val="24"/>
          <w:highlight w:val="none"/>
          <w:lang w:bidi="en-US"/>
        </w:rPr>
        <w:t>③</w:t>
      </w:r>
      <w:r>
        <w:rPr>
          <w:rFonts w:cs="Times New Roman"/>
          <w:color w:val="auto"/>
          <w:szCs w:val="24"/>
          <w:highlight w:val="none"/>
          <w:lang w:bidi="en-US"/>
        </w:rPr>
        <w:t>回采工作</w:t>
      </w:r>
    </w:p>
    <w:p>
      <w:pPr>
        <w:spacing w:line="360" w:lineRule="auto"/>
        <w:ind w:firstLine="480" w:firstLineChars="200"/>
        <w:rPr>
          <w:rFonts w:cs="Times New Roman"/>
          <w:color w:val="auto"/>
          <w:szCs w:val="24"/>
          <w:highlight w:val="none"/>
        </w:rPr>
      </w:pPr>
      <w:r>
        <w:rPr>
          <w:rFonts w:cs="Times New Roman"/>
          <w:color w:val="auto"/>
          <w:szCs w:val="24"/>
          <w:highlight w:val="none"/>
        </w:rPr>
        <w:t>自下向上分层回采，分层高度2</w:t>
      </w:r>
      <w:r>
        <w:rPr>
          <w:rFonts w:hint="eastAsia" w:cs="Times New Roman"/>
          <w:color w:val="auto"/>
          <w:szCs w:val="24"/>
          <w:highlight w:val="none"/>
        </w:rPr>
        <w:t>m</w:t>
      </w:r>
      <w:r>
        <w:rPr>
          <w:rFonts w:cs="Times New Roman"/>
          <w:color w:val="auto"/>
          <w:szCs w:val="24"/>
          <w:highlight w:val="none"/>
        </w:rPr>
        <w:t>，上向式凿岩，孔深2</w:t>
      </w:r>
      <w:r>
        <w:rPr>
          <w:rFonts w:hint="eastAsia" w:cs="Times New Roman"/>
          <w:color w:val="auto"/>
          <w:szCs w:val="24"/>
          <w:highlight w:val="none"/>
        </w:rPr>
        <w:t>m左右。回采时，每放一次炮，放出崩落矿石的三分之一，待矿房全部采完后，进行大量放矿。</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放矿分两步骤，即局部放矿和大量放矿。局部放矿放出每次崩落矿石</w:t>
      </w:r>
      <w:r>
        <w:rPr>
          <w:rFonts w:cs="Times New Roman"/>
          <w:color w:val="auto"/>
          <w:szCs w:val="24"/>
          <w:highlight w:val="none"/>
        </w:rPr>
        <w:t>的30-50%</w:t>
      </w:r>
      <w:r>
        <w:rPr>
          <w:rFonts w:hint="eastAsia" w:cs="Times New Roman"/>
          <w:color w:val="auto"/>
          <w:szCs w:val="24"/>
          <w:highlight w:val="none"/>
        </w:rPr>
        <w:t>左右，使回采工作面保持2.0-2.5m空间，矿房回采对顶柱时，进行大量放矿。大量放矿时一定要均匀放矿。</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④</w:t>
      </w:r>
      <w:r>
        <w:rPr>
          <w:rFonts w:cs="Times New Roman"/>
          <w:color w:val="auto"/>
          <w:szCs w:val="24"/>
          <w:highlight w:val="none"/>
        </w:rPr>
        <w:t>采场通风</w:t>
      </w:r>
    </w:p>
    <w:p>
      <w:pPr>
        <w:spacing w:line="360" w:lineRule="auto"/>
        <w:ind w:firstLine="480" w:firstLineChars="200"/>
        <w:rPr>
          <w:rFonts w:cs="Times New Roman"/>
          <w:color w:val="auto"/>
          <w:szCs w:val="24"/>
          <w:highlight w:val="none"/>
        </w:rPr>
      </w:pPr>
      <w:r>
        <w:rPr>
          <w:rFonts w:cs="Times New Roman"/>
          <w:color w:val="auto"/>
          <w:szCs w:val="24"/>
          <w:highlight w:val="none"/>
        </w:rPr>
        <w:t>新鲜风流由运输平巷经闲置漏斗到采场冲洗工作面后，污风由上一水平的回风平巷，经回风井排出地面。</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⑤</w:t>
      </w:r>
      <w:r>
        <w:rPr>
          <w:rFonts w:cs="Times New Roman"/>
          <w:color w:val="auto"/>
          <w:szCs w:val="24"/>
          <w:highlight w:val="none"/>
        </w:rPr>
        <w:t>空场处理</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正常生产过程中，本中段顶柱与上中段底柱同时回采，顶底柱及间柱回采滞后矿房回采，顶底柱回采用中深孔崩落法回采，间柱回采采用沿倾斜方向由上而下后退式回采。</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对采矿过程中形成的采空区，严格按相关规程进行，为保证井下生产安全，对通往采空区的所有穿脉巷道、采场漏斗或穿脉出矿巷道及所有巷道均应进行封堵。封堵长度不小于</w:t>
      </w:r>
      <w:r>
        <w:rPr>
          <w:rFonts w:cs="Times New Roman"/>
          <w:color w:val="auto"/>
          <w:szCs w:val="24"/>
          <w:highlight w:val="none"/>
        </w:rPr>
        <w:t>3-5m</w:t>
      </w:r>
      <w:r>
        <w:rPr>
          <w:rFonts w:hint="eastAsia" w:cs="Times New Roman"/>
          <w:color w:val="auto"/>
          <w:szCs w:val="24"/>
          <w:highlight w:val="none"/>
        </w:rPr>
        <w:t>，采用混凝土封堵。在中段巷道通往采空区的道口应设置警示牌，防止采空区局部或大面积冒落造成人员和设备伤害。做好采空区管理工作，防止各类事故的发生。</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（2）采矿</w:t>
      </w:r>
      <w:r>
        <w:rPr>
          <w:rFonts w:cs="Times New Roman"/>
          <w:color w:val="auto"/>
          <w:szCs w:val="24"/>
          <w:highlight w:val="none"/>
        </w:rPr>
        <w:t>产污环节分析</w:t>
      </w:r>
    </w:p>
    <w:p>
      <w:pPr>
        <w:spacing w:line="360" w:lineRule="auto"/>
        <w:ind w:firstLine="480" w:firstLineChars="200"/>
        <w:rPr>
          <w:rFonts w:cs="Times New Roman"/>
          <w:color w:val="auto"/>
          <w:szCs w:val="24"/>
          <w:highlight w:val="none"/>
        </w:rPr>
      </w:pPr>
      <w:r>
        <w:rPr>
          <w:rFonts w:cs="Times New Roman"/>
          <w:color w:val="auto"/>
          <w:szCs w:val="24"/>
          <w:highlight w:val="none"/>
        </w:rPr>
        <w:t>采矿作业顺序为凿岩、钻孔、爆破、通风、放矿或盲竖井提矿、</w:t>
      </w:r>
      <w:r>
        <w:rPr>
          <w:rFonts w:hint="eastAsia" w:cs="Times New Roman"/>
          <w:color w:val="auto"/>
          <w:szCs w:val="24"/>
          <w:highlight w:val="none"/>
        </w:rPr>
        <w:t>人工推</w:t>
      </w:r>
      <w:r>
        <w:rPr>
          <w:rFonts w:cs="Times New Roman"/>
          <w:color w:val="auto"/>
          <w:szCs w:val="24"/>
          <w:highlight w:val="none"/>
        </w:rPr>
        <w:t>车运矿至地表，矿石</w:t>
      </w:r>
      <w:r>
        <w:rPr>
          <w:rFonts w:hint="eastAsia" w:cs="Times New Roman"/>
          <w:color w:val="auto"/>
          <w:szCs w:val="24"/>
          <w:highlight w:val="none"/>
        </w:rPr>
        <w:t>暂存于临时堆场，到一定量时，</w:t>
      </w:r>
      <w:r>
        <w:rPr>
          <w:rFonts w:cs="Times New Roman"/>
          <w:color w:val="auto"/>
          <w:szCs w:val="24"/>
          <w:highlight w:val="none"/>
        </w:rPr>
        <w:t>由汽车外运</w:t>
      </w:r>
      <w:r>
        <w:rPr>
          <w:rFonts w:hint="eastAsia" w:cs="Times New Roman"/>
          <w:color w:val="auto"/>
          <w:szCs w:val="24"/>
          <w:highlight w:val="none"/>
        </w:rPr>
        <w:t>至加工厂。</w:t>
      </w:r>
      <w:r>
        <w:rPr>
          <w:rFonts w:cs="Times New Roman"/>
          <w:color w:val="auto"/>
          <w:szCs w:val="24"/>
          <w:highlight w:val="none"/>
        </w:rPr>
        <w:t>废石由汽车运往废石场。</w:t>
      </w:r>
      <w:r>
        <w:rPr>
          <w:rFonts w:hint="eastAsia" w:cs="Times New Roman"/>
          <w:color w:val="auto"/>
          <w:szCs w:val="24"/>
          <w:highlight w:val="none"/>
          <w:lang w:eastAsia="zh-CN"/>
        </w:rPr>
        <w:t>本项目矿山开采沿用原有项目的开采工艺，</w:t>
      </w:r>
      <w:r>
        <w:rPr>
          <w:rFonts w:cs="Times New Roman"/>
          <w:color w:val="auto"/>
          <w:szCs w:val="24"/>
          <w:highlight w:val="none"/>
        </w:rPr>
        <w:t>采矿过程产污环节分析见表</w:t>
      </w:r>
      <w:r>
        <w:rPr>
          <w:rFonts w:hint="eastAsia" w:cs="Times New Roman"/>
          <w:color w:val="auto"/>
          <w:szCs w:val="24"/>
          <w:highlight w:val="none"/>
        </w:rPr>
        <w:t>3.2.2-1</w:t>
      </w:r>
      <w:r>
        <w:rPr>
          <w:rFonts w:cs="Times New Roman"/>
          <w:color w:val="auto"/>
          <w:szCs w:val="24"/>
          <w:highlight w:val="none"/>
        </w:rPr>
        <w:t>。采矿工艺流程及产污环节见图</w:t>
      </w:r>
      <w:r>
        <w:rPr>
          <w:rFonts w:hint="eastAsia" w:cs="Times New Roman"/>
          <w:color w:val="auto"/>
          <w:szCs w:val="24"/>
          <w:highlight w:val="none"/>
        </w:rPr>
        <w:t>3.2.2-1</w:t>
      </w:r>
      <w:r>
        <w:rPr>
          <w:rFonts w:cs="Times New Roman"/>
          <w:color w:val="auto"/>
          <w:szCs w:val="24"/>
          <w:highlight w:val="none"/>
        </w:rPr>
        <w:t>。</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3.2.2-1</w:t>
      </w:r>
      <w:r>
        <w:rPr>
          <w:rFonts w:cs="Times New Roman"/>
          <w:b/>
          <w:color w:val="auto"/>
          <w:sz w:val="21"/>
          <w:szCs w:val="21"/>
          <w:highlight w:val="none"/>
        </w:rPr>
        <w:t xml:space="preserve">  采矿工程产污环节分析表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19"/>
        <w:gridCol w:w="6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序号</w:t>
            </w:r>
          </w:p>
        </w:tc>
        <w:tc>
          <w:tcPr>
            <w:tcW w:w="111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产污环节</w:t>
            </w:r>
          </w:p>
        </w:tc>
        <w:tc>
          <w:tcPr>
            <w:tcW w:w="6662" w:type="dxa"/>
            <w:tcBorders>
              <w:tl2br w:val="nil"/>
              <w:tr2bl w:val="nil"/>
            </w:tcBorders>
          </w:tcPr>
          <w:p>
            <w:pPr>
              <w:jc w:val="center"/>
              <w:rPr>
                <w:rFonts w:cs="Times New Roman"/>
                <w:b/>
                <w:bCs/>
                <w:color w:val="auto"/>
                <w:sz w:val="21"/>
                <w:szCs w:val="21"/>
                <w:highlight w:val="none"/>
              </w:rPr>
            </w:pPr>
            <w:r>
              <w:rPr>
                <w:rFonts w:cs="Times New Roman"/>
                <w:b/>
                <w:bCs/>
                <w:color w:val="auto"/>
                <w:sz w:val="21"/>
                <w:szCs w:val="21"/>
                <w:highlight w:val="none"/>
              </w:rPr>
              <w:t>分析内容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11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废气</w:t>
            </w:r>
          </w:p>
        </w:tc>
        <w:tc>
          <w:tcPr>
            <w:tcW w:w="6662"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凿岩、爆破、出矿、装卸和运输均会产生粉尘，以爆破时的产尘浓度和产尘量最大，对井下作业面影响大</w:t>
            </w:r>
            <w:r>
              <w:rPr>
                <w:rFonts w:hint="eastAsia" w:cs="Times New Roman"/>
                <w:color w:val="auto"/>
                <w:sz w:val="21"/>
                <w:szCs w:val="21"/>
                <w:highlight w:val="none"/>
              </w:rPr>
              <w:t>。</w:t>
            </w:r>
          </w:p>
          <w:p>
            <w:pPr>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在爆破时还会产生CO、NO</w:t>
            </w:r>
            <w:r>
              <w:rPr>
                <w:rFonts w:cs="Times New Roman"/>
                <w:color w:val="auto"/>
                <w:sz w:val="21"/>
                <w:szCs w:val="21"/>
                <w:highlight w:val="none"/>
                <w:vertAlign w:val="subscript"/>
              </w:rPr>
              <w:t>x</w:t>
            </w:r>
            <w:r>
              <w:rPr>
                <w:rFonts w:cs="Times New Roman"/>
                <w:color w:val="auto"/>
                <w:sz w:val="21"/>
                <w:szCs w:val="21"/>
                <w:highlight w:val="none"/>
              </w:rPr>
              <w:t>气体</w:t>
            </w:r>
            <w:r>
              <w:rPr>
                <w:rFonts w:hint="eastAsia" w:cs="Times New Roman"/>
                <w:color w:val="auto"/>
                <w:sz w:val="21"/>
                <w:szCs w:val="21"/>
                <w:highlight w:val="none"/>
              </w:rPr>
              <w:t>。</w:t>
            </w:r>
          </w:p>
          <w:p>
            <w:pPr>
              <w:rPr>
                <w:rFonts w:cs="Times New Roman"/>
                <w:color w:val="auto"/>
                <w:sz w:val="21"/>
                <w:szCs w:val="21"/>
                <w:highlight w:val="none"/>
              </w:rPr>
            </w:pPr>
            <w:r>
              <w:rPr>
                <w:rFonts w:hint="eastAsia" w:cs="Times New Roman"/>
                <w:color w:val="auto"/>
                <w:sz w:val="21"/>
                <w:szCs w:val="21"/>
                <w:highlight w:val="none"/>
              </w:rPr>
              <w:t>③矿石装卸扬尘。</w:t>
            </w:r>
          </w:p>
          <w:p>
            <w:pPr>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运输汽车扬尘</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c>
          <w:tcPr>
            <w:tcW w:w="1119"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废水</w:t>
            </w:r>
          </w:p>
        </w:tc>
        <w:tc>
          <w:tcPr>
            <w:tcW w:w="6662"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矿坑涌水来自构造裂隙水，成为矿山开采的</w:t>
            </w:r>
            <w:r>
              <w:rPr>
                <w:rFonts w:hint="eastAsia" w:cs="Times New Roman"/>
                <w:color w:val="auto"/>
                <w:sz w:val="21"/>
                <w:szCs w:val="21"/>
                <w:highlight w:val="none"/>
              </w:rPr>
              <w:t>主要</w:t>
            </w:r>
            <w:r>
              <w:rPr>
                <w:rFonts w:cs="Times New Roman"/>
                <w:color w:val="auto"/>
                <w:sz w:val="21"/>
                <w:szCs w:val="21"/>
                <w:highlight w:val="none"/>
              </w:rPr>
              <w:t>排水来源</w:t>
            </w:r>
            <w:r>
              <w:rPr>
                <w:rFonts w:hint="eastAsia" w:cs="Times New Roman"/>
                <w:color w:val="auto"/>
                <w:sz w:val="21"/>
                <w:szCs w:val="21"/>
                <w:highlight w:val="none"/>
              </w:rPr>
              <w:t>。</w:t>
            </w:r>
          </w:p>
          <w:p>
            <w:pPr>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凿岩、洗壁、灭尘产生的废水，采矿过程使用硝铵炸药，主要成份为NH</w:t>
            </w:r>
            <w:r>
              <w:rPr>
                <w:rFonts w:cs="Times New Roman"/>
                <w:color w:val="auto"/>
                <w:sz w:val="21"/>
                <w:szCs w:val="21"/>
                <w:highlight w:val="none"/>
                <w:vertAlign w:val="subscript"/>
              </w:rPr>
              <w:t>4</w:t>
            </w:r>
            <w:r>
              <w:rPr>
                <w:rFonts w:hint="eastAsia" w:cs="Times New Roman"/>
                <w:color w:val="auto"/>
                <w:sz w:val="21"/>
                <w:szCs w:val="21"/>
                <w:highlight w:val="none"/>
              </w:rPr>
              <w:t>、</w:t>
            </w:r>
            <w:r>
              <w:rPr>
                <w:rFonts w:cs="Times New Roman"/>
                <w:color w:val="auto"/>
                <w:sz w:val="21"/>
                <w:szCs w:val="21"/>
                <w:highlight w:val="none"/>
              </w:rPr>
              <w:t>NO</w:t>
            </w:r>
            <w:r>
              <w:rPr>
                <w:rFonts w:cs="Times New Roman"/>
                <w:color w:val="auto"/>
                <w:sz w:val="21"/>
                <w:szCs w:val="21"/>
                <w:highlight w:val="none"/>
                <w:vertAlign w:val="subscript"/>
              </w:rPr>
              <w:t>3</w:t>
            </w:r>
            <w:r>
              <w:rPr>
                <w:rFonts w:cs="Times New Roman"/>
                <w:color w:val="auto"/>
                <w:sz w:val="21"/>
                <w:szCs w:val="21"/>
                <w:highlight w:val="none"/>
              </w:rPr>
              <w:t>，爆炸生成N</w:t>
            </w:r>
            <w:r>
              <w:rPr>
                <w:rFonts w:cs="Times New Roman"/>
                <w:color w:val="auto"/>
                <w:sz w:val="21"/>
                <w:szCs w:val="21"/>
                <w:highlight w:val="none"/>
                <w:vertAlign w:val="subscript"/>
              </w:rPr>
              <w:t>2</w:t>
            </w:r>
            <w:r>
              <w:rPr>
                <w:rFonts w:cs="Times New Roman"/>
                <w:color w:val="auto"/>
                <w:sz w:val="21"/>
                <w:szCs w:val="21"/>
                <w:highlight w:val="none"/>
              </w:rPr>
              <w:t>、NO</w:t>
            </w:r>
            <w:r>
              <w:rPr>
                <w:rFonts w:cs="Times New Roman"/>
                <w:color w:val="auto"/>
                <w:sz w:val="21"/>
                <w:szCs w:val="21"/>
                <w:highlight w:val="none"/>
                <w:vertAlign w:val="subscript"/>
              </w:rPr>
              <w:t>x</w:t>
            </w:r>
            <w:r>
              <w:rPr>
                <w:rFonts w:cs="Times New Roman"/>
                <w:color w:val="auto"/>
                <w:sz w:val="21"/>
                <w:szCs w:val="21"/>
                <w:highlight w:val="none"/>
              </w:rPr>
              <w:t>和H</w:t>
            </w:r>
            <w:r>
              <w:rPr>
                <w:rFonts w:cs="Times New Roman"/>
                <w:color w:val="auto"/>
                <w:sz w:val="21"/>
                <w:szCs w:val="21"/>
                <w:highlight w:val="none"/>
                <w:vertAlign w:val="subscript"/>
              </w:rPr>
              <w:t>2</w:t>
            </w:r>
            <w:r>
              <w:rPr>
                <w:rFonts w:cs="Times New Roman"/>
                <w:color w:val="auto"/>
                <w:sz w:val="21"/>
                <w:szCs w:val="21"/>
                <w:highlight w:val="none"/>
              </w:rPr>
              <w:t>O等气体，受其影响矿坑废水中含一定量的含氮物质</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111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6662" w:type="dxa"/>
            <w:tcBorders>
              <w:tl2br w:val="nil"/>
              <w:tr2bl w:val="nil"/>
            </w:tcBorders>
          </w:tcPr>
          <w:p>
            <w:pPr>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井下噪声源主要是工作面凿岩机和炸药的爆破声</w:t>
            </w:r>
            <w:r>
              <w:rPr>
                <w:rFonts w:hint="eastAsia" w:cs="Times New Roman"/>
                <w:color w:val="auto"/>
                <w:sz w:val="21"/>
                <w:szCs w:val="21"/>
                <w:highlight w:val="none"/>
              </w:rPr>
              <w:t>。</w:t>
            </w:r>
          </w:p>
          <w:p>
            <w:pPr>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地表主要是主平硐口空压机和风井口通风机产生噪声影响</w:t>
            </w:r>
            <w:r>
              <w:rPr>
                <w:rFonts w:hint="eastAsia" w:cs="Times New Roman"/>
                <w:color w:val="auto"/>
                <w:sz w:val="21"/>
                <w:szCs w:val="21"/>
                <w:highlight w:val="none"/>
              </w:rPr>
              <w:t>。</w:t>
            </w:r>
          </w:p>
          <w:p>
            <w:pPr>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运输噪声</w:t>
            </w: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c>
          <w:tcPr>
            <w:tcW w:w="111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固废</w:t>
            </w:r>
          </w:p>
        </w:tc>
        <w:tc>
          <w:tcPr>
            <w:tcW w:w="6662"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在巷道掘进和工作面开采，均有废石产生，排放至地表废石场压占植被</w:t>
            </w:r>
            <w:r>
              <w:rPr>
                <w:rFonts w:hint="eastAsia" w:cs="Times New Roman"/>
                <w:color w:val="auto"/>
                <w:sz w:val="21"/>
                <w:szCs w:val="21"/>
                <w:highlight w:val="none"/>
              </w:rPr>
              <w:t>。</w:t>
            </w:r>
          </w:p>
        </w:tc>
      </w:tr>
    </w:tbl>
    <w:p>
      <w:pPr>
        <w:spacing w:line="360" w:lineRule="auto"/>
        <w:ind w:firstLine="480" w:firstLineChars="200"/>
        <w:rPr>
          <w:rFonts w:cs="Times New Roman"/>
          <w:color w:val="auto"/>
          <w:szCs w:val="24"/>
          <w:highlight w:val="none"/>
        </w:rPr>
      </w:pPr>
    </w:p>
    <w:p>
      <w:pPr>
        <w:pStyle w:val="2"/>
        <w:rPr>
          <w:color w:val="auto"/>
          <w:highlight w:val="none"/>
        </w:rPr>
      </w:pPr>
    </w:p>
    <w:p>
      <w:pPr>
        <w:spacing w:line="360" w:lineRule="auto"/>
        <w:rPr>
          <w:rFonts w:cs="Times New Roman"/>
          <w:color w:val="auto"/>
          <w:szCs w:val="24"/>
          <w:highlight w:val="none"/>
        </w:rPr>
      </w:pPr>
    </w:p>
    <w:p>
      <w:pPr>
        <w:spacing w:line="360" w:lineRule="auto"/>
        <w:rPr>
          <w:rFonts w:cs="Times New Roman"/>
          <w:color w:val="auto"/>
          <w:szCs w:val="24"/>
          <w:highlight w:val="none"/>
        </w:rPr>
      </w:pPr>
    </w:p>
    <w:p>
      <w:pPr>
        <w:spacing w:line="360" w:lineRule="auto"/>
        <w:rPr>
          <w:rFonts w:cs="Times New Roman"/>
          <w:color w:val="auto"/>
          <w:szCs w:val="24"/>
          <w:highlight w:val="none"/>
        </w:rPr>
      </w:pPr>
    </w:p>
    <w:p>
      <w:pPr>
        <w:spacing w:line="360" w:lineRule="auto"/>
        <w:jc w:val="center"/>
        <w:rPr>
          <w:rFonts w:cs="Times New Roman"/>
          <w:color w:val="auto"/>
          <w:szCs w:val="24"/>
          <w:highlight w:val="none"/>
        </w:rPr>
      </w:pPr>
      <w:r>
        <w:drawing>
          <wp:inline distT="0" distB="0" distL="114300" distR="114300">
            <wp:extent cx="3800475" cy="2733675"/>
            <wp:effectExtent l="0" t="0" r="9525" b="952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36"/>
                    <a:stretch>
                      <a:fillRect/>
                    </a:stretch>
                  </pic:blipFill>
                  <pic:spPr>
                    <a:xfrm>
                      <a:off x="0" y="0"/>
                      <a:ext cx="3800475" cy="2733675"/>
                    </a:xfrm>
                    <a:prstGeom prst="rect">
                      <a:avLst/>
                    </a:prstGeom>
                    <a:noFill/>
                    <a:ln>
                      <a:noFill/>
                    </a:ln>
                  </pic:spPr>
                </pic:pic>
              </a:graphicData>
            </a:graphic>
          </wp:inline>
        </w:drawing>
      </w:r>
    </w:p>
    <w:p>
      <w:pPr>
        <w:spacing w:line="360" w:lineRule="auto"/>
        <w:jc w:val="center"/>
        <w:rPr>
          <w:rFonts w:cs="Times New Roman"/>
          <w:color w:val="auto"/>
          <w:sz w:val="21"/>
          <w:szCs w:val="21"/>
          <w:highlight w:val="none"/>
        </w:rPr>
      </w:pPr>
      <w:r>
        <w:rPr>
          <w:rFonts w:cs="Times New Roman"/>
          <w:b/>
          <w:bCs/>
          <w:color w:val="auto"/>
          <w:sz w:val="21"/>
          <w:szCs w:val="21"/>
          <w:highlight w:val="none"/>
        </w:rPr>
        <w:t>图</w:t>
      </w:r>
      <w:r>
        <w:rPr>
          <w:rFonts w:hint="eastAsia" w:cs="Times New Roman"/>
          <w:b/>
          <w:bCs/>
          <w:color w:val="auto"/>
          <w:sz w:val="21"/>
          <w:szCs w:val="21"/>
          <w:highlight w:val="none"/>
        </w:rPr>
        <w:t>3.2.2-1</w:t>
      </w:r>
      <w:r>
        <w:rPr>
          <w:rFonts w:cs="Times New Roman"/>
          <w:b/>
          <w:bCs/>
          <w:color w:val="auto"/>
          <w:sz w:val="21"/>
          <w:szCs w:val="21"/>
          <w:highlight w:val="none"/>
        </w:rPr>
        <w:t xml:space="preserve">  采矿工程工艺流程及产污环节图</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（3）矿区</w:t>
      </w:r>
      <w:r>
        <w:rPr>
          <w:rFonts w:cs="Times New Roman"/>
          <w:color w:val="auto"/>
          <w:szCs w:val="24"/>
          <w:highlight w:val="none"/>
        </w:rPr>
        <w:t>公辅工程产污环节分析</w:t>
      </w:r>
    </w:p>
    <w:p>
      <w:pPr>
        <w:spacing w:line="360" w:lineRule="auto"/>
        <w:ind w:firstLine="480" w:firstLineChars="200"/>
        <w:rPr>
          <w:rFonts w:cs="Times New Roman"/>
          <w:color w:val="auto"/>
          <w:szCs w:val="24"/>
          <w:highlight w:val="none"/>
        </w:rPr>
      </w:pPr>
      <w:r>
        <w:rPr>
          <w:rFonts w:hint="eastAsia" w:cs="Times New Roman"/>
          <w:color w:val="auto"/>
          <w:szCs w:val="24"/>
          <w:highlight w:val="none"/>
          <w:lang w:bidi="en-US"/>
        </w:rPr>
        <w:t>①</w:t>
      </w:r>
      <w:r>
        <w:rPr>
          <w:rFonts w:cs="Times New Roman"/>
          <w:color w:val="auto"/>
          <w:szCs w:val="24"/>
          <w:highlight w:val="none"/>
        </w:rPr>
        <w:t>废石场</w:t>
      </w:r>
    </w:p>
    <w:p>
      <w:pPr>
        <w:spacing w:line="360" w:lineRule="auto"/>
        <w:ind w:firstLine="480" w:firstLineChars="200"/>
        <w:rPr>
          <w:rFonts w:cs="Times New Roman"/>
          <w:color w:val="auto"/>
          <w:szCs w:val="24"/>
          <w:highlight w:val="none"/>
        </w:rPr>
      </w:pPr>
      <w:r>
        <w:rPr>
          <w:rFonts w:cs="Times New Roman"/>
          <w:color w:val="auto"/>
          <w:szCs w:val="24"/>
          <w:highlight w:val="none"/>
        </w:rPr>
        <w:t>废石场主要污染源为扬尘。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办公生活区</w:t>
      </w:r>
    </w:p>
    <w:p>
      <w:pPr>
        <w:spacing w:line="360" w:lineRule="auto"/>
        <w:ind w:firstLine="480" w:firstLineChars="200"/>
        <w:rPr>
          <w:rFonts w:cs="Times New Roman"/>
          <w:color w:val="auto"/>
          <w:szCs w:val="24"/>
          <w:highlight w:val="none"/>
        </w:rPr>
      </w:pPr>
      <w:r>
        <w:rPr>
          <w:rFonts w:cs="Times New Roman"/>
          <w:color w:val="auto"/>
          <w:szCs w:val="24"/>
          <w:highlight w:val="none"/>
        </w:rPr>
        <w:t>办公生活区主要是少量生活垃圾和生活</w:t>
      </w:r>
      <w:r>
        <w:rPr>
          <w:rFonts w:hint="eastAsia" w:cs="Times New Roman"/>
          <w:color w:val="auto"/>
          <w:szCs w:val="24"/>
          <w:highlight w:val="none"/>
        </w:rPr>
        <w:t>污水</w:t>
      </w:r>
      <w:r>
        <w:rPr>
          <w:rFonts w:cs="Times New Roman"/>
          <w:color w:val="auto"/>
          <w:szCs w:val="24"/>
          <w:highlight w:val="none"/>
        </w:rPr>
        <w:t>。</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3.2.2.2加工厂区矿石加工工艺流程及产污环节分析</w:t>
      </w:r>
    </w:p>
    <w:p>
      <w:pPr>
        <w:pStyle w:val="2"/>
        <w:ind w:firstLine="480" w:firstLineChars="200"/>
        <w:rPr>
          <w:b w:val="0"/>
          <w:bCs w:val="0"/>
          <w:color w:val="auto"/>
          <w:highlight w:val="none"/>
        </w:rPr>
      </w:pPr>
      <w:r>
        <w:rPr>
          <w:rFonts w:hint="eastAsia"/>
          <w:b w:val="0"/>
          <w:bCs w:val="0"/>
          <w:color w:val="auto"/>
          <w:highlight w:val="none"/>
        </w:rPr>
        <w:t>（1）矿石加工工艺流程</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矿山开采的原矿石即为矿山的终端产品--毒重石，一般不需要专门选矿，但由于开采过程中围岩及矸石的混入，会影响毒重石的质量，因此矿石运至加工厂后，应通过手选剔除围岩及矸石，以提高矿石产品质量。</w:t>
      </w:r>
    </w:p>
    <w:p>
      <w:pPr>
        <w:spacing w:line="360" w:lineRule="auto"/>
        <w:ind w:firstLine="480" w:firstLineChars="200"/>
        <w:rPr>
          <w:rFonts w:cs="Times New Roman"/>
          <w:color w:val="auto"/>
          <w:szCs w:val="24"/>
          <w:highlight w:val="none"/>
        </w:rPr>
      </w:pPr>
      <w:r>
        <w:rPr>
          <w:rFonts w:hint="eastAsia" w:cs="Times New Roman"/>
          <w:color w:val="auto"/>
          <w:szCs w:val="24"/>
          <w:highlight w:val="none"/>
          <w:lang w:eastAsia="zh-CN"/>
        </w:rPr>
        <w:t>矿石加工工序首先</w:t>
      </w:r>
      <w:r>
        <w:rPr>
          <w:rFonts w:hint="eastAsia" w:cs="Times New Roman"/>
          <w:color w:val="auto"/>
          <w:szCs w:val="24"/>
          <w:highlight w:val="none"/>
        </w:rPr>
        <w:t>将矿石用破碎机破碎至一定大小的粒度，</w:t>
      </w:r>
      <w:r>
        <w:rPr>
          <w:rFonts w:hint="eastAsia" w:cs="Times New Roman"/>
          <w:color w:val="auto"/>
          <w:szCs w:val="24"/>
          <w:highlight w:val="none"/>
          <w:lang w:eastAsia="zh-CN"/>
        </w:rPr>
        <w:t>然后</w:t>
      </w:r>
      <w:r>
        <w:rPr>
          <w:rFonts w:hint="eastAsia" w:cs="Times New Roman"/>
          <w:color w:val="auto"/>
          <w:szCs w:val="24"/>
          <w:highlight w:val="none"/>
        </w:rPr>
        <w:t>用提升机将物料提升至储料斗，再由电磁给料机将物料定量、均匀连续地送入磨粉机内，进行研磨，研磨后的矿粉被鼓风机吹出，细度合乎规格的矿石粉，随风流进入收集器，收集后经粉管排出，袋装收集成品，存放于成品库。风流由收集器上端的回风管流入鼓风机，整个风路系统是封闭循环的并且大部分是在负压的状态下流动的。</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（2）矿石加工产污环节分析</w:t>
      </w:r>
    </w:p>
    <w:p>
      <w:pPr>
        <w:spacing w:line="360" w:lineRule="auto"/>
        <w:ind w:firstLine="480" w:firstLineChars="200"/>
        <w:rPr>
          <w:rFonts w:cs="Times New Roman"/>
          <w:color w:val="auto"/>
          <w:szCs w:val="24"/>
          <w:highlight w:val="none"/>
        </w:rPr>
      </w:pPr>
      <w:r>
        <w:rPr>
          <w:rFonts w:hint="eastAsia" w:cs="Times New Roman"/>
          <w:color w:val="auto"/>
          <w:szCs w:val="24"/>
          <w:highlight w:val="none"/>
          <w:lang w:eastAsia="zh-CN"/>
        </w:rPr>
        <w:t>本项目矿石加工工艺沿用原有项目加工工艺，</w:t>
      </w:r>
      <w:r>
        <w:rPr>
          <w:rFonts w:cs="Times New Roman"/>
          <w:color w:val="auto"/>
          <w:szCs w:val="24"/>
          <w:highlight w:val="none"/>
        </w:rPr>
        <w:t>产污环节分析见表</w:t>
      </w:r>
      <w:r>
        <w:rPr>
          <w:rFonts w:hint="eastAsia" w:cs="Times New Roman"/>
          <w:color w:val="auto"/>
          <w:szCs w:val="24"/>
          <w:highlight w:val="none"/>
        </w:rPr>
        <w:t>3.2.2-2</w:t>
      </w:r>
      <w:r>
        <w:rPr>
          <w:rFonts w:hint="eastAsia" w:cs="Times New Roman"/>
          <w:color w:val="auto"/>
          <w:szCs w:val="24"/>
          <w:highlight w:val="none"/>
          <w:lang w:eastAsia="zh-CN"/>
        </w:rPr>
        <w:t>，</w:t>
      </w:r>
      <w:r>
        <w:rPr>
          <w:rFonts w:cs="Times New Roman"/>
          <w:color w:val="auto"/>
          <w:szCs w:val="24"/>
          <w:highlight w:val="none"/>
        </w:rPr>
        <w:t>采矿工艺流程及产污环节见图</w:t>
      </w:r>
      <w:r>
        <w:rPr>
          <w:rFonts w:hint="eastAsia" w:cs="Times New Roman"/>
          <w:color w:val="auto"/>
          <w:szCs w:val="24"/>
          <w:highlight w:val="none"/>
        </w:rPr>
        <w:t>3.2.2-2。</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3.2.2-2</w:t>
      </w:r>
      <w:r>
        <w:rPr>
          <w:rFonts w:cs="Times New Roman"/>
          <w:b/>
          <w:color w:val="auto"/>
          <w:sz w:val="21"/>
          <w:szCs w:val="21"/>
          <w:highlight w:val="none"/>
        </w:rPr>
        <w:t xml:space="preserve">  </w:t>
      </w:r>
      <w:r>
        <w:rPr>
          <w:rFonts w:hint="eastAsia" w:cs="Times New Roman"/>
          <w:b/>
          <w:color w:val="auto"/>
          <w:sz w:val="21"/>
          <w:szCs w:val="21"/>
          <w:highlight w:val="none"/>
        </w:rPr>
        <w:t>矿石加工</w:t>
      </w:r>
      <w:r>
        <w:rPr>
          <w:rFonts w:cs="Times New Roman"/>
          <w:b/>
          <w:color w:val="auto"/>
          <w:sz w:val="21"/>
          <w:szCs w:val="21"/>
          <w:highlight w:val="none"/>
        </w:rPr>
        <w:t>产污环节分析表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19"/>
        <w:gridCol w:w="6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序号</w:t>
            </w:r>
          </w:p>
        </w:tc>
        <w:tc>
          <w:tcPr>
            <w:tcW w:w="1119"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产污环节</w:t>
            </w:r>
          </w:p>
        </w:tc>
        <w:tc>
          <w:tcPr>
            <w:tcW w:w="6662" w:type="dxa"/>
            <w:tcBorders>
              <w:tl2br w:val="nil"/>
              <w:tr2bl w:val="nil"/>
            </w:tcBorders>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分析内容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74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1</w:t>
            </w:r>
          </w:p>
        </w:tc>
        <w:tc>
          <w:tcPr>
            <w:tcW w:w="111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废气</w:t>
            </w:r>
          </w:p>
        </w:tc>
        <w:tc>
          <w:tcPr>
            <w:tcW w:w="6662" w:type="dxa"/>
            <w:tcBorders>
              <w:tl2br w:val="nil"/>
              <w:tr2bl w:val="nil"/>
            </w:tcBorders>
          </w:tcPr>
          <w:p>
            <w:pPr>
              <w:spacing w:line="240" w:lineRule="auto"/>
              <w:rPr>
                <w:color w:val="auto"/>
                <w:sz w:val="21"/>
                <w:szCs w:val="21"/>
                <w:highlight w:val="none"/>
              </w:rPr>
            </w:pPr>
            <w:r>
              <w:rPr>
                <w:rFonts w:hint="eastAsia"/>
                <w:color w:val="auto"/>
                <w:sz w:val="21"/>
                <w:szCs w:val="21"/>
                <w:highlight w:val="none"/>
              </w:rPr>
              <w:t>原矿卸料粉尘、原料厂扬尘；</w:t>
            </w:r>
          </w:p>
          <w:p>
            <w:pPr>
              <w:spacing w:line="240" w:lineRule="auto"/>
              <w:rPr>
                <w:color w:val="auto"/>
                <w:sz w:val="21"/>
                <w:szCs w:val="21"/>
                <w:highlight w:val="none"/>
              </w:rPr>
            </w:pPr>
            <w:r>
              <w:rPr>
                <w:rFonts w:hint="eastAsia"/>
                <w:color w:val="auto"/>
                <w:sz w:val="21"/>
                <w:szCs w:val="21"/>
                <w:highlight w:val="none"/>
              </w:rPr>
              <w:t>破碎、研磨过程产生的粉尘；</w:t>
            </w:r>
          </w:p>
          <w:p>
            <w:pPr>
              <w:pStyle w:val="18"/>
              <w:spacing w:after="0" w:line="240" w:lineRule="auto"/>
              <w:ind w:left="0" w:leftChars="0" w:firstLine="0" w:firstLineChars="0"/>
              <w:rPr>
                <w:color w:val="auto"/>
                <w:sz w:val="21"/>
                <w:szCs w:val="21"/>
                <w:highlight w:val="none"/>
              </w:rPr>
            </w:pPr>
            <w:r>
              <w:rPr>
                <w:rFonts w:hint="eastAsia"/>
                <w:color w:val="auto"/>
                <w:sz w:val="21"/>
                <w:szCs w:val="21"/>
                <w:highlight w:val="none"/>
              </w:rPr>
              <w:t>运输扬尘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2</w:t>
            </w:r>
          </w:p>
        </w:tc>
        <w:tc>
          <w:tcPr>
            <w:tcW w:w="111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废水</w:t>
            </w:r>
          </w:p>
        </w:tc>
        <w:tc>
          <w:tcPr>
            <w:tcW w:w="6662" w:type="dxa"/>
            <w:tcBorders>
              <w:tl2br w:val="nil"/>
              <w:tr2bl w:val="nil"/>
            </w:tcBorders>
            <w:vAlign w:val="center"/>
          </w:tcPr>
          <w:p>
            <w:pPr>
              <w:spacing w:line="240" w:lineRule="auto"/>
              <w:rPr>
                <w:rFonts w:cs="Times New Roman"/>
                <w:color w:val="auto"/>
                <w:sz w:val="21"/>
                <w:szCs w:val="21"/>
                <w:highlight w:val="none"/>
              </w:rPr>
            </w:pPr>
            <w:r>
              <w:rPr>
                <w:rFonts w:hint="eastAsia" w:cs="Times New Roman"/>
                <w:color w:val="auto"/>
                <w:sz w:val="21"/>
                <w:szCs w:val="21"/>
                <w:highlight w:val="none"/>
              </w:rPr>
              <w:t>矿石加工过程中无废水的产生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3</w:t>
            </w:r>
          </w:p>
        </w:tc>
        <w:tc>
          <w:tcPr>
            <w:tcW w:w="111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噪声</w:t>
            </w:r>
          </w:p>
        </w:tc>
        <w:tc>
          <w:tcPr>
            <w:tcW w:w="6662" w:type="dxa"/>
            <w:tcBorders>
              <w:tl2br w:val="nil"/>
              <w:tr2bl w:val="nil"/>
            </w:tcBorders>
          </w:tcPr>
          <w:p>
            <w:pPr>
              <w:spacing w:line="240" w:lineRule="auto"/>
              <w:rPr>
                <w:rFonts w:cs="Times New Roman"/>
                <w:color w:val="auto"/>
                <w:sz w:val="21"/>
                <w:szCs w:val="21"/>
                <w:highlight w:val="none"/>
              </w:rPr>
            </w:pPr>
            <w:r>
              <w:rPr>
                <w:rFonts w:hint="eastAsia" w:cs="Times New Roman"/>
                <w:color w:val="auto"/>
                <w:sz w:val="21"/>
                <w:szCs w:val="21"/>
                <w:highlight w:val="none"/>
              </w:rPr>
              <w:t>加工过程主要为碎石机、磨粉机和风机等设备噪声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4</w:t>
            </w:r>
          </w:p>
        </w:tc>
        <w:tc>
          <w:tcPr>
            <w:tcW w:w="111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固体废物</w:t>
            </w:r>
          </w:p>
        </w:tc>
        <w:tc>
          <w:tcPr>
            <w:tcW w:w="6662" w:type="dxa"/>
            <w:tcBorders>
              <w:tl2br w:val="nil"/>
              <w:tr2bl w:val="nil"/>
            </w:tcBorders>
          </w:tcPr>
          <w:p>
            <w:pPr>
              <w:spacing w:line="240" w:lineRule="auto"/>
              <w:rPr>
                <w:rFonts w:cs="Times New Roman"/>
                <w:color w:val="auto"/>
                <w:sz w:val="21"/>
                <w:szCs w:val="21"/>
                <w:highlight w:val="none"/>
              </w:rPr>
            </w:pPr>
            <w:r>
              <w:rPr>
                <w:rFonts w:hint="eastAsia" w:cs="Times New Roman"/>
                <w:color w:val="auto"/>
                <w:sz w:val="21"/>
                <w:szCs w:val="21"/>
                <w:highlight w:val="none"/>
              </w:rPr>
              <w:t>本项目矿石加工过程产生的固体废物主要为不合格的废矿石。</w:t>
            </w:r>
          </w:p>
        </w:tc>
      </w:tr>
    </w:tbl>
    <w:p>
      <w:pPr>
        <w:spacing w:line="360" w:lineRule="auto"/>
        <w:ind w:firstLine="480" w:firstLineChars="200"/>
        <w:jc w:val="center"/>
        <w:rPr>
          <w:rFonts w:cs="Times New Roman"/>
          <w:color w:val="auto"/>
          <w:szCs w:val="24"/>
          <w:highlight w:val="none"/>
        </w:rPr>
      </w:pPr>
      <w:r>
        <w:drawing>
          <wp:inline distT="0" distB="0" distL="114300" distR="114300">
            <wp:extent cx="2895600" cy="2619375"/>
            <wp:effectExtent l="0" t="0" r="0" b="952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37"/>
                    <a:stretch>
                      <a:fillRect/>
                    </a:stretch>
                  </pic:blipFill>
                  <pic:spPr>
                    <a:xfrm>
                      <a:off x="0" y="0"/>
                      <a:ext cx="2895600" cy="2619375"/>
                    </a:xfrm>
                    <a:prstGeom prst="rect">
                      <a:avLst/>
                    </a:prstGeom>
                    <a:noFill/>
                    <a:ln>
                      <a:noFill/>
                    </a:ln>
                  </pic:spPr>
                </pic:pic>
              </a:graphicData>
            </a:graphic>
          </wp:inline>
        </w:drawing>
      </w:r>
    </w:p>
    <w:p>
      <w:pPr>
        <w:ind w:firstLine="422" w:firstLineChars="200"/>
        <w:jc w:val="center"/>
        <w:rPr>
          <w:rFonts w:cs="Times New Roman"/>
          <w:b/>
          <w:bCs/>
          <w:color w:val="auto"/>
          <w:sz w:val="21"/>
          <w:szCs w:val="21"/>
          <w:highlight w:val="none"/>
        </w:rPr>
      </w:pPr>
      <w:r>
        <w:rPr>
          <w:rFonts w:cs="Times New Roman"/>
          <w:b/>
          <w:bCs/>
          <w:color w:val="auto"/>
          <w:sz w:val="21"/>
          <w:szCs w:val="21"/>
          <w:highlight w:val="none"/>
        </w:rPr>
        <w:t>图</w:t>
      </w:r>
      <w:r>
        <w:rPr>
          <w:rFonts w:hint="eastAsia" w:cs="Times New Roman"/>
          <w:b/>
          <w:bCs/>
          <w:color w:val="auto"/>
          <w:sz w:val="21"/>
          <w:szCs w:val="21"/>
          <w:highlight w:val="none"/>
        </w:rPr>
        <w:t>3.2.2-2  矿石加工</w:t>
      </w:r>
      <w:r>
        <w:rPr>
          <w:rFonts w:cs="Times New Roman"/>
          <w:b/>
          <w:bCs/>
          <w:color w:val="auto"/>
          <w:sz w:val="21"/>
          <w:szCs w:val="21"/>
          <w:highlight w:val="none"/>
        </w:rPr>
        <w:t>工艺流程及产污环节图</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（3）加工厂区</w:t>
      </w:r>
      <w:r>
        <w:rPr>
          <w:rFonts w:cs="Times New Roman"/>
          <w:color w:val="auto"/>
          <w:szCs w:val="24"/>
          <w:highlight w:val="none"/>
        </w:rPr>
        <w:t>公辅工程产污环节分析</w:t>
      </w:r>
    </w:p>
    <w:p>
      <w:pPr>
        <w:spacing w:line="360" w:lineRule="auto"/>
        <w:ind w:firstLine="480" w:firstLineChars="200"/>
        <w:rPr>
          <w:rFonts w:cs="Times New Roman"/>
          <w:color w:val="auto"/>
          <w:szCs w:val="24"/>
          <w:highlight w:val="none"/>
        </w:rPr>
      </w:pPr>
      <w:r>
        <w:rPr>
          <w:rFonts w:hint="eastAsia" w:cs="Times New Roman"/>
          <w:color w:val="auto"/>
          <w:szCs w:val="24"/>
          <w:highlight w:val="none"/>
          <w:lang w:bidi="en-US"/>
        </w:rPr>
        <w:t>①</w:t>
      </w:r>
      <w:r>
        <w:rPr>
          <w:rFonts w:cs="Times New Roman"/>
          <w:color w:val="auto"/>
          <w:szCs w:val="24"/>
          <w:highlight w:val="none"/>
        </w:rPr>
        <w:t>办公生活区</w:t>
      </w:r>
    </w:p>
    <w:p>
      <w:pPr>
        <w:spacing w:line="360" w:lineRule="auto"/>
        <w:ind w:firstLine="480" w:firstLineChars="200"/>
        <w:rPr>
          <w:rFonts w:cs="Times New Roman"/>
          <w:color w:val="auto"/>
          <w:szCs w:val="24"/>
          <w:highlight w:val="none"/>
        </w:rPr>
      </w:pPr>
      <w:r>
        <w:rPr>
          <w:rFonts w:cs="Times New Roman"/>
          <w:color w:val="auto"/>
          <w:szCs w:val="24"/>
          <w:highlight w:val="none"/>
        </w:rPr>
        <w:t>办公生活区主要是少量办公生活垃圾和</w:t>
      </w:r>
      <w:r>
        <w:rPr>
          <w:rFonts w:hint="eastAsia" w:cs="Times New Roman"/>
          <w:color w:val="auto"/>
          <w:szCs w:val="24"/>
          <w:highlight w:val="none"/>
        </w:rPr>
        <w:t>职工生活污水</w:t>
      </w:r>
      <w:r>
        <w:rPr>
          <w:rFonts w:cs="Times New Roman"/>
          <w:color w:val="auto"/>
          <w:szCs w:val="24"/>
          <w:highlight w:val="none"/>
        </w:rPr>
        <w:t>。</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3.2.2.3工程采取的污染防治措施及环评对策</w:t>
      </w:r>
    </w:p>
    <w:p>
      <w:pPr>
        <w:tabs>
          <w:tab w:val="left" w:pos="600"/>
        </w:tabs>
        <w:spacing w:line="360" w:lineRule="auto"/>
        <w:ind w:firstLine="470" w:firstLineChars="196"/>
        <w:rPr>
          <w:rFonts w:cs="Times New Roman"/>
          <w:color w:val="auto"/>
          <w:szCs w:val="24"/>
          <w:highlight w:val="none"/>
        </w:rPr>
      </w:pPr>
      <w:r>
        <w:rPr>
          <w:rFonts w:cs="Times New Roman"/>
          <w:color w:val="auto"/>
          <w:szCs w:val="24"/>
          <w:highlight w:val="none"/>
        </w:rPr>
        <w:t>工程生产期产污环节和采取环保治理措施见表</w:t>
      </w:r>
      <w:bookmarkStart w:id="274" w:name="_Toc189128929"/>
      <w:r>
        <w:rPr>
          <w:rFonts w:hint="eastAsia" w:cs="Times New Roman"/>
          <w:color w:val="auto"/>
          <w:szCs w:val="24"/>
          <w:highlight w:val="none"/>
        </w:rPr>
        <w:t>3.2.2-3</w:t>
      </w:r>
      <w:r>
        <w:rPr>
          <w:rFonts w:cs="Times New Roman"/>
          <w:color w:val="auto"/>
          <w:szCs w:val="24"/>
          <w:highlight w:val="none"/>
        </w:rPr>
        <w:t>。</w:t>
      </w:r>
      <w:bookmarkEnd w:id="274"/>
    </w:p>
    <w:p>
      <w:pPr>
        <w:tabs>
          <w:tab w:val="left" w:pos="600"/>
        </w:tabs>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3.2.2-3  </w:t>
      </w:r>
      <w:r>
        <w:rPr>
          <w:rFonts w:cs="Times New Roman"/>
          <w:b/>
          <w:color w:val="auto"/>
          <w:sz w:val="21"/>
          <w:szCs w:val="21"/>
          <w:highlight w:val="none"/>
        </w:rPr>
        <w:t>生产期产污环节及环保治理措施表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7"/>
        <w:gridCol w:w="735"/>
        <w:gridCol w:w="1605"/>
        <w:gridCol w:w="1051"/>
        <w:gridCol w:w="3947"/>
        <w:gridCol w:w="7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02"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类别</w:t>
            </w:r>
          </w:p>
        </w:tc>
        <w:tc>
          <w:tcPr>
            <w:tcW w:w="160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污染源</w:t>
            </w:r>
          </w:p>
        </w:tc>
        <w:tc>
          <w:tcPr>
            <w:tcW w:w="105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污染物</w:t>
            </w:r>
          </w:p>
        </w:tc>
        <w:tc>
          <w:tcPr>
            <w:tcW w:w="394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环评要求措施</w:t>
            </w:r>
          </w:p>
        </w:tc>
        <w:tc>
          <w:tcPr>
            <w:tcW w:w="71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排放规律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废气</w:t>
            </w: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凿岩、爆破、</w:t>
            </w:r>
            <w:r>
              <w:rPr>
                <w:rFonts w:cs="Times New Roman"/>
                <w:color w:val="auto"/>
                <w:sz w:val="21"/>
                <w:szCs w:val="21"/>
                <w:highlight w:val="none"/>
              </w:rPr>
              <w:t>出矿、装卸</w:t>
            </w:r>
            <w:r>
              <w:rPr>
                <w:rFonts w:hint="eastAsia" w:cs="Times New Roman"/>
                <w:color w:val="auto"/>
                <w:sz w:val="21"/>
                <w:szCs w:val="21"/>
                <w:highlight w:val="none"/>
              </w:rPr>
              <w:t>、废石场、</w:t>
            </w:r>
            <w:r>
              <w:rPr>
                <w:rFonts w:cs="Times New Roman"/>
                <w:color w:val="auto"/>
                <w:sz w:val="21"/>
                <w:szCs w:val="21"/>
                <w:highlight w:val="none"/>
              </w:rPr>
              <w:t>运输</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粉尘、</w:t>
            </w:r>
            <w:r>
              <w:rPr>
                <w:rFonts w:cs="Times New Roman"/>
                <w:color w:val="auto"/>
                <w:sz w:val="21"/>
                <w:szCs w:val="21"/>
                <w:highlight w:val="none"/>
              </w:rPr>
              <w:t>NO</w:t>
            </w:r>
            <w:r>
              <w:rPr>
                <w:rFonts w:cs="Times New Roman"/>
                <w:color w:val="auto"/>
                <w:sz w:val="21"/>
                <w:szCs w:val="21"/>
                <w:highlight w:val="none"/>
                <w:vertAlign w:val="subscript"/>
              </w:rPr>
              <w:t>x</w:t>
            </w:r>
            <w:r>
              <w:rPr>
                <w:rFonts w:hint="eastAsia" w:cs="Times New Roman"/>
                <w:color w:val="auto"/>
                <w:sz w:val="21"/>
                <w:szCs w:val="21"/>
                <w:highlight w:val="none"/>
              </w:rPr>
              <w:t>、CO</w:t>
            </w:r>
          </w:p>
        </w:tc>
        <w:tc>
          <w:tcPr>
            <w:tcW w:w="3947"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湿式凿岩；</w:t>
            </w:r>
          </w:p>
          <w:p>
            <w:pPr>
              <w:jc w:val="left"/>
              <w:rPr>
                <w:rFonts w:cs="Times New Roman"/>
                <w:color w:val="auto"/>
                <w:sz w:val="21"/>
                <w:szCs w:val="21"/>
                <w:highlight w:val="none"/>
              </w:rPr>
            </w:pPr>
            <w:r>
              <w:rPr>
                <w:rFonts w:cs="Times New Roman"/>
                <w:color w:val="auto"/>
                <w:sz w:val="21"/>
                <w:szCs w:val="21"/>
                <w:highlight w:val="none"/>
              </w:rPr>
              <w:t>爆破区洒水、机械通风、定期清洗岩壁；</w:t>
            </w:r>
          </w:p>
          <w:p>
            <w:pPr>
              <w:jc w:val="left"/>
              <w:rPr>
                <w:rFonts w:cs="Times New Roman"/>
                <w:color w:val="auto"/>
                <w:sz w:val="21"/>
                <w:szCs w:val="21"/>
                <w:highlight w:val="none"/>
              </w:rPr>
            </w:pPr>
            <w:r>
              <w:rPr>
                <w:rFonts w:cs="Times New Roman"/>
                <w:color w:val="auto"/>
                <w:sz w:val="21"/>
                <w:szCs w:val="21"/>
                <w:highlight w:val="none"/>
              </w:rPr>
              <w:t>装卸矿石、废石等产尘点</w:t>
            </w:r>
            <w:r>
              <w:rPr>
                <w:rFonts w:hint="eastAsia" w:cs="Times New Roman"/>
                <w:color w:val="auto"/>
                <w:sz w:val="21"/>
                <w:szCs w:val="21"/>
                <w:highlight w:val="none"/>
              </w:rPr>
              <w:t>洒水降尘；</w:t>
            </w:r>
          </w:p>
          <w:p>
            <w:pPr>
              <w:jc w:val="left"/>
              <w:rPr>
                <w:rFonts w:hint="eastAsia" w:eastAsia="宋体" w:cs="Times New Roman"/>
                <w:color w:val="auto"/>
                <w:sz w:val="21"/>
                <w:szCs w:val="21"/>
                <w:highlight w:val="none"/>
                <w:lang w:eastAsia="zh-CN"/>
              </w:rPr>
            </w:pPr>
            <w:r>
              <w:rPr>
                <w:rFonts w:cs="Times New Roman"/>
                <w:color w:val="auto"/>
                <w:sz w:val="21"/>
                <w:szCs w:val="21"/>
                <w:highlight w:val="none"/>
              </w:rPr>
              <w:t>矿石临时堆场采取洒水降尘措施</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运输道路</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粉尘</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洒水降尘</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olor w:val="auto"/>
                <w:sz w:val="21"/>
                <w:szCs w:val="21"/>
                <w:highlight w:val="none"/>
              </w:rPr>
              <w:t>原矿卸料</w:t>
            </w:r>
          </w:p>
        </w:tc>
        <w:tc>
          <w:tcPr>
            <w:tcW w:w="1051"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粉尘</w:t>
            </w:r>
          </w:p>
        </w:tc>
        <w:tc>
          <w:tcPr>
            <w:tcW w:w="3947" w:type="dxa"/>
            <w:vMerge w:val="restart"/>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rPr>
              <w:t>设防风抑尘网，安装喷淋除尘设施</w:t>
            </w:r>
          </w:p>
        </w:tc>
        <w:tc>
          <w:tcPr>
            <w:tcW w:w="717"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467" w:type="dxa"/>
            <w:vMerge w:val="continue"/>
            <w:tcBorders>
              <w:tl2br w:val="nil"/>
              <w:tr2bl w:val="nil"/>
            </w:tcBorders>
            <w:vAlign w:val="center"/>
          </w:tcPr>
          <w:p>
            <w:pPr>
              <w:jc w:val="center"/>
              <w:rPr>
                <w:color w:val="auto"/>
                <w:sz w:val="21"/>
                <w:szCs w:val="21"/>
                <w:highlight w:val="none"/>
              </w:rPr>
            </w:pPr>
          </w:p>
        </w:tc>
        <w:tc>
          <w:tcPr>
            <w:tcW w:w="735" w:type="dxa"/>
            <w:vMerge w:val="continue"/>
            <w:tcBorders>
              <w:tl2br w:val="nil"/>
              <w:tr2bl w:val="nil"/>
            </w:tcBorders>
            <w:vAlign w:val="center"/>
          </w:tcPr>
          <w:p>
            <w:pPr>
              <w:jc w:val="center"/>
              <w:rPr>
                <w:color w:val="auto"/>
                <w:sz w:val="21"/>
                <w:szCs w:val="21"/>
                <w:highlight w:val="none"/>
              </w:rPr>
            </w:pPr>
          </w:p>
        </w:tc>
        <w:tc>
          <w:tcPr>
            <w:tcW w:w="1605" w:type="dxa"/>
            <w:tcBorders>
              <w:tl2br w:val="nil"/>
              <w:tr2bl w:val="nil"/>
            </w:tcBorders>
            <w:vAlign w:val="center"/>
          </w:tcPr>
          <w:p>
            <w:pPr>
              <w:jc w:val="center"/>
              <w:rPr>
                <w:rFonts w:hint="eastAsia"/>
                <w:color w:val="auto"/>
                <w:sz w:val="21"/>
                <w:szCs w:val="21"/>
                <w:highlight w:val="none"/>
              </w:rPr>
            </w:pPr>
            <w:r>
              <w:rPr>
                <w:rFonts w:hint="eastAsia"/>
                <w:color w:val="auto"/>
                <w:sz w:val="21"/>
                <w:szCs w:val="21"/>
                <w:highlight w:val="none"/>
              </w:rPr>
              <w:t>原料厂扬尘</w:t>
            </w:r>
          </w:p>
        </w:tc>
        <w:tc>
          <w:tcPr>
            <w:tcW w:w="1051" w:type="dxa"/>
            <w:vMerge w:val="continue"/>
            <w:tcBorders>
              <w:tl2br w:val="nil"/>
              <w:tr2bl w:val="nil"/>
            </w:tcBorders>
            <w:vAlign w:val="center"/>
          </w:tcPr>
          <w:p>
            <w:pPr>
              <w:jc w:val="center"/>
              <w:rPr>
                <w:rFonts w:hint="eastAsia"/>
                <w:color w:val="auto"/>
                <w:sz w:val="21"/>
                <w:szCs w:val="21"/>
                <w:highlight w:val="none"/>
              </w:rPr>
            </w:pPr>
          </w:p>
        </w:tc>
        <w:tc>
          <w:tcPr>
            <w:tcW w:w="3947" w:type="dxa"/>
            <w:vMerge w:val="continue"/>
            <w:tcBorders>
              <w:tl2br w:val="nil"/>
              <w:tr2bl w:val="nil"/>
            </w:tcBorders>
            <w:vAlign w:val="center"/>
          </w:tcPr>
          <w:p>
            <w:pPr>
              <w:jc w:val="center"/>
              <w:rPr>
                <w:rFonts w:hint="eastAsia"/>
                <w:color w:val="auto"/>
                <w:sz w:val="21"/>
                <w:szCs w:val="21"/>
                <w:highlight w:val="none"/>
              </w:rPr>
            </w:pPr>
          </w:p>
        </w:tc>
        <w:tc>
          <w:tcPr>
            <w:tcW w:w="717" w:type="dxa"/>
            <w:tcBorders>
              <w:tl2br w:val="nil"/>
              <w:tr2bl w:val="nil"/>
            </w:tcBorders>
            <w:vAlign w:val="center"/>
          </w:tcPr>
          <w:p>
            <w:pPr>
              <w:jc w:val="center"/>
              <w:rPr>
                <w:rFonts w:hint="eastAsia" w:eastAsia="宋体"/>
                <w:color w:val="auto"/>
                <w:sz w:val="21"/>
                <w:szCs w:val="21"/>
                <w:highlight w:val="none"/>
                <w:lang w:eastAsia="zh-CN"/>
              </w:rPr>
            </w:pPr>
            <w:r>
              <w:rPr>
                <w:rFonts w:hint="eastAsia"/>
                <w:color w:val="auto"/>
                <w:sz w:val="21"/>
                <w:szCs w:val="21"/>
                <w:highlight w:val="none"/>
                <w:lang w:eastAsia="zh-CN"/>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矿石破碎、研磨</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粉尘</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布袋除尘器+15m高排气筒</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运输扬尘</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粉尘</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道路地面进行洒水降尘，物料运输车辆要严密遮盖</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废水</w:t>
            </w: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矿坑水</w:t>
            </w:r>
          </w:p>
        </w:tc>
        <w:tc>
          <w:tcPr>
            <w:tcW w:w="105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悬浮物、含氮物</w:t>
            </w:r>
            <w:r>
              <w:rPr>
                <w:rFonts w:hint="eastAsia" w:cs="Times New Roman"/>
                <w:color w:val="auto"/>
                <w:sz w:val="21"/>
                <w:szCs w:val="21"/>
                <w:highlight w:val="none"/>
              </w:rPr>
              <w:t>质等</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沉淀池处理后回用于生产用水，不外排</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雨季废石场渗滤</w:t>
            </w:r>
            <w:r>
              <w:rPr>
                <w:rFonts w:hint="eastAsia" w:cs="Times New Roman"/>
                <w:color w:val="auto"/>
                <w:sz w:val="21"/>
                <w:szCs w:val="21"/>
                <w:highlight w:val="none"/>
                <w:lang w:eastAsia="zh-CN"/>
              </w:rPr>
              <w:t>液</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SS等</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cs="Times New Roman"/>
                <w:color w:val="auto"/>
                <w:sz w:val="21"/>
                <w:szCs w:val="21"/>
                <w:highlight w:val="none"/>
              </w:rPr>
              <w:t>废石场拦渣坝下游设置</w:t>
            </w:r>
            <w:r>
              <w:rPr>
                <w:rFonts w:hint="eastAsia" w:cs="Times New Roman"/>
                <w:color w:val="auto"/>
                <w:sz w:val="21"/>
                <w:szCs w:val="21"/>
                <w:highlight w:val="none"/>
                <w:lang w:eastAsia="zh-CN"/>
              </w:rPr>
              <w:t>收集池，收集后可作为生产用水利用。</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职工生活污水</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COD、SS等</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排入化粪池，定期清掏作农田肥料。</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职工生活污水</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COD、SS等</w:t>
            </w:r>
          </w:p>
        </w:tc>
        <w:tc>
          <w:tcPr>
            <w:tcW w:w="3947" w:type="dxa"/>
            <w:tcBorders>
              <w:tl2br w:val="nil"/>
              <w:tr2bl w:val="nil"/>
            </w:tcBorders>
            <w:vAlign w:val="center"/>
          </w:tcPr>
          <w:p>
            <w:pPr>
              <w:jc w:val="left"/>
              <w:rPr>
                <w:rFonts w:cs="Times New Roman"/>
                <w:color w:val="auto"/>
                <w:sz w:val="21"/>
                <w:szCs w:val="21"/>
                <w:highlight w:val="none"/>
              </w:rPr>
            </w:pPr>
            <w:r>
              <w:rPr>
                <w:rFonts w:hint="eastAsia" w:cs="Times New Roman"/>
                <w:color w:val="auto"/>
                <w:sz w:val="21"/>
                <w:szCs w:val="21"/>
                <w:highlight w:val="none"/>
                <w:lang w:eastAsia="zh-CN"/>
              </w:rPr>
              <w:t>排入化粪池，定期清掏作农田肥料。</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噪声</w:t>
            </w: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6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凿岩</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cs="Times New Roman"/>
                <w:color w:val="auto"/>
                <w:sz w:val="21"/>
                <w:szCs w:val="21"/>
                <w:highlight w:val="none"/>
              </w:rPr>
              <w:t>地下矿坑内、选用低噪声设备</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爆破</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噪声、</w:t>
            </w:r>
          </w:p>
          <w:p>
            <w:pPr>
              <w:tabs>
                <w:tab w:val="left" w:pos="600"/>
              </w:tabs>
              <w:jc w:val="center"/>
              <w:rPr>
                <w:rFonts w:cs="Times New Roman"/>
                <w:color w:val="auto"/>
                <w:sz w:val="21"/>
                <w:szCs w:val="21"/>
                <w:highlight w:val="none"/>
              </w:rPr>
            </w:pPr>
            <w:r>
              <w:rPr>
                <w:rFonts w:cs="Times New Roman"/>
                <w:color w:val="auto"/>
                <w:sz w:val="21"/>
                <w:szCs w:val="21"/>
                <w:highlight w:val="none"/>
              </w:rPr>
              <w:t>振动</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cs="Times New Roman"/>
                <w:color w:val="auto"/>
                <w:sz w:val="21"/>
                <w:szCs w:val="21"/>
                <w:highlight w:val="none"/>
              </w:rPr>
              <w:t>地下矿坑内、合理设计爆破工艺</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空压机</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cs="Times New Roman"/>
                <w:color w:val="auto"/>
                <w:sz w:val="21"/>
                <w:szCs w:val="21"/>
                <w:highlight w:val="none"/>
              </w:rPr>
              <w:t>选用低噪声设备、</w:t>
            </w:r>
            <w:r>
              <w:rPr>
                <w:rFonts w:hint="eastAsia" w:cs="Times New Roman"/>
                <w:color w:val="auto"/>
                <w:sz w:val="21"/>
                <w:szCs w:val="21"/>
                <w:highlight w:val="none"/>
              </w:rPr>
              <w:t>基础减震</w:t>
            </w:r>
            <w:r>
              <w:rPr>
                <w:rFonts w:cs="Times New Roman"/>
                <w:color w:val="auto"/>
                <w:sz w:val="21"/>
                <w:szCs w:val="21"/>
                <w:highlight w:val="none"/>
              </w:rPr>
              <w:t>减振、</w:t>
            </w:r>
            <w:r>
              <w:rPr>
                <w:rFonts w:hint="eastAsia" w:cs="Times New Roman"/>
                <w:color w:val="auto"/>
                <w:sz w:val="21"/>
                <w:szCs w:val="21"/>
                <w:highlight w:val="none"/>
              </w:rPr>
              <w:t>机房隔声、距离衰减</w:t>
            </w:r>
            <w:r>
              <w:rPr>
                <w:rFonts w:cs="Times New Roman"/>
                <w:color w:val="auto"/>
                <w:sz w:val="21"/>
                <w:szCs w:val="21"/>
                <w:highlight w:val="none"/>
              </w:rPr>
              <w:t>等措施</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通风机</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基础减震、隔声、距离衰减</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运输车辆</w:t>
            </w:r>
          </w:p>
        </w:tc>
        <w:tc>
          <w:tcPr>
            <w:tcW w:w="1051" w:type="dxa"/>
            <w:tcBorders>
              <w:tl2br w:val="nil"/>
              <w:tr2bl w:val="nil"/>
            </w:tcBorders>
            <w:vAlign w:val="center"/>
          </w:tcPr>
          <w:p>
            <w:pPr>
              <w:tabs>
                <w:tab w:val="left" w:pos="600"/>
              </w:tabs>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cs="Times New Roman"/>
                <w:color w:val="auto"/>
                <w:sz w:val="21"/>
                <w:szCs w:val="21"/>
                <w:highlight w:val="none"/>
              </w:rPr>
              <w:t>加强</w:t>
            </w:r>
            <w:r>
              <w:rPr>
                <w:rFonts w:hint="eastAsia" w:cs="Times New Roman"/>
                <w:color w:val="auto"/>
                <w:sz w:val="21"/>
                <w:szCs w:val="21"/>
                <w:highlight w:val="none"/>
                <w:lang w:eastAsia="zh-CN"/>
              </w:rPr>
              <w:t>车辆维护</w:t>
            </w:r>
            <w:r>
              <w:rPr>
                <w:rFonts w:hint="eastAsia" w:cs="Times New Roman"/>
                <w:color w:val="auto"/>
                <w:sz w:val="21"/>
                <w:szCs w:val="21"/>
                <w:highlight w:val="none"/>
              </w:rPr>
              <w:t>、</w:t>
            </w:r>
            <w:r>
              <w:rPr>
                <w:rFonts w:cs="Times New Roman"/>
                <w:color w:val="auto"/>
                <w:sz w:val="21"/>
                <w:szCs w:val="21"/>
                <w:highlight w:val="none"/>
              </w:rPr>
              <w:t>路面养护</w:t>
            </w:r>
            <w:r>
              <w:rPr>
                <w:rFonts w:hint="eastAsia" w:cs="Times New Roman"/>
                <w:color w:val="auto"/>
                <w:sz w:val="21"/>
                <w:szCs w:val="21"/>
                <w:highlight w:val="none"/>
              </w:rPr>
              <w:t>、严禁超载</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105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tabs>
                <w:tab w:val="left" w:pos="600"/>
              </w:tabs>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半地下设置、基础减震、隔声</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研磨机</w:t>
            </w:r>
          </w:p>
        </w:tc>
        <w:tc>
          <w:tcPr>
            <w:tcW w:w="105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基础减震、隔声</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风机</w:t>
            </w:r>
          </w:p>
        </w:tc>
        <w:tc>
          <w:tcPr>
            <w:tcW w:w="105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基础减震、隔声</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固废</w:t>
            </w: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采矿</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废石</w:t>
            </w:r>
          </w:p>
        </w:tc>
        <w:tc>
          <w:tcPr>
            <w:tcW w:w="3947"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利用部分废石作为矿山采空区充填材料；排至废石场，设拦渣坝及截排水设施。</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职工生活</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生活垃圾</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统一收集，集中外运交由环卫部门处置</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矿石加工</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废石</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外售用于做建筑材料</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7" w:type="dxa"/>
            <w:vMerge w:val="continue"/>
            <w:tcBorders>
              <w:tl2br w:val="nil"/>
              <w:tr2bl w:val="nil"/>
            </w:tcBorders>
            <w:vAlign w:val="center"/>
          </w:tcPr>
          <w:p>
            <w:pPr>
              <w:jc w:val="center"/>
              <w:rPr>
                <w:rFonts w:cs="Times New Roman"/>
                <w:color w:val="auto"/>
                <w:sz w:val="21"/>
                <w:szCs w:val="21"/>
                <w:highlight w:val="none"/>
              </w:rPr>
            </w:pPr>
          </w:p>
        </w:tc>
        <w:tc>
          <w:tcPr>
            <w:tcW w:w="735" w:type="dxa"/>
            <w:vMerge w:val="continue"/>
            <w:tcBorders>
              <w:tl2br w:val="nil"/>
              <w:tr2bl w:val="nil"/>
            </w:tcBorders>
            <w:vAlign w:val="center"/>
          </w:tcPr>
          <w:p>
            <w:pPr>
              <w:jc w:val="center"/>
              <w:rPr>
                <w:rFonts w:cs="Times New Roman"/>
                <w:color w:val="auto"/>
                <w:sz w:val="21"/>
                <w:szCs w:val="21"/>
                <w:highlight w:val="none"/>
              </w:rPr>
            </w:pPr>
          </w:p>
        </w:tc>
        <w:tc>
          <w:tcPr>
            <w:tcW w:w="160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职工生活</w:t>
            </w:r>
          </w:p>
        </w:tc>
        <w:tc>
          <w:tcPr>
            <w:tcW w:w="10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w:t>
            </w:r>
          </w:p>
          <w:p>
            <w:pPr>
              <w:jc w:val="center"/>
              <w:rPr>
                <w:rFonts w:cs="Times New Roman"/>
                <w:color w:val="auto"/>
                <w:sz w:val="21"/>
                <w:szCs w:val="21"/>
                <w:highlight w:val="none"/>
              </w:rPr>
            </w:pPr>
            <w:r>
              <w:rPr>
                <w:rFonts w:hint="eastAsia" w:cs="Times New Roman"/>
                <w:color w:val="auto"/>
                <w:sz w:val="21"/>
                <w:szCs w:val="21"/>
                <w:highlight w:val="none"/>
              </w:rPr>
              <w:t>垃圾</w:t>
            </w:r>
          </w:p>
        </w:tc>
        <w:tc>
          <w:tcPr>
            <w:tcW w:w="3947" w:type="dxa"/>
            <w:tcBorders>
              <w:tl2br w:val="nil"/>
              <w:tr2bl w:val="nil"/>
            </w:tcBorders>
            <w:vAlign w:val="center"/>
          </w:tcPr>
          <w:p>
            <w:pPr>
              <w:jc w:val="left"/>
              <w:rPr>
                <w:rFonts w:hint="eastAsia" w:eastAsia="宋体" w:cs="Times New Roman"/>
                <w:color w:val="auto"/>
                <w:sz w:val="21"/>
                <w:szCs w:val="21"/>
                <w:highlight w:val="none"/>
                <w:lang w:eastAsia="zh-CN"/>
              </w:rPr>
            </w:pPr>
            <w:r>
              <w:rPr>
                <w:rFonts w:hint="eastAsia" w:cs="Times New Roman"/>
                <w:color w:val="auto"/>
                <w:sz w:val="21"/>
                <w:szCs w:val="21"/>
                <w:highlight w:val="none"/>
              </w:rPr>
              <w:t>统一收集，集中外运交由环卫部门处置</w:t>
            </w:r>
            <w:r>
              <w:rPr>
                <w:rFonts w:hint="eastAsia" w:cs="Times New Roman"/>
                <w:color w:val="auto"/>
                <w:sz w:val="21"/>
                <w:szCs w:val="21"/>
                <w:highlight w:val="none"/>
                <w:lang w:eastAsia="zh-CN"/>
              </w:rPr>
              <w:t>。</w:t>
            </w:r>
          </w:p>
        </w:tc>
        <w:tc>
          <w:tcPr>
            <w:tcW w:w="71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间断</w:t>
            </w:r>
          </w:p>
        </w:tc>
      </w:tr>
    </w:tbl>
    <w:p>
      <w:pPr>
        <w:keepNext/>
        <w:keepLines/>
        <w:spacing w:line="360" w:lineRule="auto"/>
        <w:ind w:firstLine="482" w:firstLineChars="200"/>
        <w:outlineLvl w:val="1"/>
        <w:rPr>
          <w:rFonts w:cs="Times New Roman"/>
          <w:b/>
          <w:bCs/>
          <w:color w:val="auto"/>
          <w:szCs w:val="24"/>
          <w:highlight w:val="none"/>
        </w:rPr>
      </w:pPr>
      <w:r>
        <w:rPr>
          <w:rFonts w:hint="eastAsia" w:cs="Times New Roman"/>
          <w:b/>
          <w:bCs/>
          <w:color w:val="auto"/>
          <w:szCs w:val="24"/>
          <w:highlight w:val="none"/>
        </w:rPr>
        <w:t>3.2.2.4</w:t>
      </w:r>
      <w:r>
        <w:rPr>
          <w:rFonts w:cs="Times New Roman"/>
          <w:b/>
          <w:bCs/>
          <w:color w:val="auto"/>
          <w:szCs w:val="24"/>
          <w:highlight w:val="none"/>
        </w:rPr>
        <w:t>工程水平衡</w:t>
      </w:r>
    </w:p>
    <w:p>
      <w:pPr>
        <w:spacing w:line="360" w:lineRule="auto"/>
        <w:ind w:firstLine="480" w:firstLineChars="200"/>
        <w:rPr>
          <w:rFonts w:cs="Times New Roman"/>
          <w:color w:val="auto"/>
          <w:highlight w:val="none"/>
        </w:rPr>
      </w:pPr>
      <w:r>
        <w:rPr>
          <w:rFonts w:hint="eastAsia" w:cs="Times New Roman"/>
          <w:color w:val="auto"/>
          <w:highlight w:val="none"/>
          <w:lang w:val="zh-CN"/>
        </w:rPr>
        <w:t>（</w:t>
      </w:r>
      <w:r>
        <w:rPr>
          <w:rFonts w:hint="eastAsia" w:cs="Times New Roman"/>
          <w:color w:val="auto"/>
          <w:highlight w:val="none"/>
        </w:rPr>
        <w:t>1）矿区工程水平衡</w:t>
      </w:r>
    </w:p>
    <w:p>
      <w:pPr>
        <w:spacing w:line="360" w:lineRule="auto"/>
        <w:ind w:firstLine="480" w:firstLineChars="200"/>
        <w:rPr>
          <w:rFonts w:cs="Times New Roman"/>
          <w:color w:val="auto"/>
          <w:highlight w:val="none"/>
        </w:rPr>
      </w:pPr>
      <w:r>
        <w:rPr>
          <w:rFonts w:cs="Times New Roman"/>
          <w:color w:val="auto"/>
          <w:highlight w:val="none"/>
          <w:lang w:val="zh-CN"/>
        </w:rPr>
        <w:t>根据</w:t>
      </w:r>
      <w:r>
        <w:rPr>
          <w:rFonts w:hint="eastAsia" w:cs="Times New Roman"/>
          <w:color w:val="auto"/>
          <w:highlight w:val="none"/>
          <w:lang w:val="zh-CN"/>
        </w:rPr>
        <w:t>项目开发利用方案</w:t>
      </w:r>
      <w:r>
        <w:rPr>
          <w:rFonts w:cs="Times New Roman"/>
          <w:color w:val="auto"/>
          <w:highlight w:val="none"/>
          <w:lang w:val="zh-CN"/>
        </w:rPr>
        <w:t>，</w:t>
      </w:r>
      <w:r>
        <w:rPr>
          <w:rFonts w:cs="Times New Roman"/>
          <w:color w:val="auto"/>
          <w:szCs w:val="24"/>
          <w:highlight w:val="none"/>
        </w:rPr>
        <w:t>开采矿体大部分位于侵蚀基准面以上，</w:t>
      </w:r>
      <w:r>
        <w:rPr>
          <w:rFonts w:hint="eastAsia" w:cs="Times New Roman"/>
          <w:color w:val="auto"/>
          <w:szCs w:val="22"/>
          <w:highlight w:val="none"/>
          <w:lang w:val="zh-CN"/>
        </w:rPr>
        <w:t>各</w:t>
      </w:r>
      <w:r>
        <w:rPr>
          <w:rFonts w:hint="eastAsia" w:cs="Times New Roman"/>
          <w:color w:val="auto"/>
          <w:szCs w:val="22"/>
          <w:highlight w:val="none"/>
          <w:lang w:val="zh-CN" w:eastAsia="zh-CN"/>
        </w:rPr>
        <w:t>主</w:t>
      </w:r>
      <w:r>
        <w:rPr>
          <w:rFonts w:hint="eastAsia" w:cs="Times New Roman"/>
          <w:color w:val="auto"/>
          <w:szCs w:val="22"/>
          <w:highlight w:val="none"/>
          <w:lang w:val="zh-CN"/>
        </w:rPr>
        <w:t>平硐基本无大的地下水涌水点，</w:t>
      </w:r>
      <w:r>
        <w:rPr>
          <w:rFonts w:cs="Times New Roman"/>
          <w:color w:val="auto"/>
          <w:szCs w:val="24"/>
          <w:highlight w:val="none"/>
        </w:rPr>
        <w:t>仅在开采标高较低矿体时</w:t>
      </w:r>
      <w:r>
        <w:rPr>
          <w:rFonts w:hint="eastAsia" w:cs="Times New Roman"/>
          <w:color w:val="auto"/>
          <w:szCs w:val="22"/>
          <w:highlight w:val="none"/>
          <w:lang w:val="zh-CN"/>
        </w:rPr>
        <w:t>有点滴状地下水从顶板渗出，从矿区地形地貌、地层岩性、构造及其含水性以及地表、硐采工程等综合分析</w:t>
      </w:r>
      <w:r>
        <w:rPr>
          <w:rFonts w:hint="eastAsia" w:cs="Times New Roman"/>
          <w:color w:val="auto"/>
          <w:szCs w:val="22"/>
          <w:highlight w:val="none"/>
          <w:lang w:val="zh-CN" w:eastAsia="zh-CN"/>
        </w:rPr>
        <w:t>，并</w:t>
      </w:r>
      <w:r>
        <w:rPr>
          <w:rFonts w:hint="eastAsia" w:cs="Times New Roman"/>
          <w:color w:val="auto"/>
          <w:szCs w:val="22"/>
          <w:highlight w:val="none"/>
          <w:lang w:val="zh-CN"/>
        </w:rPr>
        <w:t>结合相邻矿区的矿坑涌水资料</w:t>
      </w:r>
      <w:r>
        <w:rPr>
          <w:rFonts w:hint="eastAsia" w:cs="Times New Roman"/>
          <w:color w:val="auto"/>
          <w:szCs w:val="22"/>
          <w:highlight w:val="none"/>
          <w:lang w:val="zh-CN" w:eastAsia="zh-CN"/>
        </w:rPr>
        <w:t>（根据《紫阳县毛坝镇鸳鸯坪毒重石矿采矿项目环境影响评价报告书》，该项目矿区范围</w:t>
      </w:r>
      <w:r>
        <w:rPr>
          <w:rFonts w:hint="eastAsia" w:cs="Times New Roman"/>
          <w:color w:val="auto"/>
          <w:szCs w:val="22"/>
          <w:highlight w:val="none"/>
          <w:lang w:val="en-US" w:eastAsia="zh-CN"/>
        </w:rPr>
        <w:t>0.8121km</w:t>
      </w:r>
      <w:r>
        <w:rPr>
          <w:rFonts w:hint="eastAsia" w:cs="Times New Roman"/>
          <w:color w:val="auto"/>
          <w:szCs w:val="22"/>
          <w:highlight w:val="none"/>
          <w:vertAlign w:val="superscript"/>
          <w:lang w:val="en-US" w:eastAsia="zh-CN"/>
        </w:rPr>
        <w:t>2</w:t>
      </w:r>
      <w:r>
        <w:rPr>
          <w:rFonts w:hint="eastAsia" w:cs="Times New Roman"/>
          <w:color w:val="auto"/>
          <w:szCs w:val="22"/>
          <w:highlight w:val="none"/>
          <w:lang w:val="en-US" w:eastAsia="zh-CN"/>
        </w:rPr>
        <w:t>，年采矿规模5万吨，主平硐矿坑涌水为6m</w:t>
      </w:r>
      <w:r>
        <w:rPr>
          <w:rFonts w:hint="eastAsia" w:cs="Times New Roman"/>
          <w:color w:val="auto"/>
          <w:szCs w:val="22"/>
          <w:highlight w:val="none"/>
          <w:vertAlign w:val="superscript"/>
          <w:lang w:val="en-US" w:eastAsia="zh-CN"/>
        </w:rPr>
        <w:t>3</w:t>
      </w:r>
      <w:r>
        <w:rPr>
          <w:rFonts w:hint="eastAsia" w:cs="Times New Roman"/>
          <w:color w:val="auto"/>
          <w:szCs w:val="22"/>
          <w:highlight w:val="none"/>
          <w:lang w:val="en-US" w:eastAsia="zh-CN"/>
        </w:rPr>
        <w:t>/d），</w:t>
      </w:r>
      <w:r>
        <w:rPr>
          <w:rFonts w:hint="eastAsia" w:ascii="宋体" w:hAnsi="宋体"/>
          <w:color w:val="auto"/>
          <w:sz w:val="24"/>
        </w:rPr>
        <w:t>预测</w:t>
      </w:r>
      <w:r>
        <w:rPr>
          <w:rFonts w:hint="eastAsia" w:ascii="宋体" w:hAnsi="宋体"/>
          <w:color w:val="auto"/>
          <w:sz w:val="24"/>
          <w:lang w:eastAsia="zh-CN"/>
        </w:rPr>
        <w:t>本项目</w:t>
      </w:r>
      <w:r>
        <w:rPr>
          <w:rFonts w:hint="eastAsia" w:ascii="宋体" w:hAnsi="宋体"/>
          <w:color w:val="auto"/>
          <w:sz w:val="24"/>
        </w:rPr>
        <w:t>最大矿坑涌水量不超过</w:t>
      </w:r>
      <w:r>
        <w:rPr>
          <w:rFonts w:hint="eastAsia" w:cs="Times New Roman"/>
          <w:color w:val="auto"/>
          <w:szCs w:val="22"/>
          <w:highlight w:val="none"/>
        </w:rPr>
        <w:t>7m</w:t>
      </w:r>
      <w:r>
        <w:rPr>
          <w:rFonts w:hint="eastAsia" w:cs="Times New Roman"/>
          <w:color w:val="auto"/>
          <w:szCs w:val="22"/>
          <w:highlight w:val="none"/>
          <w:vertAlign w:val="superscript"/>
        </w:rPr>
        <w:t>3</w:t>
      </w:r>
      <w:r>
        <w:rPr>
          <w:rFonts w:hint="eastAsia" w:cs="Times New Roman"/>
          <w:color w:val="auto"/>
          <w:szCs w:val="22"/>
          <w:highlight w:val="none"/>
        </w:rPr>
        <w:t>/d</w:t>
      </w:r>
      <w:r>
        <w:rPr>
          <w:rFonts w:hint="eastAsia" w:cs="Times New Roman"/>
          <w:color w:val="auto"/>
          <w:highlight w:val="none"/>
          <w:lang w:val="zh-CN"/>
        </w:rPr>
        <w:t>，</w:t>
      </w:r>
      <w:r>
        <w:rPr>
          <w:rFonts w:cs="Times New Roman"/>
          <w:color w:val="auto"/>
          <w:highlight w:val="none"/>
          <w:lang w:val="zh-CN"/>
        </w:rPr>
        <w:t>项目</w:t>
      </w:r>
      <w:r>
        <w:rPr>
          <w:rFonts w:hint="eastAsia" w:cs="Times New Roman"/>
          <w:color w:val="auto"/>
          <w:highlight w:val="none"/>
        </w:rPr>
        <w:t>2</w:t>
      </w:r>
      <w:r>
        <w:rPr>
          <w:rFonts w:hint="eastAsia" w:cs="Times New Roman"/>
          <w:color w:val="auto"/>
          <w:highlight w:val="none"/>
          <w:lang w:val="zh-CN"/>
        </w:rPr>
        <w:t>个主</w:t>
      </w:r>
      <w:r>
        <w:rPr>
          <w:rFonts w:cs="Times New Roman"/>
          <w:color w:val="auto"/>
          <w:highlight w:val="none"/>
          <w:lang w:val="zh-CN"/>
        </w:rPr>
        <w:t>平硐均按</w:t>
      </w:r>
      <w:r>
        <w:rPr>
          <w:rFonts w:hint="eastAsia" w:cs="Times New Roman"/>
          <w:color w:val="auto"/>
          <w:highlight w:val="none"/>
        </w:rPr>
        <w:t>7</w:t>
      </w:r>
      <w:r>
        <w:rPr>
          <w:rFonts w:cs="Times New Roman"/>
          <w:color w:val="auto"/>
          <w:highlight w:val="none"/>
          <w:lang w:val="zh-CN"/>
        </w:rPr>
        <w:t>m</w:t>
      </w:r>
      <w:r>
        <w:rPr>
          <w:rFonts w:cs="Times New Roman"/>
          <w:color w:val="auto"/>
          <w:highlight w:val="none"/>
          <w:vertAlign w:val="superscript"/>
          <w:lang w:val="zh-CN"/>
        </w:rPr>
        <w:t>3</w:t>
      </w:r>
      <w:r>
        <w:rPr>
          <w:rFonts w:cs="Times New Roman"/>
          <w:color w:val="auto"/>
          <w:highlight w:val="none"/>
          <w:lang w:val="zh-CN"/>
        </w:rPr>
        <w:t>/d</w:t>
      </w:r>
      <w:r>
        <w:rPr>
          <w:rFonts w:hint="eastAsia" w:cs="Times New Roman"/>
          <w:color w:val="auto"/>
          <w:highlight w:val="none"/>
          <w:lang w:val="zh-CN"/>
        </w:rPr>
        <w:t>考虑，</w:t>
      </w:r>
      <w:r>
        <w:rPr>
          <w:rFonts w:cs="Times New Roman"/>
          <w:color w:val="auto"/>
          <w:highlight w:val="none"/>
          <w:lang w:val="zh-CN"/>
        </w:rPr>
        <w:t>则</w:t>
      </w:r>
      <w:r>
        <w:rPr>
          <w:rFonts w:hint="eastAsia" w:cs="Times New Roman"/>
          <w:color w:val="auto"/>
          <w:highlight w:val="none"/>
          <w:lang w:val="zh-CN"/>
        </w:rPr>
        <w:t>本项目</w:t>
      </w:r>
      <w:r>
        <w:rPr>
          <w:rFonts w:cs="Times New Roman"/>
          <w:color w:val="auto"/>
          <w:highlight w:val="none"/>
          <w:lang w:val="zh-CN"/>
        </w:rPr>
        <w:t>矿坑水</w:t>
      </w:r>
      <w:r>
        <w:rPr>
          <w:rFonts w:hint="eastAsia" w:cs="Times New Roman"/>
          <w:color w:val="auto"/>
          <w:highlight w:val="none"/>
          <w:lang w:val="zh-CN"/>
        </w:rPr>
        <w:t>约</w:t>
      </w:r>
      <w:r>
        <w:rPr>
          <w:rFonts w:hint="eastAsia" w:cs="Times New Roman"/>
          <w:color w:val="auto"/>
          <w:highlight w:val="none"/>
        </w:rPr>
        <w:t>14</w:t>
      </w:r>
      <w:r>
        <w:rPr>
          <w:rFonts w:cs="Times New Roman"/>
          <w:color w:val="auto"/>
          <w:highlight w:val="none"/>
          <w:lang w:val="zh-CN"/>
        </w:rPr>
        <w:t>m</w:t>
      </w:r>
      <w:r>
        <w:rPr>
          <w:rFonts w:cs="Times New Roman"/>
          <w:color w:val="auto"/>
          <w:highlight w:val="none"/>
          <w:vertAlign w:val="superscript"/>
          <w:lang w:val="zh-CN"/>
        </w:rPr>
        <w:t>3</w:t>
      </w:r>
      <w:r>
        <w:rPr>
          <w:rFonts w:cs="Times New Roman"/>
          <w:color w:val="auto"/>
          <w:highlight w:val="none"/>
          <w:lang w:val="zh-CN"/>
        </w:rPr>
        <w:t>/d。矿山用水</w:t>
      </w:r>
      <w:r>
        <w:rPr>
          <w:rFonts w:cs="Times New Roman"/>
          <w:color w:val="auto"/>
          <w:highlight w:val="none"/>
        </w:rPr>
        <w:t>类比其他相似矿山，评价给出工程水平衡见表</w:t>
      </w:r>
      <w:r>
        <w:rPr>
          <w:rFonts w:hint="eastAsia" w:cs="Times New Roman"/>
          <w:color w:val="auto"/>
          <w:highlight w:val="none"/>
        </w:rPr>
        <w:t>3.2.2-3</w:t>
      </w:r>
      <w:r>
        <w:rPr>
          <w:rFonts w:hint="eastAsia" w:cs="Times New Roman"/>
          <w:color w:val="auto"/>
          <w:highlight w:val="none"/>
          <w:lang w:eastAsia="zh-CN"/>
        </w:rPr>
        <w:t>、水平衡图见</w:t>
      </w:r>
      <w:r>
        <w:rPr>
          <w:rFonts w:hint="eastAsia" w:cs="Times New Roman"/>
          <w:color w:val="auto"/>
          <w:highlight w:val="none"/>
        </w:rPr>
        <w:t>3.2.2-4</w:t>
      </w:r>
      <w:r>
        <w:rPr>
          <w:rFonts w:cs="Times New Roman"/>
          <w:color w:val="auto"/>
          <w:highlight w:val="none"/>
        </w:rPr>
        <w:t>。由此可知，工程总用水量</w:t>
      </w:r>
      <w:r>
        <w:rPr>
          <w:rFonts w:hint="eastAsia" w:cs="Times New Roman"/>
          <w:color w:val="auto"/>
          <w:highlight w:val="none"/>
        </w:rPr>
        <w:t>57.9</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/d，其中新鲜水用量</w:t>
      </w:r>
      <w:r>
        <w:rPr>
          <w:rFonts w:hint="eastAsia" w:cs="Times New Roman"/>
          <w:color w:val="auto"/>
          <w:highlight w:val="none"/>
        </w:rPr>
        <w:t>38.82</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w:t>
      </w:r>
      <w:r>
        <w:rPr>
          <w:rFonts w:hint="eastAsia" w:cs="Times New Roman"/>
          <w:color w:val="auto"/>
          <w:highlight w:val="none"/>
        </w:rPr>
        <w:t>，</w:t>
      </w:r>
      <w:r>
        <w:rPr>
          <w:rFonts w:cs="Times New Roman"/>
          <w:color w:val="auto"/>
          <w:highlight w:val="none"/>
        </w:rPr>
        <w:t>循环水量约</w:t>
      </w:r>
      <w:r>
        <w:rPr>
          <w:rFonts w:hint="eastAsia" w:cs="Times New Roman"/>
          <w:color w:val="auto"/>
          <w:highlight w:val="none"/>
          <w:lang w:val="en-US" w:eastAsia="zh-CN"/>
        </w:rPr>
        <w:t>17.8</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w:t>
      </w:r>
      <w:r>
        <w:rPr>
          <w:rFonts w:hint="eastAsia" w:cs="Times New Roman"/>
          <w:color w:val="auto"/>
          <w:highlight w:val="none"/>
          <w:lang w:eastAsia="zh-CN"/>
        </w:rPr>
        <w:t>（产生废水中除生活污水排入化粪池外，其他废水都可循环利用）</w:t>
      </w:r>
      <w:r>
        <w:rPr>
          <w:rFonts w:cs="Times New Roman"/>
          <w:color w:val="auto"/>
          <w:highlight w:val="none"/>
        </w:rPr>
        <w:t>。</w:t>
      </w:r>
    </w:p>
    <w:p>
      <w:pPr>
        <w:jc w:val="center"/>
        <w:rPr>
          <w:rFonts w:cs="Times New Roman"/>
          <w:b/>
          <w:color w:val="auto"/>
          <w:sz w:val="21"/>
          <w:szCs w:val="21"/>
          <w:highlight w:val="none"/>
        </w:rPr>
      </w:pPr>
    </w:p>
    <w:p>
      <w:pPr>
        <w:jc w:val="center"/>
        <w:rPr>
          <w:rFonts w:cs="Times New Roman"/>
          <w:b/>
          <w:color w:val="auto"/>
          <w:sz w:val="21"/>
          <w:szCs w:val="21"/>
          <w:highlight w:val="none"/>
        </w:rPr>
      </w:pPr>
    </w:p>
    <w:p>
      <w:pPr>
        <w:jc w:val="center"/>
        <w:rPr>
          <w:rFonts w:cs="Times New Roman"/>
          <w:b/>
          <w:color w:val="auto"/>
          <w:sz w:val="21"/>
          <w:szCs w:val="21"/>
          <w:highlight w:val="none"/>
        </w:rPr>
      </w:pP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3.2.2-4 </w:t>
      </w:r>
      <w:r>
        <w:rPr>
          <w:rFonts w:cs="Times New Roman"/>
          <w:b/>
          <w:color w:val="auto"/>
          <w:sz w:val="21"/>
          <w:szCs w:val="21"/>
          <w:highlight w:val="none"/>
        </w:rPr>
        <w:t xml:space="preserve"> 工程给排水量表  单位：m</w:t>
      </w:r>
      <w:r>
        <w:rPr>
          <w:rFonts w:cs="Times New Roman"/>
          <w:b/>
          <w:color w:val="auto"/>
          <w:sz w:val="21"/>
          <w:szCs w:val="21"/>
          <w:highlight w:val="none"/>
          <w:vertAlign w:val="superscript"/>
        </w:rPr>
        <w:t>3</w:t>
      </w:r>
      <w:r>
        <w:rPr>
          <w:rFonts w:cs="Times New Roman"/>
          <w:b/>
          <w:color w:val="auto"/>
          <w:sz w:val="21"/>
          <w:szCs w:val="21"/>
          <w:highlight w:val="none"/>
        </w:rPr>
        <w:t>/d</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960"/>
        <w:gridCol w:w="1215"/>
        <w:gridCol w:w="1080"/>
        <w:gridCol w:w="1140"/>
        <w:gridCol w:w="10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序号</w:t>
            </w:r>
          </w:p>
        </w:tc>
        <w:tc>
          <w:tcPr>
            <w:tcW w:w="3960"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用水单元</w:t>
            </w:r>
          </w:p>
        </w:tc>
        <w:tc>
          <w:tcPr>
            <w:tcW w:w="1215"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用水量</w:t>
            </w:r>
          </w:p>
        </w:tc>
        <w:tc>
          <w:tcPr>
            <w:tcW w:w="1080"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损失量</w:t>
            </w:r>
          </w:p>
        </w:tc>
        <w:tc>
          <w:tcPr>
            <w:tcW w:w="1140"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废水量</w:t>
            </w:r>
          </w:p>
        </w:tc>
        <w:tc>
          <w:tcPr>
            <w:tcW w:w="1091" w:type="dxa"/>
            <w:tcBorders>
              <w:tl2br w:val="nil"/>
              <w:tr2bl w:val="nil"/>
            </w:tcBorders>
            <w:vAlign w:val="center"/>
          </w:tcPr>
          <w:p>
            <w:pPr>
              <w:adjustRightInd w:val="0"/>
              <w:jc w:val="center"/>
              <w:rPr>
                <w:rFonts w:cs="Times New Roman"/>
                <w:b/>
                <w:bCs/>
                <w:color w:val="auto"/>
                <w:sz w:val="21"/>
                <w:szCs w:val="21"/>
                <w:highlight w:val="none"/>
              </w:rPr>
            </w:pPr>
            <w:r>
              <w:rPr>
                <w:rFonts w:cs="Times New Roman"/>
                <w:b/>
                <w:bCs/>
                <w:color w:val="auto"/>
                <w:sz w:val="21"/>
                <w:szCs w:val="21"/>
                <w:highlight w:val="none"/>
              </w:rP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1</w:t>
            </w:r>
          </w:p>
        </w:tc>
        <w:tc>
          <w:tcPr>
            <w:tcW w:w="396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凿岩、爆破冷却用水</w:t>
            </w:r>
          </w:p>
        </w:tc>
        <w:tc>
          <w:tcPr>
            <w:tcW w:w="121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20</w:t>
            </w:r>
          </w:p>
        </w:tc>
        <w:tc>
          <w:tcPr>
            <w:tcW w:w="1080"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18</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2</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2</w:t>
            </w:r>
          </w:p>
        </w:tc>
        <w:tc>
          <w:tcPr>
            <w:tcW w:w="396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工作面除尘用水</w:t>
            </w:r>
          </w:p>
        </w:tc>
        <w:tc>
          <w:tcPr>
            <w:tcW w:w="121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18</w:t>
            </w:r>
          </w:p>
        </w:tc>
        <w:tc>
          <w:tcPr>
            <w:tcW w:w="1080"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16.2</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1.8</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3</w:t>
            </w:r>
          </w:p>
        </w:tc>
        <w:tc>
          <w:tcPr>
            <w:tcW w:w="396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生活用水</w:t>
            </w:r>
          </w:p>
        </w:tc>
        <w:tc>
          <w:tcPr>
            <w:tcW w:w="121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1.6</w:t>
            </w:r>
          </w:p>
        </w:tc>
        <w:tc>
          <w:tcPr>
            <w:tcW w:w="1080"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0.32</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1.28</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4</w:t>
            </w:r>
          </w:p>
        </w:tc>
        <w:tc>
          <w:tcPr>
            <w:tcW w:w="396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工业场地、废石场、运输道路抑尘用水等</w:t>
            </w:r>
          </w:p>
        </w:tc>
        <w:tc>
          <w:tcPr>
            <w:tcW w:w="121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4.3</w:t>
            </w:r>
          </w:p>
        </w:tc>
        <w:tc>
          <w:tcPr>
            <w:tcW w:w="1080"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4.3</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8" w:type="dxa"/>
            <w:tcBorders>
              <w:tl2br w:val="nil"/>
              <w:tr2bl w:val="nil"/>
            </w:tcBorders>
            <w:vAlign w:val="center"/>
          </w:tcPr>
          <w:p>
            <w:pPr>
              <w:adjustRightInd w:val="0"/>
              <w:jc w:val="center"/>
              <w:rPr>
                <w:rFonts w:cs="Times New Roman"/>
                <w:color w:val="auto"/>
                <w:sz w:val="21"/>
                <w:szCs w:val="21"/>
                <w:highlight w:val="none"/>
              </w:rPr>
            </w:pPr>
            <w:r>
              <w:rPr>
                <w:rFonts w:cs="Times New Roman"/>
                <w:color w:val="auto"/>
                <w:sz w:val="21"/>
                <w:szCs w:val="21"/>
                <w:highlight w:val="none"/>
              </w:rPr>
              <w:t>5</w:t>
            </w:r>
          </w:p>
        </w:tc>
        <w:tc>
          <w:tcPr>
            <w:tcW w:w="396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矿坑涌水</w:t>
            </w:r>
          </w:p>
        </w:tc>
        <w:tc>
          <w:tcPr>
            <w:tcW w:w="1215"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w:t>
            </w:r>
          </w:p>
        </w:tc>
        <w:tc>
          <w:tcPr>
            <w:tcW w:w="1080" w:type="dxa"/>
            <w:tcBorders>
              <w:tl2br w:val="nil"/>
              <w:tr2bl w:val="nil"/>
            </w:tcBorders>
            <w:vAlign w:val="center"/>
          </w:tcPr>
          <w:p>
            <w:pPr>
              <w:adjustRightInd w:val="0"/>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14</w:t>
            </w:r>
            <w:r>
              <w:rPr>
                <w:rFonts w:cs="Times New Roman"/>
                <w:color w:val="auto"/>
                <w:sz w:val="21"/>
                <w:szCs w:val="21"/>
                <w:highlight w:val="none"/>
              </w:rPr>
              <w:t>.0</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48" w:type="dxa"/>
            <w:gridSpan w:val="2"/>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合计：</w:t>
            </w:r>
          </w:p>
        </w:tc>
        <w:tc>
          <w:tcPr>
            <w:tcW w:w="1215"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57.9</w:t>
            </w:r>
          </w:p>
        </w:tc>
        <w:tc>
          <w:tcPr>
            <w:tcW w:w="108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38.82</w:t>
            </w:r>
          </w:p>
        </w:tc>
        <w:tc>
          <w:tcPr>
            <w:tcW w:w="1140"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19.08</w:t>
            </w:r>
          </w:p>
        </w:tc>
        <w:tc>
          <w:tcPr>
            <w:tcW w:w="1091" w:type="dxa"/>
            <w:tcBorders>
              <w:tl2br w:val="nil"/>
              <w:tr2bl w:val="nil"/>
            </w:tcBorders>
            <w:vAlign w:val="center"/>
          </w:tcPr>
          <w:p>
            <w:pPr>
              <w:adjustRightInd w:val="0"/>
              <w:jc w:val="center"/>
              <w:rPr>
                <w:rFonts w:cs="Times New Roman"/>
                <w:color w:val="auto"/>
                <w:sz w:val="21"/>
                <w:szCs w:val="21"/>
                <w:highlight w:val="none"/>
              </w:rPr>
            </w:pPr>
            <w:r>
              <w:rPr>
                <w:rFonts w:hint="eastAsia" w:cs="Times New Roman"/>
                <w:color w:val="auto"/>
                <w:sz w:val="21"/>
                <w:szCs w:val="21"/>
                <w:highlight w:val="none"/>
              </w:rPr>
              <w:t>0</w:t>
            </w:r>
          </w:p>
        </w:tc>
      </w:tr>
    </w:tbl>
    <w:p>
      <w:pPr>
        <w:jc w:val="center"/>
        <w:rPr>
          <w:rFonts w:cs="Times New Roman"/>
          <w:b/>
          <w:color w:val="auto"/>
          <w:sz w:val="21"/>
          <w:szCs w:val="21"/>
          <w:highlight w:val="none"/>
        </w:rPr>
      </w:pPr>
      <w:r>
        <w:drawing>
          <wp:inline distT="0" distB="0" distL="114300" distR="114300">
            <wp:extent cx="5170170" cy="2916555"/>
            <wp:effectExtent l="0" t="0" r="11430" b="17145"/>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38"/>
                    <a:stretch>
                      <a:fillRect/>
                    </a:stretch>
                  </pic:blipFill>
                  <pic:spPr>
                    <a:xfrm>
                      <a:off x="0" y="0"/>
                      <a:ext cx="5170170" cy="2916555"/>
                    </a:xfrm>
                    <a:prstGeom prst="rect">
                      <a:avLst/>
                    </a:prstGeom>
                    <a:noFill/>
                    <a:ln>
                      <a:noFill/>
                    </a:ln>
                  </pic:spPr>
                </pic:pic>
              </a:graphicData>
            </a:graphic>
          </wp:inline>
        </w:drawing>
      </w:r>
    </w:p>
    <w:p>
      <w:pPr>
        <w:jc w:val="center"/>
        <w:rPr>
          <w:rFonts w:cs="Times New Roman"/>
          <w:b/>
          <w:color w:val="auto"/>
          <w:sz w:val="21"/>
          <w:szCs w:val="21"/>
          <w:highlight w:val="none"/>
        </w:rPr>
      </w:pPr>
      <w:r>
        <w:rPr>
          <w:rFonts w:cs="Times New Roman"/>
          <w:b/>
          <w:color w:val="auto"/>
          <w:sz w:val="21"/>
          <w:szCs w:val="21"/>
          <w:highlight w:val="none"/>
        </w:rPr>
        <w:t>图</w:t>
      </w:r>
      <w:r>
        <w:rPr>
          <w:rFonts w:hint="eastAsia" w:cs="Times New Roman"/>
          <w:b/>
          <w:color w:val="auto"/>
          <w:sz w:val="21"/>
          <w:szCs w:val="21"/>
          <w:highlight w:val="none"/>
        </w:rPr>
        <w:t>3.2.2-3</w:t>
      </w:r>
      <w:r>
        <w:rPr>
          <w:rFonts w:cs="Times New Roman"/>
          <w:b/>
          <w:color w:val="auto"/>
          <w:sz w:val="21"/>
          <w:szCs w:val="21"/>
          <w:highlight w:val="none"/>
        </w:rPr>
        <w:t xml:space="preserve"> </w:t>
      </w:r>
      <w:r>
        <w:rPr>
          <w:rFonts w:hint="eastAsia" w:cs="Times New Roman"/>
          <w:b/>
          <w:color w:val="auto"/>
          <w:sz w:val="21"/>
          <w:szCs w:val="21"/>
          <w:highlight w:val="none"/>
        </w:rPr>
        <w:t xml:space="preserve"> 矿区</w:t>
      </w:r>
      <w:r>
        <w:rPr>
          <w:rFonts w:cs="Times New Roman"/>
          <w:b/>
          <w:color w:val="auto"/>
          <w:sz w:val="21"/>
          <w:szCs w:val="21"/>
          <w:highlight w:val="none"/>
        </w:rPr>
        <w:t>工程水量平衡图</w:t>
      </w:r>
      <w:r>
        <w:rPr>
          <w:rFonts w:hint="eastAsia" w:cs="Times New Roman"/>
          <w:b/>
          <w:color w:val="auto"/>
          <w:sz w:val="21"/>
          <w:szCs w:val="21"/>
          <w:highlight w:val="none"/>
        </w:rPr>
        <w:t xml:space="preserve">  </w:t>
      </w:r>
      <w:r>
        <w:rPr>
          <w:rFonts w:cs="Times New Roman"/>
          <w:b/>
          <w:color w:val="auto"/>
          <w:sz w:val="21"/>
          <w:szCs w:val="21"/>
          <w:highlight w:val="none"/>
        </w:rPr>
        <w:t>单位：m</w:t>
      </w:r>
      <w:r>
        <w:rPr>
          <w:rFonts w:cs="Times New Roman"/>
          <w:b/>
          <w:color w:val="auto"/>
          <w:sz w:val="21"/>
          <w:szCs w:val="21"/>
          <w:highlight w:val="none"/>
          <w:vertAlign w:val="superscript"/>
        </w:rPr>
        <w:t>3</w:t>
      </w:r>
      <w:r>
        <w:rPr>
          <w:rFonts w:cs="Times New Roman"/>
          <w:b/>
          <w:color w:val="auto"/>
          <w:sz w:val="21"/>
          <w:szCs w:val="21"/>
          <w:highlight w:val="none"/>
        </w:rPr>
        <w:t>/d</w:t>
      </w:r>
    </w:p>
    <w:p>
      <w:pPr>
        <w:spacing w:line="360" w:lineRule="auto"/>
        <w:ind w:firstLine="480" w:firstLineChars="200"/>
        <w:rPr>
          <w:rFonts w:cs="Times New Roman"/>
          <w:color w:val="auto"/>
          <w:szCs w:val="24"/>
          <w:highlight w:val="none"/>
        </w:rPr>
      </w:pPr>
      <w:r>
        <w:rPr>
          <w:rFonts w:hint="eastAsia" w:cs="Times New Roman"/>
          <w:color w:val="auto"/>
          <w:highlight w:val="none"/>
        </w:rPr>
        <w:t>（2）加工区工程水平衡</w:t>
      </w:r>
    </w:p>
    <w:p>
      <w:pPr>
        <w:pStyle w:val="2"/>
        <w:ind w:firstLine="480" w:firstLineChars="200"/>
        <w:rPr>
          <w:b w:val="0"/>
          <w:bCs w:val="0"/>
          <w:color w:val="auto"/>
          <w:highlight w:val="none"/>
          <w:lang w:val="zh-CN"/>
        </w:rPr>
      </w:pPr>
      <w:r>
        <w:rPr>
          <w:rFonts w:hint="eastAsia"/>
          <w:b w:val="0"/>
          <w:bCs w:val="0"/>
          <w:color w:val="auto"/>
          <w:highlight w:val="none"/>
        </w:rPr>
        <w:t>项目加工厂区主要用水为职工生活用水，用水量为0.64</w:t>
      </w:r>
      <w:r>
        <w:rPr>
          <w:rFonts w:hint="eastAsia"/>
          <w:b w:val="0"/>
          <w:bCs w:val="0"/>
          <w:color w:val="auto"/>
          <w:highlight w:val="none"/>
          <w:lang w:val="zh-CN"/>
        </w:rPr>
        <w:t>m</w:t>
      </w:r>
      <w:r>
        <w:rPr>
          <w:rFonts w:hint="eastAsia"/>
          <w:b w:val="0"/>
          <w:bCs w:val="0"/>
          <w:color w:val="auto"/>
          <w:highlight w:val="none"/>
          <w:vertAlign w:val="superscript"/>
          <w:lang w:val="zh-CN"/>
        </w:rPr>
        <w:t>3</w:t>
      </w:r>
      <w:r>
        <w:rPr>
          <w:rFonts w:hint="eastAsia"/>
          <w:b w:val="0"/>
          <w:bCs w:val="0"/>
          <w:color w:val="auto"/>
          <w:highlight w:val="none"/>
          <w:lang w:val="zh-CN"/>
        </w:rPr>
        <w:t>/d，废水量为</w:t>
      </w:r>
      <w:r>
        <w:rPr>
          <w:rFonts w:hint="eastAsia"/>
          <w:b w:val="0"/>
          <w:bCs w:val="0"/>
          <w:color w:val="auto"/>
          <w:highlight w:val="none"/>
        </w:rPr>
        <w:t>0.512</w:t>
      </w:r>
      <w:r>
        <w:rPr>
          <w:rFonts w:hint="eastAsia"/>
          <w:b w:val="0"/>
          <w:bCs w:val="0"/>
          <w:color w:val="auto"/>
          <w:highlight w:val="none"/>
          <w:lang w:val="zh-CN"/>
        </w:rPr>
        <w:t>m</w:t>
      </w:r>
      <w:r>
        <w:rPr>
          <w:rFonts w:hint="eastAsia"/>
          <w:b w:val="0"/>
          <w:bCs w:val="0"/>
          <w:color w:val="auto"/>
          <w:highlight w:val="none"/>
          <w:vertAlign w:val="superscript"/>
          <w:lang w:val="zh-CN"/>
        </w:rPr>
        <w:t>3</w:t>
      </w:r>
      <w:r>
        <w:rPr>
          <w:rFonts w:hint="eastAsia"/>
          <w:b w:val="0"/>
          <w:bCs w:val="0"/>
          <w:color w:val="auto"/>
          <w:highlight w:val="none"/>
          <w:lang w:val="zh-CN"/>
        </w:rPr>
        <w:t>/d，生活污水排入化粪池，定期清掏作农田肥料。评价给出工程水平衡见图</w:t>
      </w:r>
      <w:r>
        <w:rPr>
          <w:rFonts w:hint="eastAsia"/>
          <w:b w:val="0"/>
          <w:bCs w:val="0"/>
          <w:color w:val="auto"/>
          <w:highlight w:val="none"/>
        </w:rPr>
        <w:t>3.2.2-4</w:t>
      </w:r>
      <w:r>
        <w:rPr>
          <w:rFonts w:hint="eastAsia"/>
          <w:b w:val="0"/>
          <w:bCs w:val="0"/>
          <w:color w:val="auto"/>
          <w:highlight w:val="none"/>
          <w:lang w:val="zh-CN"/>
        </w:rPr>
        <w:t>。</w:t>
      </w:r>
    </w:p>
    <w:p>
      <w:pPr>
        <w:jc w:val="center"/>
        <w:rPr>
          <w:rFonts w:cs="Times New Roman"/>
          <w:color w:val="auto"/>
          <w:highlight w:val="none"/>
        </w:rPr>
      </w:pPr>
      <w:r>
        <w:rPr>
          <w:rFonts w:cs="Times New Roman"/>
          <w:color w:val="auto"/>
          <w:highlight w:val="none"/>
        </w:rPr>
        <w:object>
          <v:shape id="_x0000_i1025" o:spt="75" type="#_x0000_t75" style="height:40.5pt;width:381.75pt;" o:ole="t" filled="f" o:preferrelative="t" stroked="f" coordsize="21600,21600">
            <v:path/>
            <v:fill on="f" focussize="0,0"/>
            <v:stroke on="f"/>
            <v:imagedata r:id="rId40" o:title=""/>
            <o:lock v:ext="edit" aspectratio="f"/>
            <w10:wrap type="none"/>
            <w10:anchorlock/>
          </v:shape>
          <o:OLEObject Type="Embed" ProgID="Visio.Drawing.11" ShapeID="_x0000_i1025" DrawAspect="Content" ObjectID="_1468075725" r:id="rId39">
            <o:LockedField>false</o:LockedField>
          </o:OLEObject>
        </w:object>
      </w:r>
    </w:p>
    <w:p>
      <w:pPr>
        <w:jc w:val="center"/>
        <w:rPr>
          <w:rFonts w:cs="Times New Roman"/>
          <w:b/>
          <w:color w:val="auto"/>
          <w:sz w:val="21"/>
          <w:szCs w:val="21"/>
          <w:highlight w:val="none"/>
        </w:rPr>
      </w:pPr>
      <w:r>
        <w:rPr>
          <w:rFonts w:cs="Times New Roman"/>
          <w:b/>
          <w:color w:val="auto"/>
          <w:sz w:val="21"/>
          <w:szCs w:val="21"/>
          <w:highlight w:val="none"/>
        </w:rPr>
        <w:t>图</w:t>
      </w:r>
      <w:r>
        <w:rPr>
          <w:rFonts w:hint="eastAsia" w:cs="Times New Roman"/>
          <w:b/>
          <w:color w:val="auto"/>
          <w:sz w:val="21"/>
          <w:szCs w:val="21"/>
          <w:highlight w:val="none"/>
        </w:rPr>
        <w:t>3.2.2-4</w:t>
      </w:r>
      <w:r>
        <w:rPr>
          <w:rFonts w:cs="Times New Roman"/>
          <w:b/>
          <w:color w:val="auto"/>
          <w:sz w:val="21"/>
          <w:szCs w:val="21"/>
          <w:highlight w:val="none"/>
        </w:rPr>
        <w:t xml:space="preserve"> </w:t>
      </w:r>
      <w:r>
        <w:rPr>
          <w:rFonts w:hint="eastAsia" w:cs="Times New Roman"/>
          <w:b/>
          <w:color w:val="auto"/>
          <w:sz w:val="21"/>
          <w:szCs w:val="21"/>
          <w:highlight w:val="none"/>
        </w:rPr>
        <w:t xml:space="preserve"> 加工区</w:t>
      </w:r>
      <w:r>
        <w:rPr>
          <w:rFonts w:cs="Times New Roman"/>
          <w:b/>
          <w:color w:val="auto"/>
          <w:sz w:val="21"/>
          <w:szCs w:val="21"/>
          <w:highlight w:val="none"/>
        </w:rPr>
        <w:t>工程水量平衡图</w:t>
      </w:r>
      <w:r>
        <w:rPr>
          <w:rFonts w:hint="eastAsia" w:cs="Times New Roman"/>
          <w:b/>
          <w:color w:val="auto"/>
          <w:sz w:val="21"/>
          <w:szCs w:val="21"/>
          <w:highlight w:val="none"/>
        </w:rPr>
        <w:t xml:space="preserve">  </w:t>
      </w:r>
      <w:r>
        <w:rPr>
          <w:rFonts w:cs="Times New Roman"/>
          <w:b/>
          <w:color w:val="auto"/>
          <w:sz w:val="21"/>
          <w:szCs w:val="21"/>
          <w:highlight w:val="none"/>
        </w:rPr>
        <w:t>单位：m</w:t>
      </w:r>
      <w:r>
        <w:rPr>
          <w:rFonts w:cs="Times New Roman"/>
          <w:b/>
          <w:color w:val="auto"/>
          <w:sz w:val="21"/>
          <w:szCs w:val="21"/>
          <w:highlight w:val="none"/>
          <w:vertAlign w:val="superscript"/>
        </w:rPr>
        <w:t>3</w:t>
      </w:r>
      <w:r>
        <w:rPr>
          <w:rFonts w:cs="Times New Roman"/>
          <w:b/>
          <w:color w:val="auto"/>
          <w:sz w:val="21"/>
          <w:szCs w:val="21"/>
          <w:highlight w:val="none"/>
        </w:rPr>
        <w:t>/d</w:t>
      </w:r>
    </w:p>
    <w:p>
      <w:pPr>
        <w:pStyle w:val="2"/>
        <w:ind w:firstLine="482" w:firstLineChars="200"/>
        <w:rPr>
          <w:color w:val="auto"/>
          <w:highlight w:val="none"/>
        </w:rPr>
      </w:pPr>
      <w:bookmarkStart w:id="275" w:name="_Toc18479_WPSOffice_Level1"/>
      <w:r>
        <w:rPr>
          <w:rFonts w:hint="eastAsia"/>
          <w:color w:val="auto"/>
          <w:highlight w:val="none"/>
        </w:rPr>
        <w:t>3.3污染源核算及分析</w:t>
      </w:r>
      <w:bookmarkEnd w:id="275"/>
    </w:p>
    <w:p>
      <w:pPr>
        <w:pStyle w:val="2"/>
        <w:ind w:firstLine="482" w:firstLineChars="200"/>
        <w:rPr>
          <w:color w:val="auto"/>
          <w:highlight w:val="none"/>
        </w:rPr>
      </w:pPr>
      <w:bookmarkStart w:id="276" w:name="_Toc16530_WPSOffice_Level2"/>
      <w:r>
        <w:rPr>
          <w:rFonts w:hint="eastAsia"/>
          <w:color w:val="auto"/>
          <w:highlight w:val="none"/>
        </w:rPr>
        <w:t>3.3.1建设期污染源核算及分析</w:t>
      </w:r>
      <w:bookmarkEnd w:id="276"/>
    </w:p>
    <w:p>
      <w:pPr>
        <w:keepNext/>
        <w:keepLines/>
        <w:spacing w:line="360" w:lineRule="auto"/>
        <w:ind w:firstLine="480" w:firstLineChars="200"/>
        <w:outlineLvl w:val="2"/>
        <w:rPr>
          <w:rFonts w:cs="Times New Roman"/>
          <w:color w:val="auto"/>
          <w:szCs w:val="24"/>
          <w:highlight w:val="none"/>
        </w:rPr>
      </w:pPr>
      <w:bookmarkStart w:id="277" w:name="_Toc367282057"/>
      <w:bookmarkStart w:id="278" w:name="_Toc367281474"/>
      <w:bookmarkStart w:id="279" w:name="_Toc275730361"/>
      <w:bookmarkStart w:id="280" w:name="_Toc275001997"/>
      <w:bookmarkStart w:id="281" w:name="_Toc341369438"/>
      <w:bookmarkStart w:id="282" w:name="_Toc275730360"/>
      <w:bookmarkStart w:id="283" w:name="_Toc275001996"/>
      <w:r>
        <w:rPr>
          <w:rFonts w:hint="eastAsia" w:cs="Times New Roman"/>
          <w:color w:val="auto"/>
          <w:szCs w:val="24"/>
          <w:highlight w:val="none"/>
        </w:rPr>
        <w:t>（1）</w:t>
      </w:r>
      <w:r>
        <w:rPr>
          <w:rFonts w:cs="Times New Roman"/>
          <w:color w:val="auto"/>
          <w:szCs w:val="24"/>
          <w:highlight w:val="none"/>
        </w:rPr>
        <w:t>废气</w:t>
      </w:r>
      <w:bookmarkEnd w:id="277"/>
      <w:bookmarkEnd w:id="278"/>
      <w:bookmarkEnd w:id="279"/>
      <w:bookmarkEnd w:id="280"/>
      <w:bookmarkEnd w:id="281"/>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施工扬尘</w:t>
      </w:r>
    </w:p>
    <w:p>
      <w:pPr>
        <w:spacing w:line="360" w:lineRule="auto"/>
        <w:ind w:firstLine="480" w:firstLineChars="200"/>
        <w:rPr>
          <w:rFonts w:cs="Times New Roman"/>
          <w:color w:val="auto"/>
          <w:szCs w:val="24"/>
          <w:highlight w:val="none"/>
        </w:rPr>
      </w:pPr>
      <w:r>
        <w:rPr>
          <w:rFonts w:cs="Times New Roman"/>
          <w:color w:val="auto"/>
          <w:szCs w:val="24"/>
          <w:highlight w:val="none"/>
        </w:rPr>
        <w:t>施工扬尘主要包括施工场地、采矿工业场地等剥离表土后裸露地表在大风气象条件下的扬尘，建筑材料运输、装卸中的扬尘，土方运输车辆产生的扬尘，临时物料堆场产生的风蚀扬尘，混凝土搅拌站产生的水泥粉尘等。施工扬尘大多为无组织排放</w:t>
      </w:r>
      <w:r>
        <w:rPr>
          <w:rFonts w:hint="eastAsia" w:cs="Times New Roman"/>
          <w:color w:val="auto"/>
          <w:szCs w:val="24"/>
          <w:highlight w:val="none"/>
        </w:rPr>
        <w:t>。</w:t>
      </w:r>
      <w:r>
        <w:rPr>
          <w:rFonts w:cs="Times New Roman"/>
          <w:color w:val="auto"/>
          <w:szCs w:val="24"/>
          <w:highlight w:val="none"/>
        </w:rPr>
        <w:t>难以定量计算。</w:t>
      </w:r>
    </w:p>
    <w:p>
      <w:pPr>
        <w:spacing w:line="360" w:lineRule="auto"/>
        <w:ind w:firstLine="480" w:firstLineChars="200"/>
        <w:rPr>
          <w:rFonts w:cs="Times New Roman"/>
          <w:color w:val="auto"/>
          <w:highlight w:val="none"/>
        </w:rPr>
      </w:pPr>
      <w:r>
        <w:rPr>
          <w:rFonts w:hint="eastAsia" w:cs="Times New Roman"/>
          <w:color w:val="auto"/>
          <w:szCs w:val="24"/>
          <w:highlight w:val="none"/>
        </w:rPr>
        <w:t>②</w:t>
      </w:r>
      <w:r>
        <w:rPr>
          <w:rFonts w:cs="Times New Roman"/>
          <w:color w:val="auto"/>
          <w:highlight w:val="none"/>
        </w:rPr>
        <w:t>井巷施工粉尘</w:t>
      </w:r>
    </w:p>
    <w:p>
      <w:pPr>
        <w:spacing w:line="360" w:lineRule="auto"/>
        <w:ind w:firstLine="480" w:firstLineChars="200"/>
        <w:rPr>
          <w:rFonts w:cs="Times New Roman"/>
          <w:color w:val="auto"/>
          <w:szCs w:val="24"/>
          <w:highlight w:val="none"/>
        </w:rPr>
      </w:pPr>
      <w:r>
        <w:rPr>
          <w:rFonts w:cs="Times New Roman"/>
          <w:color w:val="auto"/>
          <w:highlight w:val="none"/>
        </w:rPr>
        <w:t>井下开拓工程、采切工程和坑探工程，在平巷掘进过程中，凿岩、爆破、装运等环节都会产生大量的粉尘。掘进工作面粉尘浓度可达100～300mg/m</w:t>
      </w:r>
      <w:r>
        <w:rPr>
          <w:rFonts w:cs="Times New Roman"/>
          <w:color w:val="auto"/>
          <w:highlight w:val="none"/>
          <w:vertAlign w:val="superscript"/>
        </w:rPr>
        <w:t>3</w:t>
      </w:r>
      <w:r>
        <w:rPr>
          <w:rFonts w:cs="Times New Roman"/>
          <w:color w:val="auto"/>
          <w:highlight w:val="none"/>
        </w:rPr>
        <w:t>，对工作场所作业人员影响大。</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施工机械废气</w:t>
      </w:r>
    </w:p>
    <w:p>
      <w:pPr>
        <w:spacing w:line="360" w:lineRule="auto"/>
        <w:ind w:firstLine="480" w:firstLineChars="200"/>
        <w:rPr>
          <w:rFonts w:cs="Times New Roman"/>
          <w:color w:val="auto"/>
          <w:szCs w:val="24"/>
          <w:highlight w:val="none"/>
        </w:rPr>
      </w:pPr>
      <w:r>
        <w:rPr>
          <w:rFonts w:cs="Times New Roman"/>
          <w:color w:val="auto"/>
          <w:highlight w:val="none"/>
        </w:rPr>
        <w:t>施工机械主要有挖掘机、推土机、发电机等机械设备和运输车辆，多为大动力柴油发动机，燃用柴油将会排放一定量的尾气，</w:t>
      </w:r>
      <w:r>
        <w:rPr>
          <w:rFonts w:cs="Times New Roman"/>
          <w:color w:val="auto"/>
          <w:szCs w:val="24"/>
          <w:highlight w:val="none"/>
        </w:rPr>
        <w:t>根据《环境影响评价工程师职业资格登记培训系列教材－社会区域》，柴油燃料主要污染物排放因子见表</w:t>
      </w:r>
      <w:r>
        <w:rPr>
          <w:rFonts w:hint="eastAsia" w:cs="Times New Roman"/>
          <w:color w:val="auto"/>
          <w:szCs w:val="24"/>
          <w:highlight w:val="none"/>
        </w:rPr>
        <w:t>3.3.1-1</w:t>
      </w:r>
      <w:r>
        <w:rPr>
          <w:rFonts w:cs="Times New Roman"/>
          <w:color w:val="auto"/>
          <w:szCs w:val="24"/>
          <w:highlight w:val="none"/>
        </w:rPr>
        <w:t>。</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3.3.1-1</w:t>
      </w:r>
      <w:r>
        <w:rPr>
          <w:rFonts w:cs="Times New Roman"/>
          <w:b/>
          <w:color w:val="auto"/>
          <w:sz w:val="21"/>
          <w:szCs w:val="21"/>
          <w:highlight w:val="none"/>
        </w:rPr>
        <w:t xml:space="preserve">  柴油燃料主要污染物排放因子  单位：kg/t油</w:t>
      </w:r>
    </w:p>
    <w:tbl>
      <w:tblPr>
        <w:tblStyle w:val="19"/>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10"/>
        <w:gridCol w:w="1310"/>
        <w:gridCol w:w="1310"/>
        <w:gridCol w:w="1312"/>
        <w:gridCol w:w="1312"/>
        <w:gridCol w:w="1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131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污染物</w:t>
            </w:r>
          </w:p>
        </w:tc>
        <w:tc>
          <w:tcPr>
            <w:tcW w:w="131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TSP</w:t>
            </w:r>
          </w:p>
        </w:tc>
        <w:tc>
          <w:tcPr>
            <w:tcW w:w="131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PM</w:t>
            </w:r>
            <w:r>
              <w:rPr>
                <w:rFonts w:cs="Times New Roman"/>
                <w:b/>
                <w:bCs/>
                <w:color w:val="auto"/>
                <w:sz w:val="21"/>
                <w:szCs w:val="21"/>
                <w:highlight w:val="none"/>
                <w:vertAlign w:val="subscript"/>
              </w:rPr>
              <w:t>10</w:t>
            </w:r>
          </w:p>
        </w:tc>
        <w:tc>
          <w:tcPr>
            <w:tcW w:w="1310" w:type="dxa"/>
            <w:tcBorders>
              <w:tl2br w:val="nil"/>
              <w:tr2bl w:val="nil"/>
            </w:tcBorders>
            <w:vAlign w:val="center"/>
          </w:tcPr>
          <w:p>
            <w:pPr>
              <w:tabs>
                <w:tab w:val="left" w:pos="495"/>
              </w:tabs>
              <w:jc w:val="center"/>
              <w:rPr>
                <w:rFonts w:cs="Times New Roman"/>
                <w:b/>
                <w:bCs/>
                <w:color w:val="auto"/>
                <w:sz w:val="21"/>
                <w:szCs w:val="21"/>
                <w:highlight w:val="none"/>
              </w:rPr>
            </w:pPr>
            <w:r>
              <w:rPr>
                <w:rFonts w:cs="Times New Roman"/>
                <w:b/>
                <w:bCs/>
                <w:color w:val="auto"/>
                <w:sz w:val="21"/>
                <w:szCs w:val="21"/>
                <w:highlight w:val="none"/>
              </w:rPr>
              <w:t>SO</w:t>
            </w:r>
            <w:r>
              <w:rPr>
                <w:rFonts w:cs="Times New Roman"/>
                <w:b/>
                <w:bCs/>
                <w:color w:val="auto"/>
                <w:sz w:val="21"/>
                <w:szCs w:val="21"/>
                <w:highlight w:val="none"/>
                <w:vertAlign w:val="subscript"/>
              </w:rPr>
              <w:t>2</w:t>
            </w:r>
          </w:p>
        </w:tc>
        <w:tc>
          <w:tcPr>
            <w:tcW w:w="131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NO</w:t>
            </w:r>
            <w:r>
              <w:rPr>
                <w:rFonts w:cs="Times New Roman"/>
                <w:b/>
                <w:bCs/>
                <w:color w:val="auto"/>
                <w:sz w:val="21"/>
                <w:szCs w:val="21"/>
                <w:highlight w:val="none"/>
                <w:vertAlign w:val="subscript"/>
              </w:rPr>
              <w:t>x</w:t>
            </w:r>
          </w:p>
        </w:tc>
        <w:tc>
          <w:tcPr>
            <w:tcW w:w="131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CO</w:t>
            </w:r>
          </w:p>
        </w:tc>
        <w:tc>
          <w:tcPr>
            <w:tcW w:w="131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C</w:t>
            </w:r>
            <w:r>
              <w:rPr>
                <w:rFonts w:cs="Times New Roman"/>
                <w:b/>
                <w:bCs/>
                <w:color w:val="auto"/>
                <w:sz w:val="21"/>
                <w:szCs w:val="21"/>
                <w:highlight w:val="none"/>
                <w:vertAlign w:val="subscript"/>
              </w:rPr>
              <w:t>m</w:t>
            </w:r>
            <w:r>
              <w:rPr>
                <w:rFonts w:cs="Times New Roman"/>
                <w:b/>
                <w:bCs/>
                <w:color w:val="auto"/>
                <w:sz w:val="21"/>
                <w:szCs w:val="21"/>
                <w:highlight w:val="none"/>
              </w:rPr>
              <w:t>H</w:t>
            </w:r>
            <w:r>
              <w:rPr>
                <w:rFonts w:cs="Times New Roman"/>
                <w:b/>
                <w:bCs/>
                <w:color w:val="auto"/>
                <w:sz w:val="21"/>
                <w:szCs w:val="21"/>
                <w:highlight w:val="none"/>
                <w:vertAlign w:val="subscript"/>
              </w:rPr>
              <w:t>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13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排放因子</w:t>
            </w:r>
          </w:p>
        </w:tc>
        <w:tc>
          <w:tcPr>
            <w:tcW w:w="13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0.31</w:t>
            </w:r>
          </w:p>
        </w:tc>
        <w:tc>
          <w:tcPr>
            <w:tcW w:w="13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0.31</w:t>
            </w:r>
          </w:p>
        </w:tc>
        <w:tc>
          <w:tcPr>
            <w:tcW w:w="13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2.24</w:t>
            </w:r>
          </w:p>
        </w:tc>
        <w:tc>
          <w:tcPr>
            <w:tcW w:w="131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2.92</w:t>
            </w:r>
          </w:p>
        </w:tc>
        <w:tc>
          <w:tcPr>
            <w:tcW w:w="131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0.78</w:t>
            </w:r>
          </w:p>
        </w:tc>
        <w:tc>
          <w:tcPr>
            <w:tcW w:w="13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2.13</w:t>
            </w:r>
          </w:p>
        </w:tc>
      </w:tr>
    </w:tbl>
    <w:p>
      <w:pPr>
        <w:keepNext/>
        <w:keepLines/>
        <w:spacing w:line="360" w:lineRule="auto"/>
        <w:ind w:firstLine="480" w:firstLineChars="200"/>
        <w:outlineLvl w:val="2"/>
        <w:rPr>
          <w:rFonts w:cs="Times New Roman"/>
          <w:color w:val="auto"/>
          <w:szCs w:val="24"/>
          <w:highlight w:val="none"/>
        </w:rPr>
      </w:pPr>
      <w:bookmarkStart w:id="284" w:name="_Toc367281475"/>
      <w:bookmarkStart w:id="285" w:name="_Toc341369439"/>
      <w:bookmarkStart w:id="286" w:name="_Toc367282058"/>
      <w:r>
        <w:rPr>
          <w:rFonts w:hint="eastAsia" w:cs="Times New Roman"/>
          <w:color w:val="auto"/>
          <w:szCs w:val="24"/>
          <w:highlight w:val="none"/>
        </w:rPr>
        <w:t>（2）</w:t>
      </w:r>
      <w:r>
        <w:rPr>
          <w:rFonts w:cs="Times New Roman"/>
          <w:color w:val="auto"/>
          <w:szCs w:val="24"/>
          <w:highlight w:val="none"/>
        </w:rPr>
        <w:t>废水</w:t>
      </w:r>
      <w:bookmarkEnd w:id="282"/>
      <w:bookmarkEnd w:id="283"/>
      <w:bookmarkEnd w:id="284"/>
      <w:bookmarkEnd w:id="285"/>
      <w:bookmarkEnd w:id="286"/>
    </w:p>
    <w:p>
      <w:pPr>
        <w:spacing w:line="360" w:lineRule="auto"/>
        <w:ind w:firstLine="482"/>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生产废水</w:t>
      </w:r>
    </w:p>
    <w:p>
      <w:pPr>
        <w:spacing w:line="360" w:lineRule="auto"/>
        <w:ind w:firstLine="480" w:firstLineChars="200"/>
        <w:rPr>
          <w:rFonts w:cs="Times New Roman"/>
          <w:color w:val="auto"/>
          <w:szCs w:val="24"/>
          <w:highlight w:val="none"/>
        </w:rPr>
      </w:pPr>
      <w:r>
        <w:rPr>
          <w:rFonts w:cs="Times New Roman"/>
          <w:color w:val="auto"/>
          <w:szCs w:val="24"/>
          <w:highlight w:val="none"/>
        </w:rPr>
        <w:t>建设期工程产生的生产废水包括砂石冲洗水，砼养护水、场地冲洗水、机械设备洗涤水、混凝土搅拌机及输送系统冲洗废水，生产废水除含有少量的油类和泥砂外，基本没有其它污染指标。评价要求生产废水设临时沉砂池处理</w:t>
      </w:r>
      <w:r>
        <w:rPr>
          <w:rFonts w:hint="eastAsia" w:cs="Times New Roman"/>
          <w:color w:val="auto"/>
          <w:szCs w:val="24"/>
          <w:highlight w:val="none"/>
          <w:lang w:eastAsia="zh-CN"/>
        </w:rPr>
        <w:t>后</w:t>
      </w:r>
      <w:r>
        <w:rPr>
          <w:rFonts w:cs="Times New Roman"/>
          <w:color w:val="auto"/>
          <w:szCs w:val="24"/>
          <w:highlight w:val="none"/>
        </w:rPr>
        <w:t>回用于生产</w:t>
      </w:r>
      <w:r>
        <w:rPr>
          <w:rFonts w:hint="eastAsia" w:cs="Times New Roman"/>
          <w:color w:val="auto"/>
          <w:szCs w:val="24"/>
          <w:highlight w:val="none"/>
        </w:rPr>
        <w:t>用水</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w:t>
      </w:r>
      <w:r>
        <w:rPr>
          <w:rFonts w:cs="Times New Roman"/>
          <w:color w:val="auto"/>
          <w:szCs w:val="24"/>
          <w:highlight w:val="none"/>
        </w:rPr>
        <w:t>生活污水</w:t>
      </w:r>
    </w:p>
    <w:p>
      <w:pPr>
        <w:spacing w:line="360" w:lineRule="auto"/>
        <w:ind w:firstLine="480" w:firstLineChars="200"/>
        <w:rPr>
          <w:rFonts w:cs="Times New Roman"/>
          <w:color w:val="auto"/>
          <w:szCs w:val="24"/>
          <w:highlight w:val="none"/>
        </w:rPr>
      </w:pPr>
      <w:r>
        <w:rPr>
          <w:rFonts w:cs="Times New Roman"/>
          <w:color w:val="auto"/>
          <w:szCs w:val="24"/>
          <w:highlight w:val="none"/>
        </w:rPr>
        <w:t>工程建设</w:t>
      </w:r>
      <w:r>
        <w:rPr>
          <w:rFonts w:hint="eastAsia" w:cs="Times New Roman"/>
          <w:color w:val="auto"/>
          <w:szCs w:val="24"/>
          <w:highlight w:val="none"/>
        </w:rPr>
        <w:t>期约为</w:t>
      </w:r>
      <w:r>
        <w:rPr>
          <w:rFonts w:hint="eastAsia" w:cs="Times New Roman"/>
          <w:color w:val="auto"/>
          <w:szCs w:val="24"/>
          <w:highlight w:val="none"/>
          <w:lang w:eastAsia="zh-CN"/>
        </w:rPr>
        <w:t>6</w:t>
      </w:r>
      <w:r>
        <w:rPr>
          <w:rFonts w:hint="eastAsia" w:cs="Times New Roman"/>
          <w:color w:val="auto"/>
          <w:szCs w:val="24"/>
          <w:highlight w:val="none"/>
        </w:rPr>
        <w:t>个月，</w:t>
      </w:r>
      <w:r>
        <w:rPr>
          <w:rFonts w:cs="Times New Roman"/>
          <w:color w:val="auto"/>
          <w:szCs w:val="24"/>
          <w:highlight w:val="none"/>
        </w:rPr>
        <w:t>施工高峰期施工人员预计可达到50人，依据当地生活条件，按每人每天产生废水30L/d计，则生活污水产生量为1.5m</w:t>
      </w:r>
      <w:r>
        <w:rPr>
          <w:rFonts w:cs="Times New Roman"/>
          <w:color w:val="auto"/>
          <w:szCs w:val="24"/>
          <w:highlight w:val="none"/>
          <w:vertAlign w:val="superscript"/>
        </w:rPr>
        <w:t>3</w:t>
      </w:r>
      <w:r>
        <w:rPr>
          <w:rFonts w:cs="Times New Roman"/>
          <w:color w:val="auto"/>
          <w:szCs w:val="24"/>
          <w:highlight w:val="none"/>
        </w:rPr>
        <w:t>/d。</w:t>
      </w:r>
      <w:r>
        <w:rPr>
          <w:rFonts w:cs="Times New Roman"/>
          <w:color w:val="auto"/>
          <w:kern w:val="0"/>
          <w:szCs w:val="24"/>
          <w:highlight w:val="none"/>
        </w:rPr>
        <w:t>评价要求生活污水不得随意排放</w:t>
      </w:r>
      <w:r>
        <w:rPr>
          <w:rFonts w:cs="Times New Roman"/>
          <w:color w:val="auto"/>
          <w:szCs w:val="24"/>
          <w:highlight w:val="none"/>
        </w:rPr>
        <w:t>，生活污水排入</w:t>
      </w:r>
      <w:r>
        <w:rPr>
          <w:rFonts w:hint="eastAsia" w:cs="Times New Roman"/>
          <w:color w:val="auto"/>
          <w:kern w:val="0"/>
          <w:szCs w:val="24"/>
          <w:highlight w:val="none"/>
          <w:lang w:eastAsia="zh-CN"/>
        </w:rPr>
        <w:t>化粪池，清掏作农田肥料</w:t>
      </w:r>
      <w:r>
        <w:rPr>
          <w:rFonts w:hint="eastAsia" w:cs="Times New Roman"/>
          <w:color w:val="auto"/>
          <w:szCs w:val="24"/>
          <w:highlight w:val="none"/>
        </w:rPr>
        <w:t>。</w:t>
      </w:r>
    </w:p>
    <w:p>
      <w:pPr>
        <w:spacing w:line="360" w:lineRule="auto"/>
        <w:ind w:firstLine="480" w:firstLineChars="200"/>
        <w:rPr>
          <w:rFonts w:cs="Times New Roman"/>
          <w:color w:val="auto"/>
          <w:szCs w:val="24"/>
          <w:highlight w:val="none"/>
        </w:rPr>
      </w:pPr>
      <w:r>
        <w:rPr>
          <w:rFonts w:cs="Times New Roman"/>
          <w:color w:val="auto"/>
          <w:szCs w:val="24"/>
          <w:highlight w:val="none"/>
        </w:rPr>
        <w:t>生活污水中的主要污染物为COD、BOD</w:t>
      </w:r>
      <w:r>
        <w:rPr>
          <w:rFonts w:cs="Times New Roman"/>
          <w:color w:val="auto"/>
          <w:szCs w:val="24"/>
          <w:highlight w:val="none"/>
          <w:vertAlign w:val="subscript"/>
        </w:rPr>
        <w:t>5</w:t>
      </w:r>
      <w:r>
        <w:rPr>
          <w:rFonts w:cs="Times New Roman"/>
          <w:color w:val="auto"/>
          <w:szCs w:val="24"/>
          <w:highlight w:val="none"/>
        </w:rPr>
        <w:t>、氨氮、SS等；类比其它一般生活污水的水质，则生活污水中COD浓度为120mg/L，BOD</w:t>
      </w:r>
      <w:r>
        <w:rPr>
          <w:rFonts w:cs="Times New Roman"/>
          <w:color w:val="auto"/>
          <w:szCs w:val="24"/>
          <w:highlight w:val="none"/>
          <w:vertAlign w:val="subscript"/>
        </w:rPr>
        <w:t>5</w:t>
      </w:r>
      <w:r>
        <w:rPr>
          <w:rFonts w:hint="eastAsia" w:cs="Times New Roman"/>
          <w:color w:val="auto"/>
          <w:szCs w:val="24"/>
          <w:highlight w:val="none"/>
        </w:rPr>
        <w:t>浓度为150</w:t>
      </w:r>
      <w:r>
        <w:rPr>
          <w:rFonts w:cs="Times New Roman"/>
          <w:color w:val="auto"/>
          <w:szCs w:val="24"/>
          <w:highlight w:val="none"/>
        </w:rPr>
        <w:t>mg/L</w:t>
      </w:r>
      <w:r>
        <w:rPr>
          <w:rFonts w:hint="eastAsia" w:cs="Times New Roman"/>
          <w:color w:val="auto"/>
          <w:szCs w:val="24"/>
          <w:highlight w:val="none"/>
        </w:rPr>
        <w:t>，</w:t>
      </w:r>
      <w:r>
        <w:rPr>
          <w:rFonts w:cs="Times New Roman"/>
          <w:color w:val="auto"/>
          <w:szCs w:val="24"/>
          <w:highlight w:val="none"/>
        </w:rPr>
        <w:t>氨氮浓度为20mg/L、SS浓度为100mg/L。</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矿坑涌水</w:t>
      </w:r>
    </w:p>
    <w:p>
      <w:pPr>
        <w:spacing w:line="360" w:lineRule="auto"/>
        <w:ind w:firstLine="480" w:firstLineChars="200"/>
        <w:rPr>
          <w:rFonts w:cs="Times New Roman"/>
          <w:color w:val="auto"/>
          <w:szCs w:val="24"/>
          <w:highlight w:val="none"/>
        </w:rPr>
      </w:pPr>
      <w:r>
        <w:rPr>
          <w:rFonts w:cs="Times New Roman"/>
          <w:color w:val="auto"/>
          <w:szCs w:val="24"/>
          <w:highlight w:val="none"/>
        </w:rPr>
        <w:t>巷道施工时会产生少量矿坑涌水。评价要求主平硐沉淀池提前建设，用于处理基建施工时矿坑涌水，矿坑涌水经沉淀处理后</w:t>
      </w:r>
      <w:r>
        <w:rPr>
          <w:rFonts w:hint="eastAsia" w:cs="Times New Roman"/>
          <w:color w:val="auto"/>
          <w:szCs w:val="24"/>
          <w:highlight w:val="none"/>
        </w:rPr>
        <w:t>回</w:t>
      </w:r>
      <w:r>
        <w:rPr>
          <w:rFonts w:cs="Times New Roman"/>
          <w:color w:val="auto"/>
          <w:szCs w:val="24"/>
          <w:highlight w:val="none"/>
        </w:rPr>
        <w:t>用于</w:t>
      </w:r>
      <w:r>
        <w:rPr>
          <w:rFonts w:hint="eastAsia" w:cs="Times New Roman"/>
          <w:color w:val="auto"/>
          <w:szCs w:val="24"/>
          <w:highlight w:val="none"/>
        </w:rPr>
        <w:t>绿化用水、道路洒水等</w:t>
      </w:r>
      <w:r>
        <w:rPr>
          <w:rFonts w:cs="Times New Roman"/>
          <w:color w:val="auto"/>
          <w:szCs w:val="24"/>
          <w:highlight w:val="none"/>
        </w:rPr>
        <w:t>，不外排。</w:t>
      </w:r>
    </w:p>
    <w:p>
      <w:pPr>
        <w:keepNext/>
        <w:keepLines/>
        <w:spacing w:line="360" w:lineRule="auto"/>
        <w:ind w:firstLine="480" w:firstLineChars="200"/>
        <w:outlineLvl w:val="2"/>
        <w:rPr>
          <w:rFonts w:cs="Times New Roman"/>
          <w:color w:val="auto"/>
          <w:szCs w:val="24"/>
          <w:highlight w:val="none"/>
        </w:rPr>
      </w:pPr>
      <w:bookmarkStart w:id="287" w:name="_Toc341369440"/>
      <w:bookmarkStart w:id="288" w:name="_Toc275730362"/>
      <w:bookmarkStart w:id="289" w:name="_Toc367281476"/>
      <w:bookmarkStart w:id="290" w:name="_Toc275001998"/>
      <w:bookmarkStart w:id="291" w:name="_Toc367282059"/>
      <w:r>
        <w:rPr>
          <w:rFonts w:hint="eastAsia" w:cs="Times New Roman"/>
          <w:color w:val="auto"/>
          <w:szCs w:val="24"/>
          <w:highlight w:val="none"/>
        </w:rPr>
        <w:t>（3）</w:t>
      </w:r>
      <w:r>
        <w:rPr>
          <w:rFonts w:cs="Times New Roman"/>
          <w:color w:val="auto"/>
          <w:szCs w:val="24"/>
          <w:highlight w:val="none"/>
        </w:rPr>
        <w:t>噪声</w:t>
      </w:r>
      <w:bookmarkEnd w:id="287"/>
      <w:bookmarkEnd w:id="288"/>
      <w:bookmarkEnd w:id="289"/>
      <w:bookmarkEnd w:id="290"/>
      <w:bookmarkEnd w:id="291"/>
    </w:p>
    <w:p>
      <w:pPr>
        <w:spacing w:line="360" w:lineRule="auto"/>
        <w:ind w:firstLine="480" w:firstLineChars="200"/>
        <w:rPr>
          <w:rFonts w:cs="Times New Roman"/>
          <w:color w:val="auto"/>
          <w:highlight w:val="none"/>
        </w:rPr>
      </w:pPr>
      <w:r>
        <w:rPr>
          <w:rFonts w:cs="Times New Roman"/>
          <w:color w:val="auto"/>
          <w:highlight w:val="none"/>
        </w:rPr>
        <w:t>建设期主要噪声污染源为施工过程中的施工机械噪声与交通运输车辆噪声，根据类比调查，工程建设期主要噪声源及噪声级见表</w:t>
      </w:r>
      <w:r>
        <w:rPr>
          <w:rFonts w:hint="eastAsia" w:cs="Times New Roman"/>
          <w:color w:val="auto"/>
          <w:highlight w:val="none"/>
        </w:rPr>
        <w:t>3.3.1-2</w:t>
      </w:r>
      <w:r>
        <w:rPr>
          <w:rFonts w:cs="Times New Roman"/>
          <w:color w:val="auto"/>
          <w:highlight w:val="none"/>
        </w:rPr>
        <w:t>。</w:t>
      </w:r>
    </w:p>
    <w:p>
      <w:pPr>
        <w:jc w:val="center"/>
        <w:rPr>
          <w:rFonts w:cs="Times New Roman"/>
          <w:b/>
          <w:color w:val="auto"/>
          <w:sz w:val="21"/>
          <w:szCs w:val="21"/>
          <w:highlight w:val="none"/>
        </w:rPr>
      </w:pP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3.3.1-2  </w:t>
      </w:r>
      <w:r>
        <w:rPr>
          <w:rFonts w:cs="Times New Roman"/>
          <w:b/>
          <w:color w:val="auto"/>
          <w:sz w:val="21"/>
          <w:szCs w:val="21"/>
          <w:highlight w:val="none"/>
        </w:rPr>
        <w:t>工程建设期主要噪声源与噪声级</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811"/>
        <w:gridCol w:w="2244"/>
        <w:gridCol w:w="2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27" w:type="dxa"/>
            <w:tcBorders>
              <w:tl2br w:val="nil"/>
              <w:tr2bl w:val="nil"/>
            </w:tcBorders>
            <w:vAlign w:val="center"/>
          </w:tcPr>
          <w:p>
            <w:pPr>
              <w:spacing w:line="260" w:lineRule="exact"/>
              <w:jc w:val="center"/>
              <w:rPr>
                <w:rFonts w:cs="Times New Roman"/>
                <w:b/>
                <w:bCs/>
                <w:color w:val="auto"/>
                <w:sz w:val="21"/>
                <w:szCs w:val="21"/>
                <w:highlight w:val="none"/>
              </w:rPr>
            </w:pPr>
            <w:r>
              <w:rPr>
                <w:rFonts w:cs="Times New Roman"/>
                <w:b/>
                <w:bCs/>
                <w:color w:val="auto"/>
                <w:sz w:val="21"/>
                <w:szCs w:val="21"/>
                <w:highlight w:val="none"/>
              </w:rPr>
              <w:t>序号</w:t>
            </w:r>
          </w:p>
        </w:tc>
        <w:tc>
          <w:tcPr>
            <w:tcW w:w="2811" w:type="dxa"/>
            <w:tcBorders>
              <w:tl2br w:val="nil"/>
              <w:tr2bl w:val="nil"/>
            </w:tcBorders>
            <w:vAlign w:val="center"/>
          </w:tcPr>
          <w:p>
            <w:pPr>
              <w:spacing w:line="260" w:lineRule="exact"/>
              <w:jc w:val="center"/>
              <w:rPr>
                <w:rFonts w:cs="Times New Roman"/>
                <w:b/>
                <w:bCs/>
                <w:color w:val="auto"/>
                <w:sz w:val="21"/>
                <w:szCs w:val="21"/>
                <w:highlight w:val="none"/>
              </w:rPr>
            </w:pPr>
            <w:r>
              <w:rPr>
                <w:rFonts w:cs="Times New Roman"/>
                <w:b/>
                <w:bCs/>
                <w:color w:val="auto"/>
                <w:sz w:val="21"/>
                <w:szCs w:val="21"/>
                <w:highlight w:val="none"/>
              </w:rPr>
              <w:t>声源名称</w:t>
            </w:r>
          </w:p>
        </w:tc>
        <w:tc>
          <w:tcPr>
            <w:tcW w:w="2244" w:type="dxa"/>
            <w:tcBorders>
              <w:tl2br w:val="nil"/>
              <w:tr2bl w:val="nil"/>
            </w:tcBorders>
            <w:vAlign w:val="center"/>
          </w:tcPr>
          <w:p>
            <w:pPr>
              <w:spacing w:line="260" w:lineRule="exact"/>
              <w:jc w:val="center"/>
              <w:rPr>
                <w:rFonts w:cs="Times New Roman"/>
                <w:b/>
                <w:bCs/>
                <w:color w:val="auto"/>
                <w:sz w:val="21"/>
                <w:szCs w:val="21"/>
                <w:highlight w:val="none"/>
              </w:rPr>
            </w:pPr>
            <w:r>
              <w:rPr>
                <w:rFonts w:cs="Times New Roman"/>
                <w:b/>
                <w:bCs/>
                <w:color w:val="auto"/>
                <w:sz w:val="21"/>
                <w:szCs w:val="21"/>
                <w:highlight w:val="none"/>
              </w:rPr>
              <w:t>噪声级dB（A）</w:t>
            </w:r>
          </w:p>
        </w:tc>
        <w:tc>
          <w:tcPr>
            <w:tcW w:w="2440" w:type="dxa"/>
            <w:tcBorders>
              <w:tl2br w:val="nil"/>
              <w:tr2bl w:val="nil"/>
            </w:tcBorders>
            <w:vAlign w:val="center"/>
          </w:tcPr>
          <w:p>
            <w:pPr>
              <w:spacing w:line="260" w:lineRule="exact"/>
              <w:jc w:val="center"/>
              <w:rPr>
                <w:rFonts w:cs="Times New Roman"/>
                <w:b/>
                <w:bCs/>
                <w:color w:val="auto"/>
                <w:sz w:val="21"/>
                <w:szCs w:val="21"/>
                <w:highlight w:val="none"/>
              </w:rPr>
            </w:pPr>
            <w:r>
              <w:rPr>
                <w:rFonts w:cs="Times New Roman"/>
                <w:b/>
                <w:bCs/>
                <w:color w:val="auto"/>
                <w:sz w:val="21"/>
                <w:szCs w:val="21"/>
                <w:highlight w:val="none"/>
              </w:rPr>
              <w:t>备注（距声源）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7"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1</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推土机</w:t>
            </w:r>
          </w:p>
        </w:tc>
        <w:tc>
          <w:tcPr>
            <w:tcW w:w="224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85～94</w:t>
            </w:r>
          </w:p>
        </w:tc>
        <w:tc>
          <w:tcPr>
            <w:tcW w:w="244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27"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2</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挖掘机</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80～84</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7"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3</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混凝土搅拌机</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7</w:t>
            </w:r>
            <w:r>
              <w:rPr>
                <w:rFonts w:hint="eastAsia" w:cs="Times New Roman"/>
                <w:color w:val="auto"/>
                <w:sz w:val="21"/>
                <w:szCs w:val="21"/>
                <w:highlight w:val="none"/>
              </w:rPr>
              <w:t>5</w:t>
            </w:r>
            <w:r>
              <w:rPr>
                <w:rFonts w:cs="Times New Roman"/>
                <w:color w:val="auto"/>
                <w:sz w:val="21"/>
                <w:szCs w:val="21"/>
                <w:highlight w:val="none"/>
              </w:rPr>
              <w:t>～90</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7" w:type="dxa"/>
            <w:tcBorders>
              <w:tl2br w:val="nil"/>
              <w:tr2bl w:val="nil"/>
            </w:tcBorders>
            <w:vAlign w:val="center"/>
          </w:tcPr>
          <w:p>
            <w:pPr>
              <w:spacing w:line="260" w:lineRule="exa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4</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振捣棒50mm</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87</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2m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27" w:type="dxa"/>
            <w:tcBorders>
              <w:tl2br w:val="nil"/>
              <w:tr2bl w:val="nil"/>
            </w:tcBorders>
            <w:vAlign w:val="center"/>
          </w:tcPr>
          <w:p>
            <w:pPr>
              <w:spacing w:line="260" w:lineRule="exa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5</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电锯</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103</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27" w:type="dxa"/>
            <w:tcBorders>
              <w:tl2br w:val="nil"/>
              <w:tr2bl w:val="nil"/>
            </w:tcBorders>
            <w:vAlign w:val="center"/>
          </w:tcPr>
          <w:p>
            <w:pPr>
              <w:spacing w:line="260" w:lineRule="exa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6</w:t>
            </w:r>
          </w:p>
        </w:tc>
        <w:tc>
          <w:tcPr>
            <w:tcW w:w="2811"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装载机</w:t>
            </w:r>
          </w:p>
        </w:tc>
        <w:tc>
          <w:tcPr>
            <w:tcW w:w="224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85</w:t>
            </w:r>
          </w:p>
        </w:tc>
        <w:tc>
          <w:tcPr>
            <w:tcW w:w="244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27" w:type="dxa"/>
            <w:tcBorders>
              <w:tl2br w:val="nil"/>
              <w:tr2bl w:val="nil"/>
            </w:tcBorders>
            <w:vAlign w:val="center"/>
          </w:tcPr>
          <w:p>
            <w:pPr>
              <w:spacing w:line="260" w:lineRule="exa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7</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重型卡车、拖拉机</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80～85</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7.5m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27" w:type="dxa"/>
            <w:tcBorders>
              <w:tl2br w:val="nil"/>
              <w:tr2bl w:val="nil"/>
            </w:tcBorders>
            <w:vAlign w:val="center"/>
          </w:tcPr>
          <w:p>
            <w:pPr>
              <w:spacing w:line="260" w:lineRule="exa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8</w:t>
            </w:r>
          </w:p>
        </w:tc>
        <w:tc>
          <w:tcPr>
            <w:tcW w:w="2811"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柴油发电机</w:t>
            </w:r>
          </w:p>
        </w:tc>
        <w:tc>
          <w:tcPr>
            <w:tcW w:w="2244"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100～105</w:t>
            </w:r>
          </w:p>
        </w:tc>
        <w:tc>
          <w:tcPr>
            <w:tcW w:w="2440" w:type="dxa"/>
            <w:tcBorders>
              <w:tl2br w:val="nil"/>
              <w:tr2bl w:val="nil"/>
            </w:tcBorders>
            <w:vAlign w:val="center"/>
          </w:tcPr>
          <w:p>
            <w:pPr>
              <w:spacing w:line="260" w:lineRule="exact"/>
              <w:jc w:val="center"/>
              <w:rPr>
                <w:rFonts w:cs="Times New Roman"/>
                <w:color w:val="auto"/>
                <w:sz w:val="21"/>
                <w:szCs w:val="21"/>
                <w:highlight w:val="none"/>
              </w:rPr>
            </w:pPr>
            <w:r>
              <w:rPr>
                <w:rFonts w:cs="Times New Roman"/>
                <w:color w:val="auto"/>
                <w:sz w:val="21"/>
                <w:szCs w:val="21"/>
                <w:highlight w:val="none"/>
              </w:rPr>
              <w:t>1m</w:t>
            </w:r>
          </w:p>
        </w:tc>
      </w:tr>
    </w:tbl>
    <w:p>
      <w:pPr>
        <w:keepNext/>
        <w:keepLines/>
        <w:spacing w:line="360" w:lineRule="auto"/>
        <w:ind w:firstLine="480" w:firstLineChars="200"/>
        <w:outlineLvl w:val="2"/>
        <w:rPr>
          <w:rFonts w:cs="Times New Roman"/>
          <w:color w:val="auto"/>
          <w:szCs w:val="24"/>
          <w:highlight w:val="none"/>
        </w:rPr>
      </w:pPr>
      <w:bookmarkStart w:id="292" w:name="_Toc275001999"/>
      <w:bookmarkStart w:id="293" w:name="_Toc341369441"/>
      <w:bookmarkStart w:id="294" w:name="_Toc275730363"/>
      <w:bookmarkStart w:id="295" w:name="_Toc367281477"/>
      <w:bookmarkStart w:id="296" w:name="_Toc367282060"/>
      <w:r>
        <w:rPr>
          <w:rFonts w:hint="eastAsia" w:cs="Times New Roman"/>
          <w:color w:val="auto"/>
          <w:szCs w:val="24"/>
          <w:highlight w:val="none"/>
        </w:rPr>
        <w:t>（4）</w:t>
      </w:r>
      <w:r>
        <w:rPr>
          <w:rFonts w:cs="Times New Roman"/>
          <w:color w:val="auto"/>
          <w:szCs w:val="24"/>
          <w:highlight w:val="none"/>
        </w:rPr>
        <w:t>固体废物</w:t>
      </w:r>
      <w:bookmarkEnd w:id="292"/>
      <w:bookmarkEnd w:id="293"/>
      <w:bookmarkEnd w:id="294"/>
      <w:bookmarkEnd w:id="295"/>
      <w:bookmarkEnd w:id="296"/>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基建废石</w:t>
      </w:r>
    </w:p>
    <w:p>
      <w:pPr>
        <w:spacing w:line="360" w:lineRule="auto"/>
        <w:ind w:firstLine="480" w:firstLineChars="200"/>
        <w:rPr>
          <w:rFonts w:cs="Times New Roman"/>
          <w:color w:val="auto"/>
          <w:szCs w:val="24"/>
          <w:highlight w:val="none"/>
        </w:rPr>
      </w:pPr>
      <w:r>
        <w:rPr>
          <w:rFonts w:cs="Times New Roman"/>
          <w:color w:val="auto"/>
          <w:szCs w:val="24"/>
          <w:highlight w:val="none"/>
        </w:rPr>
        <w:t>工程基建废石主要包括开拓工程、采准切割等建设产生的废石，根据项目开发方案对工程基建废石作为外部道路填方、平硐场地平整、生活区及工业场地平整后，可全部利用，无需排入废石场。</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w:t>
      </w:r>
      <w:r>
        <w:rPr>
          <w:rFonts w:cs="Times New Roman"/>
          <w:color w:val="auto"/>
          <w:szCs w:val="24"/>
          <w:highlight w:val="none"/>
        </w:rPr>
        <w:t>基建临时弃土</w:t>
      </w:r>
    </w:p>
    <w:p>
      <w:pPr>
        <w:spacing w:line="360" w:lineRule="auto"/>
        <w:ind w:firstLine="480" w:firstLineChars="200"/>
        <w:rPr>
          <w:rFonts w:cs="Times New Roman"/>
          <w:color w:val="auto"/>
          <w:szCs w:val="24"/>
          <w:highlight w:val="none"/>
        </w:rPr>
      </w:pPr>
      <w:r>
        <w:rPr>
          <w:rFonts w:cs="Times New Roman"/>
          <w:color w:val="auto"/>
          <w:szCs w:val="24"/>
          <w:highlight w:val="none"/>
        </w:rPr>
        <w:t>由于工程矿山所在沟道基岩裸露，第四系覆盖物薄，弃土产生量很少，废石场清基弃土要求运至废石场临时堆放，用于废石场渣面覆土绿化。</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生活垃圾</w:t>
      </w:r>
    </w:p>
    <w:p>
      <w:pPr>
        <w:keepNext/>
        <w:keepLines/>
        <w:spacing w:line="360" w:lineRule="auto"/>
        <w:ind w:firstLine="480" w:firstLineChars="200"/>
        <w:outlineLvl w:val="2"/>
        <w:rPr>
          <w:rFonts w:cs="Times New Roman"/>
          <w:color w:val="auto"/>
          <w:szCs w:val="24"/>
          <w:highlight w:val="none"/>
        </w:rPr>
      </w:pPr>
      <w:r>
        <w:rPr>
          <w:rFonts w:cs="Times New Roman"/>
          <w:color w:val="auto"/>
          <w:szCs w:val="24"/>
          <w:highlight w:val="none"/>
        </w:rPr>
        <w:t>工程建设期现场施工人员最多可达50人，按照每人每天产生生活垃圾0.5kg计算，工程建设期每天产生生活垃圾25kg。生活垃圾</w:t>
      </w:r>
      <w:r>
        <w:rPr>
          <w:rFonts w:hint="eastAsia" w:cs="Times New Roman"/>
          <w:color w:val="auto"/>
          <w:szCs w:val="24"/>
          <w:highlight w:val="none"/>
        </w:rPr>
        <w:t>统一收集，</w:t>
      </w:r>
      <w:r>
        <w:rPr>
          <w:rFonts w:cs="Times New Roman"/>
          <w:color w:val="auto"/>
          <w:szCs w:val="24"/>
          <w:highlight w:val="none"/>
        </w:rPr>
        <w:t>送当地生活垃圾卫生填埋场处置</w:t>
      </w:r>
      <w:r>
        <w:rPr>
          <w:rFonts w:hint="eastAsia" w:cs="Times New Roman"/>
          <w:color w:val="auto"/>
          <w:szCs w:val="24"/>
          <w:highlight w:val="none"/>
        </w:rPr>
        <w:t>。</w:t>
      </w:r>
    </w:p>
    <w:p>
      <w:pPr>
        <w:keepNext/>
        <w:keepLines/>
        <w:spacing w:line="360" w:lineRule="auto"/>
        <w:ind w:firstLine="480" w:firstLineChars="200"/>
        <w:outlineLvl w:val="2"/>
        <w:rPr>
          <w:rFonts w:cs="Times New Roman"/>
          <w:color w:val="auto"/>
          <w:szCs w:val="24"/>
          <w:highlight w:val="none"/>
        </w:rPr>
      </w:pPr>
      <w:r>
        <w:rPr>
          <w:rFonts w:hint="eastAsia" w:cs="Times New Roman"/>
          <w:color w:val="auto"/>
          <w:szCs w:val="24"/>
          <w:highlight w:val="none"/>
        </w:rPr>
        <w:t>（5）</w:t>
      </w:r>
      <w:r>
        <w:rPr>
          <w:rFonts w:cs="Times New Roman"/>
          <w:color w:val="auto"/>
          <w:szCs w:val="24"/>
          <w:highlight w:val="none"/>
        </w:rPr>
        <w:t>生态环境</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压占土地资源</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本项目矿区占地为临时占地，占地面积约0.39hm</w:t>
      </w:r>
      <w:r>
        <w:rPr>
          <w:rFonts w:hint="eastAsia" w:cs="Times New Roman"/>
          <w:color w:val="auto"/>
          <w:szCs w:val="24"/>
          <w:highlight w:val="none"/>
          <w:vertAlign w:val="superscript"/>
        </w:rPr>
        <w:t>2</w:t>
      </w:r>
      <w:r>
        <w:rPr>
          <w:rFonts w:hint="eastAsia" w:cs="Times New Roman"/>
          <w:color w:val="auto"/>
          <w:szCs w:val="24"/>
          <w:highlight w:val="none"/>
        </w:rPr>
        <w:t>，</w:t>
      </w:r>
      <w:r>
        <w:rPr>
          <w:rFonts w:cs="Times New Roman"/>
          <w:color w:val="auto"/>
          <w:szCs w:val="24"/>
          <w:highlight w:val="none"/>
        </w:rPr>
        <w:t>临时占地将在短期改变土地利用的结构和功能，但施工结束后经过2～3年生态恢复，可恢复原有使用功能。</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w:t>
      </w:r>
      <w:r>
        <w:rPr>
          <w:rFonts w:cs="Times New Roman"/>
          <w:color w:val="auto"/>
          <w:szCs w:val="24"/>
          <w:highlight w:val="none"/>
        </w:rPr>
        <w:t>破坏植被</w:t>
      </w:r>
    </w:p>
    <w:p>
      <w:pPr>
        <w:spacing w:line="360" w:lineRule="auto"/>
        <w:ind w:firstLine="480" w:firstLineChars="200"/>
        <w:rPr>
          <w:rFonts w:cs="Times New Roman"/>
          <w:color w:val="auto"/>
          <w:szCs w:val="24"/>
          <w:highlight w:val="none"/>
        </w:rPr>
      </w:pPr>
      <w:r>
        <w:rPr>
          <w:rFonts w:cs="Times New Roman"/>
          <w:color w:val="auto"/>
          <w:szCs w:val="24"/>
          <w:highlight w:val="none"/>
        </w:rPr>
        <w:t>建设期对植被的影响主要有占地范围内原有</w:t>
      </w:r>
      <w:r>
        <w:rPr>
          <w:rFonts w:hint="eastAsia" w:cs="Times New Roman"/>
          <w:color w:val="auto"/>
          <w:szCs w:val="24"/>
          <w:highlight w:val="none"/>
        </w:rPr>
        <w:t>荒草地和灌木</w:t>
      </w:r>
      <w:r>
        <w:rPr>
          <w:rFonts w:cs="Times New Roman"/>
          <w:color w:val="auto"/>
          <w:szCs w:val="24"/>
          <w:highlight w:val="none"/>
        </w:rPr>
        <w:t>林地的清理、占压林地及施工人群的干扰。工程不但造成直接破坏区的林地破坏，还将对间接破坏区的</w:t>
      </w:r>
      <w:r>
        <w:rPr>
          <w:rFonts w:hint="eastAsia" w:cs="Times New Roman"/>
          <w:color w:val="auto"/>
          <w:szCs w:val="24"/>
          <w:highlight w:val="none"/>
        </w:rPr>
        <w:t>荒草地和</w:t>
      </w:r>
      <w:r>
        <w:rPr>
          <w:rFonts w:cs="Times New Roman"/>
          <w:color w:val="auto"/>
          <w:szCs w:val="24"/>
          <w:highlight w:val="none"/>
        </w:rPr>
        <w:t>林地造成压占，将造成局部生物量的减少。</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破坏、污染土壤</w:t>
      </w:r>
    </w:p>
    <w:p>
      <w:pPr>
        <w:spacing w:line="360" w:lineRule="auto"/>
        <w:ind w:firstLine="480" w:firstLineChars="200"/>
        <w:rPr>
          <w:rFonts w:cs="Times New Roman"/>
          <w:color w:val="auto"/>
          <w:szCs w:val="24"/>
          <w:highlight w:val="none"/>
        </w:rPr>
      </w:pPr>
      <w:r>
        <w:rPr>
          <w:rFonts w:cs="Times New Roman"/>
          <w:color w:val="auto"/>
          <w:szCs w:val="24"/>
          <w:highlight w:val="none"/>
        </w:rPr>
        <w:t>项目对土壤的影响主要表现为对土壤性质、土壤肥力的影响和土壤污染三个方面。工程土方的开挖和回填，将改变土壤结构、土壤理化性质，降低土壤肥力，进而对植被的生长造成一定不利影响。</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④</w:t>
      </w:r>
      <w:r>
        <w:rPr>
          <w:rFonts w:cs="Times New Roman"/>
          <w:color w:val="auto"/>
          <w:szCs w:val="24"/>
          <w:highlight w:val="none"/>
        </w:rPr>
        <w:t>加剧水土流失</w:t>
      </w:r>
    </w:p>
    <w:p>
      <w:pPr>
        <w:spacing w:line="360" w:lineRule="auto"/>
        <w:ind w:firstLine="480" w:firstLineChars="200"/>
        <w:rPr>
          <w:rFonts w:cs="Times New Roman"/>
          <w:color w:val="auto"/>
          <w:szCs w:val="24"/>
          <w:highlight w:val="none"/>
        </w:rPr>
      </w:pPr>
      <w:r>
        <w:rPr>
          <w:rFonts w:cs="Times New Roman"/>
          <w:color w:val="auto"/>
          <w:szCs w:val="24"/>
          <w:highlight w:val="none"/>
        </w:rPr>
        <w:t>施工扰动，将使施工区及周围的土壤结构和林地遭到破坏，降低水土保持功能，加剧水土流失。工程不但造成弃土弃渣的直接水土流失加剧，还可能将加剧地表直接破坏区的水土流失，对区域的水土流失有加剧的趋势。</w:t>
      </w:r>
    </w:p>
    <w:p>
      <w:pPr>
        <w:spacing w:line="360" w:lineRule="auto"/>
        <w:ind w:firstLine="482" w:firstLineChars="200"/>
        <w:rPr>
          <w:rFonts w:cs="Times New Roman"/>
          <w:b/>
          <w:bCs/>
          <w:color w:val="auto"/>
          <w:szCs w:val="24"/>
          <w:highlight w:val="none"/>
        </w:rPr>
      </w:pPr>
      <w:bookmarkStart w:id="297" w:name="_Toc15919_WPSOffice_Level2"/>
      <w:r>
        <w:rPr>
          <w:rFonts w:hint="eastAsia" w:cs="Times New Roman"/>
          <w:b/>
          <w:bCs/>
          <w:color w:val="auto"/>
          <w:szCs w:val="24"/>
          <w:highlight w:val="none"/>
        </w:rPr>
        <w:t>3.3.2生产期污染源核算及分析</w:t>
      </w:r>
      <w:bookmarkEnd w:id="297"/>
    </w:p>
    <w:p>
      <w:pPr>
        <w:keepNext/>
        <w:keepLines/>
        <w:spacing w:line="360" w:lineRule="auto"/>
        <w:ind w:firstLine="482" w:firstLineChars="200"/>
        <w:outlineLvl w:val="2"/>
        <w:rPr>
          <w:rFonts w:cs="Times New Roman"/>
          <w:b/>
          <w:bCs/>
          <w:color w:val="auto"/>
          <w:szCs w:val="24"/>
          <w:highlight w:val="none"/>
        </w:rPr>
      </w:pPr>
      <w:bookmarkStart w:id="298" w:name="_Toc341369443"/>
      <w:bookmarkStart w:id="299" w:name="_Toc275730365"/>
      <w:bookmarkStart w:id="300" w:name="_Toc367282062"/>
      <w:bookmarkStart w:id="301" w:name="_Toc367281479"/>
      <w:bookmarkStart w:id="302" w:name="_Toc275002001"/>
      <w:r>
        <w:rPr>
          <w:rFonts w:hint="eastAsia" w:cs="Times New Roman"/>
          <w:b/>
          <w:bCs/>
          <w:color w:val="auto"/>
          <w:szCs w:val="24"/>
          <w:highlight w:val="none"/>
        </w:rPr>
        <w:t>3.3.2.1</w:t>
      </w:r>
      <w:r>
        <w:rPr>
          <w:rFonts w:cs="Times New Roman"/>
          <w:b/>
          <w:bCs/>
          <w:color w:val="auto"/>
          <w:szCs w:val="24"/>
          <w:highlight w:val="none"/>
        </w:rPr>
        <w:t>废气</w:t>
      </w:r>
      <w:bookmarkEnd w:id="298"/>
      <w:bookmarkEnd w:id="299"/>
      <w:bookmarkEnd w:id="300"/>
      <w:bookmarkEnd w:id="301"/>
      <w:bookmarkEnd w:id="302"/>
    </w:p>
    <w:p>
      <w:pPr>
        <w:spacing w:line="360" w:lineRule="auto"/>
        <w:ind w:firstLine="482"/>
        <w:rPr>
          <w:rFonts w:cs="Times New Roman"/>
          <w:b/>
          <w:bCs/>
          <w:color w:val="auto"/>
          <w:szCs w:val="24"/>
          <w:highlight w:val="none"/>
        </w:rPr>
      </w:pPr>
      <w:r>
        <w:rPr>
          <w:rFonts w:hint="eastAsia" w:cs="Times New Roman"/>
          <w:b/>
          <w:bCs/>
          <w:color w:val="auto"/>
          <w:szCs w:val="24"/>
          <w:highlight w:val="none"/>
        </w:rPr>
        <w:t>矿区</w:t>
      </w:r>
      <w:r>
        <w:rPr>
          <w:rFonts w:cs="Times New Roman"/>
          <w:b/>
          <w:bCs/>
          <w:color w:val="auto"/>
          <w:szCs w:val="24"/>
          <w:highlight w:val="none"/>
        </w:rPr>
        <w:t>生产期废气污染源主要有矿井污风、</w:t>
      </w:r>
      <w:r>
        <w:rPr>
          <w:rFonts w:hint="eastAsia" w:cs="Times New Roman"/>
          <w:b/>
          <w:bCs/>
          <w:color w:val="auto"/>
          <w:szCs w:val="24"/>
          <w:highlight w:val="none"/>
        </w:rPr>
        <w:t>采装扬尘、废石场风蚀扬尘和</w:t>
      </w:r>
      <w:r>
        <w:rPr>
          <w:rFonts w:cs="Times New Roman"/>
          <w:b/>
          <w:bCs/>
          <w:color w:val="auto"/>
          <w:szCs w:val="24"/>
          <w:highlight w:val="none"/>
        </w:rPr>
        <w:t>运输扬尘。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w:t>
      </w:r>
      <w:r>
        <w:rPr>
          <w:rFonts w:cs="Times New Roman"/>
          <w:color w:val="auto"/>
          <w:szCs w:val="24"/>
          <w:highlight w:val="none"/>
        </w:rPr>
        <w:t>采矿通风井污风</w:t>
      </w:r>
    </w:p>
    <w:p>
      <w:pPr>
        <w:spacing w:line="360" w:lineRule="auto"/>
        <w:ind w:firstLine="482"/>
        <w:rPr>
          <w:rFonts w:cs="Times New Roman"/>
          <w:color w:val="auto"/>
          <w:szCs w:val="24"/>
          <w:highlight w:val="none"/>
        </w:rPr>
      </w:pPr>
      <w:r>
        <w:rPr>
          <w:rFonts w:cs="Times New Roman"/>
          <w:color w:val="auto"/>
          <w:szCs w:val="24"/>
          <w:highlight w:val="none"/>
        </w:rPr>
        <w:t>采矿通风井污风主要成分为坑道内凿岩爆破、矿岩装卸料、放矿运输等作业过程中产生的矿岩粉尘和含CO、NO</w:t>
      </w:r>
      <w:r>
        <w:rPr>
          <w:rFonts w:cs="Times New Roman"/>
          <w:color w:val="auto"/>
          <w:szCs w:val="24"/>
          <w:highlight w:val="none"/>
          <w:vertAlign w:val="subscript"/>
        </w:rPr>
        <w:t>x</w:t>
      </w:r>
      <w:r>
        <w:rPr>
          <w:rFonts w:cs="Times New Roman"/>
          <w:color w:val="auto"/>
          <w:szCs w:val="24"/>
          <w:highlight w:val="none"/>
        </w:rPr>
        <w:t>等有害气体的爆破烟气。</w:t>
      </w:r>
    </w:p>
    <w:p>
      <w:pPr>
        <w:spacing w:line="360" w:lineRule="auto"/>
        <w:ind w:firstLine="480" w:firstLineChars="200"/>
        <w:rPr>
          <w:rFonts w:cs="Times New Roman"/>
          <w:color w:val="auto"/>
          <w:szCs w:val="24"/>
          <w:highlight w:val="none"/>
        </w:rPr>
      </w:pPr>
      <w:r>
        <w:rPr>
          <w:rFonts w:cs="Times New Roman"/>
          <w:color w:val="auto"/>
          <w:szCs w:val="24"/>
          <w:highlight w:val="none"/>
        </w:rPr>
        <w:t>矿山采掘工程坑道内各作业面粉尘产生浓度一般＜50mg/m</w:t>
      </w:r>
      <w:r>
        <w:rPr>
          <w:rFonts w:cs="Times New Roman"/>
          <w:color w:val="auto"/>
          <w:szCs w:val="24"/>
          <w:highlight w:val="none"/>
          <w:vertAlign w:val="superscript"/>
        </w:rPr>
        <w:t>3</w:t>
      </w:r>
      <w:r>
        <w:rPr>
          <w:rFonts w:cs="Times New Roman"/>
          <w:color w:val="auto"/>
          <w:szCs w:val="24"/>
          <w:highlight w:val="none"/>
        </w:rPr>
        <w:t>，以凿岩爆破时的粉尘浓度最高，爆破有两种形式，一种是深孔松动爆破（深孔爆破），一种是解小爆破（浅孔爆破）。深孔松动爆破在岩石层中进行，粉尘产生量较小，后者在短时间内可产生较强的粉尘污染，可达1000mg/m</w:t>
      </w:r>
      <w:r>
        <w:rPr>
          <w:rFonts w:cs="Times New Roman"/>
          <w:color w:val="auto"/>
          <w:szCs w:val="24"/>
          <w:highlight w:val="none"/>
          <w:vertAlign w:val="superscript"/>
        </w:rPr>
        <w:t>3</w:t>
      </w:r>
      <w:r>
        <w:rPr>
          <w:rFonts w:cs="Times New Roman"/>
          <w:color w:val="auto"/>
          <w:szCs w:val="24"/>
          <w:highlight w:val="none"/>
        </w:rPr>
        <w:t>。本工程拟通过湿式凿岩、工作面及装卸矿点喷雾洒水除尘的湿式作业和机械与自然通风输送新鲜风的稀释方式，降低井下粉尘和废气浓度，减轻对井下工人的危害。</w:t>
      </w:r>
      <w:r>
        <w:rPr>
          <w:rFonts w:hint="eastAsia" w:cs="Times New Roman"/>
          <w:color w:val="auto"/>
          <w:szCs w:val="24"/>
          <w:highlight w:val="none"/>
          <w:lang w:eastAsia="zh-CN"/>
        </w:rPr>
        <w:t>参考《紫阳县毛坝镇鸳鸯坪毒重石矿采矿项目环境影响报告书》</w:t>
      </w:r>
      <w:r>
        <w:rPr>
          <w:rFonts w:cs="Times New Roman"/>
          <w:color w:val="auto"/>
          <w:szCs w:val="24"/>
          <w:highlight w:val="none"/>
        </w:rPr>
        <w:t>，当凿岩采用湿式作业和输送新鲜风稀释方式时，可有效降低坑内粉尘，由通风机排出的矿井污风中粉尘排放浓度＜2mg/m</w:t>
      </w:r>
      <w:r>
        <w:rPr>
          <w:rFonts w:cs="Times New Roman"/>
          <w:color w:val="auto"/>
          <w:szCs w:val="24"/>
          <w:highlight w:val="none"/>
          <w:vertAlign w:val="superscript"/>
        </w:rPr>
        <w:t>3</w:t>
      </w:r>
      <w:r>
        <w:rPr>
          <w:rFonts w:hint="eastAsia" w:cs="Times New Roman"/>
          <w:color w:val="auto"/>
          <w:szCs w:val="24"/>
          <w:highlight w:val="none"/>
        </w:rPr>
        <w:t>。矿井</w:t>
      </w:r>
      <w:r>
        <w:rPr>
          <w:rFonts w:cs="Times New Roman"/>
          <w:color w:val="auto"/>
          <w:szCs w:val="24"/>
          <w:highlight w:val="none"/>
        </w:rPr>
        <w:t>总排风量为</w:t>
      </w:r>
      <w:r>
        <w:rPr>
          <w:rFonts w:hint="eastAsia" w:cs="Times New Roman"/>
          <w:color w:val="auto"/>
          <w:szCs w:val="24"/>
          <w:highlight w:val="none"/>
        </w:rPr>
        <w:t>17m</w:t>
      </w:r>
      <w:r>
        <w:rPr>
          <w:rFonts w:hint="eastAsia" w:cs="Times New Roman"/>
          <w:color w:val="auto"/>
          <w:szCs w:val="24"/>
          <w:highlight w:val="none"/>
          <w:vertAlign w:val="superscript"/>
        </w:rPr>
        <w:t>3</w:t>
      </w:r>
      <w:r>
        <w:rPr>
          <w:rFonts w:hint="eastAsia" w:cs="Times New Roman"/>
          <w:color w:val="auto"/>
          <w:szCs w:val="24"/>
          <w:highlight w:val="none"/>
        </w:rPr>
        <w:t>/s，估算</w:t>
      </w:r>
      <w:r>
        <w:rPr>
          <w:rFonts w:cs="Times New Roman"/>
          <w:color w:val="auto"/>
          <w:szCs w:val="24"/>
          <w:highlight w:val="none"/>
        </w:rPr>
        <w:t>粉尘排放</w:t>
      </w:r>
      <w:r>
        <w:rPr>
          <w:rFonts w:hint="eastAsia" w:cs="Times New Roman"/>
          <w:color w:val="auto"/>
          <w:szCs w:val="24"/>
          <w:highlight w:val="none"/>
        </w:rPr>
        <w:t>速率为0.123kg/h，排放量为0.295t/a。</w:t>
      </w:r>
    </w:p>
    <w:p>
      <w:pPr>
        <w:spacing w:line="360" w:lineRule="auto"/>
        <w:ind w:firstLine="480" w:firstLineChars="200"/>
        <w:rPr>
          <w:rFonts w:cs="Times New Roman"/>
          <w:color w:val="auto"/>
          <w:szCs w:val="24"/>
          <w:highlight w:val="none"/>
        </w:rPr>
      </w:pPr>
      <w:r>
        <w:rPr>
          <w:rFonts w:cs="Times New Roman"/>
          <w:color w:val="auto"/>
          <w:szCs w:val="24"/>
          <w:highlight w:val="none"/>
        </w:rPr>
        <w:t>爆破炮烟中</w:t>
      </w:r>
      <w:r>
        <w:rPr>
          <w:rFonts w:cs="Times New Roman"/>
          <w:color w:val="auto"/>
          <w:kern w:val="0"/>
          <w:szCs w:val="24"/>
          <w:highlight w:val="none"/>
        </w:rPr>
        <w:t>含CO、NO</w:t>
      </w:r>
      <w:r>
        <w:rPr>
          <w:rFonts w:cs="Times New Roman"/>
          <w:color w:val="auto"/>
          <w:kern w:val="0"/>
          <w:szCs w:val="24"/>
          <w:highlight w:val="none"/>
          <w:vertAlign w:val="subscript"/>
        </w:rPr>
        <w:t>X</w:t>
      </w:r>
      <w:r>
        <w:rPr>
          <w:rFonts w:cs="Times New Roman"/>
          <w:color w:val="auto"/>
          <w:kern w:val="0"/>
          <w:szCs w:val="24"/>
          <w:highlight w:val="none"/>
        </w:rPr>
        <w:t>、CO</w:t>
      </w:r>
      <w:r>
        <w:rPr>
          <w:rFonts w:cs="Times New Roman"/>
          <w:color w:val="auto"/>
          <w:kern w:val="0"/>
          <w:szCs w:val="24"/>
          <w:highlight w:val="none"/>
          <w:vertAlign w:val="subscript"/>
        </w:rPr>
        <w:t>2</w:t>
      </w:r>
      <w:r>
        <w:rPr>
          <w:rFonts w:cs="Times New Roman"/>
          <w:color w:val="auto"/>
          <w:kern w:val="0"/>
          <w:szCs w:val="24"/>
          <w:highlight w:val="none"/>
        </w:rPr>
        <w:t>、CH</w:t>
      </w:r>
      <w:r>
        <w:rPr>
          <w:rFonts w:cs="Times New Roman"/>
          <w:color w:val="auto"/>
          <w:kern w:val="0"/>
          <w:szCs w:val="24"/>
          <w:highlight w:val="none"/>
          <w:vertAlign w:val="subscript"/>
        </w:rPr>
        <w:t>4</w:t>
      </w:r>
      <w:r>
        <w:rPr>
          <w:rFonts w:cs="Times New Roman"/>
          <w:color w:val="auto"/>
          <w:kern w:val="0"/>
          <w:szCs w:val="24"/>
          <w:highlight w:val="none"/>
        </w:rPr>
        <w:t>等有害气体，以CO和NO</w:t>
      </w:r>
      <w:r>
        <w:rPr>
          <w:rFonts w:cs="Times New Roman"/>
          <w:color w:val="auto"/>
          <w:kern w:val="0"/>
          <w:szCs w:val="24"/>
          <w:highlight w:val="none"/>
          <w:vertAlign w:val="subscript"/>
        </w:rPr>
        <w:t>X</w:t>
      </w:r>
      <w:r>
        <w:rPr>
          <w:rFonts w:cs="Times New Roman"/>
          <w:color w:val="auto"/>
          <w:kern w:val="0"/>
          <w:szCs w:val="24"/>
          <w:highlight w:val="none"/>
        </w:rPr>
        <w:t>为主，</w:t>
      </w:r>
      <w:r>
        <w:rPr>
          <w:rFonts w:cs="Times New Roman"/>
          <w:color w:val="auto"/>
          <w:szCs w:val="24"/>
          <w:highlight w:val="none"/>
        </w:rPr>
        <w:t>其产生量与炸药使用量有关。爆破烟排放规律为每天1次，1次通风持续时间约1h，炸药用量为</w:t>
      </w:r>
      <w:r>
        <w:rPr>
          <w:rFonts w:hint="eastAsia" w:cs="Times New Roman"/>
          <w:color w:val="auto"/>
          <w:szCs w:val="24"/>
          <w:highlight w:val="none"/>
        </w:rPr>
        <w:t>83</w:t>
      </w:r>
      <w:r>
        <w:rPr>
          <w:rFonts w:cs="Times New Roman"/>
          <w:color w:val="auto"/>
          <w:szCs w:val="24"/>
          <w:highlight w:val="none"/>
        </w:rPr>
        <w:t>kg/d，即</w:t>
      </w:r>
      <w:r>
        <w:rPr>
          <w:rFonts w:hint="eastAsia" w:cs="Times New Roman"/>
          <w:color w:val="auto"/>
          <w:szCs w:val="24"/>
          <w:highlight w:val="none"/>
        </w:rPr>
        <w:t>25</w:t>
      </w:r>
      <w:r>
        <w:rPr>
          <w:rFonts w:cs="Times New Roman"/>
          <w:color w:val="auto"/>
          <w:szCs w:val="24"/>
          <w:highlight w:val="none"/>
        </w:rPr>
        <w:t>t/a；按硝铵爆破时的产污系数核算，每千克硝铵炸药可产生0.55kgNO</w:t>
      </w:r>
      <w:r>
        <w:rPr>
          <w:rFonts w:cs="Times New Roman"/>
          <w:color w:val="auto"/>
          <w:szCs w:val="24"/>
          <w:highlight w:val="none"/>
          <w:vertAlign w:val="subscript"/>
        </w:rPr>
        <w:t>X</w:t>
      </w:r>
      <w:r>
        <w:rPr>
          <w:rFonts w:cs="Times New Roman"/>
          <w:color w:val="auto"/>
          <w:szCs w:val="24"/>
          <w:highlight w:val="none"/>
        </w:rPr>
        <w:t>气体和0.072kgCO，据此计算</w:t>
      </w:r>
      <w:r>
        <w:rPr>
          <w:rFonts w:cs="Times New Roman"/>
          <w:color w:val="auto"/>
          <w:kern w:val="0"/>
          <w:szCs w:val="24"/>
          <w:highlight w:val="none"/>
        </w:rPr>
        <w:t>NO</w:t>
      </w:r>
      <w:r>
        <w:rPr>
          <w:rFonts w:cs="Times New Roman"/>
          <w:color w:val="auto"/>
          <w:kern w:val="0"/>
          <w:szCs w:val="24"/>
          <w:highlight w:val="none"/>
          <w:vertAlign w:val="subscript"/>
        </w:rPr>
        <w:t>X</w:t>
      </w:r>
      <w:r>
        <w:rPr>
          <w:rFonts w:cs="Times New Roman"/>
          <w:color w:val="auto"/>
          <w:kern w:val="0"/>
          <w:szCs w:val="24"/>
          <w:highlight w:val="none"/>
        </w:rPr>
        <w:t>和CO</w:t>
      </w:r>
      <w:r>
        <w:rPr>
          <w:rFonts w:cs="Times New Roman"/>
          <w:color w:val="auto"/>
          <w:szCs w:val="24"/>
          <w:highlight w:val="none"/>
        </w:rPr>
        <w:t>污染物产生与排放量分别为</w:t>
      </w:r>
      <w:r>
        <w:rPr>
          <w:rFonts w:hint="eastAsia" w:cs="Times New Roman"/>
          <w:color w:val="auto"/>
          <w:szCs w:val="24"/>
          <w:highlight w:val="none"/>
        </w:rPr>
        <w:t>13.7</w:t>
      </w:r>
      <w:r>
        <w:rPr>
          <w:rFonts w:cs="Times New Roman"/>
          <w:color w:val="auto"/>
          <w:szCs w:val="24"/>
          <w:highlight w:val="none"/>
        </w:rPr>
        <w:t>t/a和1.</w:t>
      </w:r>
      <w:r>
        <w:rPr>
          <w:rFonts w:hint="eastAsia" w:cs="Times New Roman"/>
          <w:color w:val="auto"/>
          <w:szCs w:val="24"/>
          <w:highlight w:val="none"/>
        </w:rPr>
        <w:t>79</w:t>
      </w:r>
      <w:r>
        <w:rPr>
          <w:rFonts w:cs="Times New Roman"/>
          <w:color w:val="auto"/>
          <w:szCs w:val="24"/>
          <w:highlight w:val="none"/>
        </w:rPr>
        <w:t>t/a。根据矿山爆破有关资料，</w:t>
      </w:r>
      <w:r>
        <w:rPr>
          <w:rFonts w:hint="eastAsia" w:cs="Times New Roman"/>
          <w:color w:val="auto"/>
          <w:szCs w:val="24"/>
          <w:highlight w:val="none"/>
          <w:lang w:eastAsia="zh-CN"/>
        </w:rPr>
        <w:t>并参考《</w:t>
      </w:r>
      <w:r>
        <w:rPr>
          <w:color w:val="auto"/>
          <w:sz w:val="24"/>
        </w:rPr>
        <w:t>安康市江华矿产资源有限责任公司唐房沟毒重石矿采矿工程</w:t>
      </w:r>
      <w:r>
        <w:rPr>
          <w:rFonts w:hint="eastAsia"/>
          <w:color w:val="auto"/>
          <w:sz w:val="24"/>
          <w:lang w:eastAsia="zh-CN"/>
        </w:rPr>
        <w:t>环境影响报告书</w:t>
      </w:r>
      <w:r>
        <w:rPr>
          <w:rFonts w:hint="eastAsia" w:cs="Times New Roman"/>
          <w:color w:val="auto"/>
          <w:szCs w:val="24"/>
          <w:highlight w:val="none"/>
          <w:lang w:eastAsia="zh-CN"/>
        </w:rPr>
        <w:t>》，</w:t>
      </w:r>
      <w:r>
        <w:rPr>
          <w:rFonts w:cs="Times New Roman"/>
          <w:color w:val="auto"/>
          <w:szCs w:val="24"/>
          <w:highlight w:val="none"/>
        </w:rPr>
        <w:t>井下爆破时有害气体CO和NO</w:t>
      </w:r>
      <w:r>
        <w:rPr>
          <w:rFonts w:cs="Times New Roman"/>
          <w:color w:val="auto"/>
          <w:szCs w:val="24"/>
          <w:highlight w:val="none"/>
          <w:vertAlign w:val="subscript"/>
        </w:rPr>
        <w:t>x</w:t>
      </w:r>
      <w:r>
        <w:rPr>
          <w:rFonts w:cs="Times New Roman"/>
          <w:color w:val="auto"/>
          <w:szCs w:val="24"/>
          <w:highlight w:val="none"/>
        </w:rPr>
        <w:t>的短时浓度可达到39.4mg/m</w:t>
      </w:r>
      <w:r>
        <w:rPr>
          <w:rFonts w:cs="Times New Roman"/>
          <w:color w:val="auto"/>
          <w:szCs w:val="24"/>
          <w:highlight w:val="none"/>
          <w:vertAlign w:val="superscript"/>
        </w:rPr>
        <w:t>3</w:t>
      </w:r>
      <w:r>
        <w:rPr>
          <w:rFonts w:cs="Times New Roman"/>
          <w:color w:val="auto"/>
          <w:szCs w:val="24"/>
          <w:highlight w:val="none"/>
        </w:rPr>
        <w:t>和24.4mg/m</w:t>
      </w:r>
      <w:r>
        <w:rPr>
          <w:rFonts w:cs="Times New Roman"/>
          <w:color w:val="auto"/>
          <w:szCs w:val="24"/>
          <w:highlight w:val="none"/>
          <w:vertAlign w:val="superscript"/>
        </w:rPr>
        <w:t>3</w:t>
      </w:r>
      <w:r>
        <w:rPr>
          <w:rFonts w:cs="Times New Roman"/>
          <w:color w:val="auto"/>
          <w:szCs w:val="24"/>
          <w:highlight w:val="none"/>
        </w:rPr>
        <w:t>，超过了《工业企业设计卫生标准》（GBZ2-2002）中相关标准限值。但随着时间推移以及井下通风装置的运行，污染物在空气中不断扩散和稀释，最后通过井下通风装置外排时的浓度将会大大降低。</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（2）采装扬尘</w:t>
      </w:r>
    </w:p>
    <w:p>
      <w:pPr>
        <w:pStyle w:val="37"/>
        <w:ind w:firstLine="480"/>
        <w:rPr>
          <w:rFonts w:ascii="Times New Roman" w:hAnsi="Times New Roman" w:cs="Times New Roman"/>
          <w:color w:val="auto"/>
          <w:highlight w:val="none"/>
        </w:rPr>
      </w:pPr>
      <w:r>
        <w:rPr>
          <w:rFonts w:hint="eastAsia" w:ascii="Times New Roman" w:hAnsi="Times New Roman" w:cs="Times New Roman"/>
          <w:color w:val="auto"/>
          <w:highlight w:val="none"/>
        </w:rPr>
        <w:t>开采区矿石运至地表后倒入</w:t>
      </w:r>
      <w:r>
        <w:rPr>
          <w:rFonts w:hint="eastAsia" w:ascii="Times New Roman" w:hAnsi="Times New Roman" w:cs="Times New Roman"/>
          <w:color w:val="auto"/>
          <w:highlight w:val="none"/>
          <w:lang w:eastAsia="zh-CN"/>
        </w:rPr>
        <w:t>矿石临时堆</w:t>
      </w:r>
      <w:r>
        <w:rPr>
          <w:rFonts w:hint="eastAsia" w:ascii="Times New Roman" w:hAnsi="Times New Roman" w:cs="Times New Roman"/>
          <w:color w:val="auto"/>
          <w:highlight w:val="none"/>
        </w:rPr>
        <w:t>场</w:t>
      </w:r>
      <w:r>
        <w:rPr>
          <w:rFonts w:ascii="Times New Roman" w:hAnsi="Times New Roman" w:cs="Times New Roman"/>
          <w:color w:val="auto"/>
          <w:highlight w:val="none"/>
        </w:rPr>
        <w:t>储存，</w:t>
      </w:r>
      <w:r>
        <w:rPr>
          <w:rFonts w:hint="eastAsia" w:ascii="Times New Roman" w:hAnsi="Times New Roman" w:cs="Times New Roman"/>
          <w:color w:val="auto"/>
          <w:highlight w:val="none"/>
        </w:rPr>
        <w:t>到一定量时外运至加工厂区</w:t>
      </w:r>
      <w:r>
        <w:rPr>
          <w:rFonts w:ascii="Times New Roman" w:hAnsi="Times New Roman" w:cs="Times New Roman"/>
          <w:color w:val="auto"/>
          <w:highlight w:val="none"/>
        </w:rPr>
        <w:t>。</w:t>
      </w:r>
      <w:r>
        <w:rPr>
          <w:rFonts w:hint="eastAsia" w:ascii="Times New Roman" w:hAnsi="Times New Roman" w:cs="Times New Roman"/>
          <w:color w:val="auto"/>
          <w:highlight w:val="none"/>
        </w:rPr>
        <w:t>原矿在</w:t>
      </w:r>
      <w:r>
        <w:rPr>
          <w:rFonts w:ascii="Times New Roman" w:hAnsi="Times New Roman" w:cs="Times New Roman"/>
          <w:color w:val="auto"/>
          <w:highlight w:val="none"/>
        </w:rPr>
        <w:t>装车过程，</w:t>
      </w:r>
      <w:r>
        <w:rPr>
          <w:rFonts w:hint="eastAsia" w:ascii="Times New Roman" w:hAnsi="Times New Roman" w:cs="Times New Roman"/>
          <w:color w:val="auto"/>
          <w:highlight w:val="none"/>
        </w:rPr>
        <w:t>由于</w:t>
      </w:r>
      <w:r>
        <w:rPr>
          <w:rFonts w:ascii="Times New Roman" w:hAnsi="Times New Roman" w:cs="Times New Roman"/>
          <w:color w:val="auto"/>
          <w:highlight w:val="none"/>
        </w:rPr>
        <w:t>机械落差，将产生一定量的</w:t>
      </w:r>
      <w:r>
        <w:rPr>
          <w:rFonts w:hint="eastAsia" w:ascii="Times New Roman" w:hAnsi="Times New Roman" w:cs="Times New Roman"/>
          <w:color w:val="auto"/>
          <w:highlight w:val="none"/>
        </w:rPr>
        <w:t>粉尘</w:t>
      </w:r>
      <w:r>
        <w:rPr>
          <w:rFonts w:ascii="Times New Roman" w:hAnsi="Times New Roman" w:cs="Times New Roman"/>
          <w:color w:val="auto"/>
          <w:highlight w:val="none"/>
        </w:rPr>
        <w:t>。</w:t>
      </w:r>
      <w:r>
        <w:rPr>
          <w:rFonts w:hint="eastAsia" w:ascii="Times New Roman" w:hAnsi="Times New Roman" w:cs="Times New Roman"/>
          <w:color w:val="auto"/>
          <w:highlight w:val="none"/>
        </w:rPr>
        <w:t>采装扬尘采用清华大学提出的装卸扬尘量经验公式估算：</w:t>
      </w:r>
    </w:p>
    <w:p>
      <w:pPr>
        <w:pStyle w:val="37"/>
        <w:ind w:firstLine="480"/>
        <w:jc w:val="center"/>
        <w:rPr>
          <w:rFonts w:ascii="Times New Roman" w:hAnsi="Times New Roman" w:cs="Times New Roman"/>
          <w:color w:val="auto"/>
          <w:highlight w:val="none"/>
          <w:lang w:val="de-DE"/>
        </w:rPr>
      </w:pPr>
      <w:r>
        <w:rPr>
          <w:rFonts w:ascii="Times New Roman" w:hAnsi="Times New Roman" w:cs="Times New Roman"/>
          <w:color w:val="auto"/>
          <w:highlight w:val="none"/>
          <w:lang w:val="de-DE"/>
        </w:rPr>
        <w:t>Q=M·e</w:t>
      </w:r>
      <w:r>
        <w:rPr>
          <w:rFonts w:ascii="Times New Roman" w:hAnsi="Times New Roman" w:cs="Times New Roman"/>
          <w:color w:val="auto"/>
          <w:highlight w:val="none"/>
          <w:vertAlign w:val="superscript"/>
          <w:lang w:val="de-DE"/>
        </w:rPr>
        <w:t>0.64u</w:t>
      </w:r>
      <w:r>
        <w:rPr>
          <w:rFonts w:ascii="Times New Roman" w:hAnsi="Times New Roman" w:cs="Times New Roman"/>
          <w:color w:val="auto"/>
          <w:highlight w:val="none"/>
          <w:lang w:val="de-DE"/>
        </w:rPr>
        <w:t>·e</w:t>
      </w:r>
      <w:r>
        <w:rPr>
          <w:rFonts w:ascii="Times New Roman" w:hAnsi="Times New Roman" w:cs="Times New Roman"/>
          <w:color w:val="auto"/>
          <w:highlight w:val="none"/>
          <w:vertAlign w:val="superscript"/>
          <w:lang w:val="de-DE"/>
        </w:rPr>
        <w:t>-0.27w</w:t>
      </w:r>
      <w:r>
        <w:rPr>
          <w:rFonts w:ascii="Times New Roman" w:hAnsi="Times New Roman" w:cs="Times New Roman"/>
          <w:color w:val="auto"/>
          <w:highlight w:val="none"/>
          <w:lang w:val="de-DE"/>
        </w:rPr>
        <w:t>·H</w:t>
      </w:r>
      <w:r>
        <w:rPr>
          <w:rFonts w:ascii="Times New Roman" w:hAnsi="Times New Roman" w:cs="Times New Roman"/>
          <w:color w:val="auto"/>
          <w:highlight w:val="none"/>
          <w:vertAlign w:val="superscript"/>
          <w:lang w:val="de-DE"/>
        </w:rPr>
        <w:t>1.283</w:t>
      </w:r>
    </w:p>
    <w:p>
      <w:pPr>
        <w:pStyle w:val="37"/>
        <w:ind w:firstLine="480"/>
        <w:rPr>
          <w:rFonts w:ascii="Times New Roman" w:hAnsi="Times New Roman" w:cs="Times New Roman"/>
          <w:color w:val="auto"/>
          <w:highlight w:val="none"/>
        </w:rPr>
      </w:pPr>
      <w:r>
        <w:rPr>
          <w:rFonts w:ascii="Times New Roman" w:hAnsi="Times New Roman" w:cs="Times New Roman"/>
          <w:color w:val="auto"/>
          <w:highlight w:val="none"/>
        </w:rPr>
        <w:t>式中：Q—装卸扬尘，g/次；</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lang w:val="de-DE"/>
        </w:rPr>
        <w:t>M</w:t>
      </w:r>
      <w:r>
        <w:rPr>
          <w:rFonts w:ascii="Times New Roman" w:hAnsi="Times New Roman" w:cs="Times New Roman"/>
          <w:color w:val="auto"/>
          <w:highlight w:val="none"/>
        </w:rPr>
        <w:t>—车辆吨位</w:t>
      </w:r>
      <w:r>
        <w:rPr>
          <w:rFonts w:hint="eastAsia" w:ascii="Times New Roman" w:hAnsi="Times New Roman" w:cs="Times New Roman"/>
          <w:color w:val="auto"/>
          <w:highlight w:val="none"/>
        </w:rPr>
        <w:t>；M取10</w:t>
      </w:r>
      <w:r>
        <w:rPr>
          <w:rFonts w:ascii="Times New Roman" w:hAnsi="Times New Roman" w:cs="Times New Roman"/>
          <w:color w:val="auto"/>
          <w:highlight w:val="none"/>
        </w:rPr>
        <w:t>t；</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u—平均风速，m/s；u取1.</w:t>
      </w:r>
      <w:r>
        <w:rPr>
          <w:rFonts w:hint="eastAsia" w:ascii="Times New Roman" w:hAnsi="Times New Roman" w:cs="Times New Roman"/>
          <w:color w:val="auto"/>
          <w:highlight w:val="none"/>
        </w:rPr>
        <w:t>75</w:t>
      </w:r>
      <w:r>
        <w:rPr>
          <w:rFonts w:ascii="Times New Roman" w:hAnsi="Times New Roman" w:cs="Times New Roman"/>
          <w:color w:val="auto"/>
          <w:highlight w:val="none"/>
        </w:rPr>
        <w:t>m/s；</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w—物料含水率，%；矿石含水率取</w:t>
      </w:r>
      <w:r>
        <w:rPr>
          <w:rFonts w:hint="eastAsia" w:ascii="Times New Roman" w:hAnsi="Times New Roman" w:cs="Times New Roman"/>
          <w:color w:val="auto"/>
          <w:highlight w:val="none"/>
        </w:rPr>
        <w:t>4</w:t>
      </w:r>
      <w:r>
        <w:rPr>
          <w:rFonts w:ascii="Times New Roman" w:hAnsi="Times New Roman" w:cs="Times New Roman"/>
          <w:color w:val="auto"/>
          <w:highlight w:val="none"/>
        </w:rPr>
        <w:t>%；</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H—装卸高度，m。H取</w:t>
      </w:r>
      <w:r>
        <w:rPr>
          <w:rFonts w:hint="eastAsia" w:ascii="Times New Roman" w:hAnsi="Times New Roman" w:cs="Times New Roman"/>
          <w:color w:val="auto"/>
          <w:highlight w:val="none"/>
        </w:rPr>
        <w:t>1</w:t>
      </w:r>
      <w:r>
        <w:rPr>
          <w:rFonts w:ascii="Times New Roman" w:hAnsi="Times New Roman" w:cs="Times New Roman"/>
          <w:color w:val="auto"/>
          <w:highlight w:val="none"/>
        </w:rPr>
        <w:t>m</w:t>
      </w:r>
      <w:r>
        <w:rPr>
          <w:rFonts w:hint="eastAsia" w:ascii="Times New Roman" w:hAnsi="Times New Roman"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经计算</w:t>
      </w:r>
      <w:r>
        <w:rPr>
          <w:rFonts w:hint="eastAsia" w:cs="Times New Roman"/>
          <w:color w:val="auto"/>
          <w:highlight w:val="none"/>
        </w:rPr>
        <w:t>，采装扬尘产生强度为30.64</w:t>
      </w:r>
      <w:r>
        <w:rPr>
          <w:rFonts w:cs="Times New Roman"/>
          <w:color w:val="auto"/>
          <w:highlight w:val="none"/>
        </w:rPr>
        <w:t>g/</w:t>
      </w:r>
      <w:r>
        <w:rPr>
          <w:rFonts w:hint="eastAsia" w:cs="Times New Roman"/>
          <w:color w:val="auto"/>
          <w:highlight w:val="none"/>
        </w:rPr>
        <w:t>次</w:t>
      </w:r>
      <w:r>
        <w:rPr>
          <w:rFonts w:cs="Times New Roman"/>
          <w:color w:val="auto"/>
          <w:highlight w:val="none"/>
        </w:rPr>
        <w:t>。</w:t>
      </w:r>
      <w:r>
        <w:rPr>
          <w:rFonts w:hint="eastAsia" w:cs="Times New Roman"/>
          <w:color w:val="auto"/>
          <w:highlight w:val="none"/>
        </w:rPr>
        <w:t>本项目</w:t>
      </w:r>
      <w:r>
        <w:rPr>
          <w:rFonts w:cs="Times New Roman"/>
          <w:color w:val="auto"/>
          <w:highlight w:val="none"/>
        </w:rPr>
        <w:t>年</w:t>
      </w:r>
      <w:r>
        <w:rPr>
          <w:rFonts w:hint="eastAsia" w:cs="Times New Roman"/>
          <w:color w:val="auto"/>
          <w:highlight w:val="none"/>
        </w:rPr>
        <w:t>装车外运矿</w:t>
      </w:r>
      <w:r>
        <w:rPr>
          <w:rFonts w:cs="Times New Roman"/>
          <w:color w:val="auto"/>
          <w:highlight w:val="none"/>
        </w:rPr>
        <w:t>石量为</w:t>
      </w:r>
      <w:r>
        <w:rPr>
          <w:rFonts w:hint="eastAsia" w:cs="Times New Roman"/>
          <w:color w:val="auto"/>
          <w:highlight w:val="none"/>
        </w:rPr>
        <w:t>5万</w:t>
      </w:r>
      <w:r>
        <w:rPr>
          <w:rFonts w:cs="Times New Roman"/>
          <w:color w:val="auto"/>
          <w:highlight w:val="none"/>
        </w:rPr>
        <w:t>t，</w:t>
      </w:r>
      <w:r>
        <w:rPr>
          <w:rFonts w:hint="eastAsia" w:cs="Times New Roman"/>
          <w:color w:val="auto"/>
          <w:highlight w:val="none"/>
        </w:rPr>
        <w:t>则矿石装卸次数为5000次/a，计算得采装扬尘产生量约为0.153t/a。</w:t>
      </w:r>
      <w:r>
        <w:rPr>
          <w:rFonts w:cs="Times New Roman"/>
          <w:color w:val="auto"/>
          <w:highlight w:val="none"/>
        </w:rPr>
        <w:t>每</w:t>
      </w:r>
      <w:r>
        <w:rPr>
          <w:rFonts w:hint="eastAsia" w:cs="Times New Roman"/>
          <w:color w:val="auto"/>
          <w:highlight w:val="none"/>
        </w:rPr>
        <w:t>车</w:t>
      </w:r>
      <w:r>
        <w:rPr>
          <w:rFonts w:cs="Times New Roman"/>
          <w:color w:val="auto"/>
          <w:highlight w:val="none"/>
        </w:rPr>
        <w:t>矿石装</w:t>
      </w:r>
      <w:r>
        <w:rPr>
          <w:rFonts w:hint="eastAsia" w:cs="Times New Roman"/>
          <w:color w:val="auto"/>
          <w:highlight w:val="none"/>
        </w:rPr>
        <w:t>满</w:t>
      </w:r>
      <w:r>
        <w:rPr>
          <w:rFonts w:cs="Times New Roman"/>
          <w:color w:val="auto"/>
          <w:highlight w:val="none"/>
        </w:rPr>
        <w:t>所用时间按</w:t>
      </w:r>
      <w:r>
        <w:rPr>
          <w:rFonts w:hint="eastAsia" w:cs="Times New Roman"/>
          <w:color w:val="auto"/>
          <w:highlight w:val="none"/>
        </w:rPr>
        <w:t>15</w:t>
      </w:r>
      <w:r>
        <w:rPr>
          <w:rFonts w:cs="Times New Roman"/>
          <w:color w:val="auto"/>
          <w:highlight w:val="none"/>
        </w:rPr>
        <w:t>min计，则</w:t>
      </w:r>
      <w:r>
        <w:rPr>
          <w:rFonts w:hint="eastAsia" w:cs="Times New Roman"/>
          <w:color w:val="auto"/>
          <w:highlight w:val="none"/>
        </w:rPr>
        <w:t>5万</w:t>
      </w:r>
      <w:r>
        <w:rPr>
          <w:rFonts w:cs="Times New Roman"/>
          <w:color w:val="auto"/>
          <w:highlight w:val="none"/>
        </w:rPr>
        <w:t>t物料</w:t>
      </w:r>
      <w:r>
        <w:rPr>
          <w:rFonts w:hint="eastAsia" w:cs="Times New Roman"/>
          <w:color w:val="auto"/>
          <w:highlight w:val="none"/>
        </w:rPr>
        <w:t>装车</w:t>
      </w:r>
      <w:r>
        <w:rPr>
          <w:rFonts w:cs="Times New Roman"/>
          <w:color w:val="auto"/>
          <w:highlight w:val="none"/>
        </w:rPr>
        <w:t>时间为</w:t>
      </w:r>
      <w:r>
        <w:rPr>
          <w:rFonts w:hint="eastAsia" w:cs="Times New Roman"/>
          <w:color w:val="auto"/>
          <w:highlight w:val="none"/>
        </w:rPr>
        <w:t>1250</w:t>
      </w:r>
      <w:r>
        <w:rPr>
          <w:rFonts w:cs="Times New Roman"/>
          <w:color w:val="auto"/>
          <w:highlight w:val="none"/>
        </w:rPr>
        <w:t>h，</w:t>
      </w:r>
      <w:r>
        <w:rPr>
          <w:rFonts w:hint="eastAsia" w:cs="Times New Roman"/>
          <w:color w:val="auto"/>
          <w:highlight w:val="none"/>
        </w:rPr>
        <w:t>装料</w:t>
      </w:r>
      <w:r>
        <w:rPr>
          <w:rFonts w:cs="Times New Roman"/>
          <w:color w:val="auto"/>
          <w:highlight w:val="none"/>
        </w:rPr>
        <w:t>时机械落差的起尘量为</w:t>
      </w:r>
      <w:r>
        <w:rPr>
          <w:rFonts w:hint="eastAsia" w:cs="Times New Roman"/>
          <w:color w:val="auto"/>
          <w:highlight w:val="none"/>
        </w:rPr>
        <w:t>0.122kg/h，</w:t>
      </w:r>
      <w:r>
        <w:rPr>
          <w:rFonts w:cs="Times New Roman"/>
          <w:color w:val="auto"/>
          <w:highlight w:val="none"/>
        </w:rPr>
        <w:t>粉尘为间断性排放</w:t>
      </w:r>
      <w:r>
        <w:rPr>
          <w:rFonts w:hint="eastAsia" w:cs="Times New Roman"/>
          <w:color w:val="auto"/>
          <w:highlight w:val="none"/>
        </w:rPr>
        <w:t>，</w:t>
      </w:r>
      <w:r>
        <w:rPr>
          <w:rFonts w:cs="Times New Roman"/>
          <w:color w:val="auto"/>
          <w:highlight w:val="none"/>
        </w:rPr>
        <w:t>为减少</w:t>
      </w:r>
      <w:r>
        <w:rPr>
          <w:rFonts w:hint="eastAsia" w:cs="Times New Roman"/>
          <w:color w:val="auto"/>
          <w:highlight w:val="none"/>
        </w:rPr>
        <w:t>采装扬尘</w:t>
      </w:r>
      <w:r>
        <w:rPr>
          <w:rFonts w:cs="Times New Roman"/>
          <w:color w:val="auto"/>
          <w:highlight w:val="none"/>
        </w:rPr>
        <w:t>对周边环境的影响，环评要求矿石</w:t>
      </w:r>
      <w:r>
        <w:rPr>
          <w:rFonts w:hint="eastAsia" w:cs="Times New Roman"/>
          <w:color w:val="auto"/>
          <w:highlight w:val="none"/>
        </w:rPr>
        <w:t>采装</w:t>
      </w:r>
      <w:r>
        <w:rPr>
          <w:rFonts w:cs="Times New Roman"/>
          <w:color w:val="auto"/>
          <w:highlight w:val="none"/>
        </w:rPr>
        <w:t>前要进行洒水，并且</w:t>
      </w:r>
      <w:r>
        <w:rPr>
          <w:rFonts w:hint="eastAsia" w:cs="Times New Roman"/>
          <w:color w:val="auto"/>
          <w:highlight w:val="none"/>
        </w:rPr>
        <w:t>装料</w:t>
      </w:r>
      <w:r>
        <w:rPr>
          <w:rFonts w:cs="Times New Roman"/>
          <w:color w:val="auto"/>
          <w:highlight w:val="none"/>
        </w:rPr>
        <w:t>完毕后及时对场地洒水，</w:t>
      </w:r>
      <w:r>
        <w:rPr>
          <w:rFonts w:hint="eastAsia" w:cs="Times New Roman"/>
          <w:color w:val="auto"/>
          <w:highlight w:val="none"/>
          <w:lang w:eastAsia="zh-CN"/>
        </w:rPr>
        <w:t>参考《</w:t>
      </w:r>
      <w:r>
        <w:rPr>
          <w:color w:val="auto"/>
          <w:sz w:val="24"/>
        </w:rPr>
        <w:t>陕西省安康市汉滨区瓦房钒矿</w:t>
      </w:r>
      <w:r>
        <w:rPr>
          <w:rFonts w:hint="eastAsia"/>
          <w:color w:val="auto"/>
          <w:sz w:val="24"/>
        </w:rPr>
        <w:t>开采</w:t>
      </w:r>
      <w:r>
        <w:rPr>
          <w:color w:val="auto"/>
          <w:sz w:val="24"/>
        </w:rPr>
        <w:t>项目</w:t>
      </w:r>
      <w:r>
        <w:rPr>
          <w:rFonts w:hint="eastAsia"/>
          <w:color w:val="auto"/>
          <w:sz w:val="24"/>
          <w:lang w:eastAsia="zh-CN"/>
        </w:rPr>
        <w:t>环境影响评价报告书》，</w:t>
      </w:r>
      <w:r>
        <w:rPr>
          <w:rFonts w:cs="Times New Roman"/>
          <w:color w:val="auto"/>
          <w:highlight w:val="none"/>
        </w:rPr>
        <w:t>抑尘效率可达80%，则在采取措施后卸料扬尘的排放量为</w:t>
      </w:r>
      <w:r>
        <w:rPr>
          <w:rFonts w:hint="eastAsia" w:cs="Times New Roman"/>
          <w:color w:val="auto"/>
          <w:highlight w:val="none"/>
        </w:rPr>
        <w:t>0.0306</w:t>
      </w:r>
      <w:r>
        <w:rPr>
          <w:rFonts w:cs="Times New Roman"/>
          <w:color w:val="auto"/>
          <w:highlight w:val="none"/>
        </w:rPr>
        <w:t>t/a</w:t>
      </w:r>
      <w:r>
        <w:rPr>
          <w:rFonts w:hint="eastAsia" w:cs="Times New Roman"/>
          <w:color w:val="auto"/>
          <w:highlight w:val="none"/>
        </w:rPr>
        <w:t>，</w:t>
      </w:r>
      <w:r>
        <w:rPr>
          <w:rFonts w:cs="Times New Roman"/>
          <w:color w:val="auto"/>
          <w:highlight w:val="none"/>
        </w:rPr>
        <w:t>排放速率为0.0</w:t>
      </w:r>
      <w:r>
        <w:rPr>
          <w:rFonts w:hint="eastAsia" w:cs="Times New Roman"/>
          <w:color w:val="auto"/>
          <w:highlight w:val="none"/>
        </w:rPr>
        <w:t>245kg/h</w:t>
      </w:r>
      <w:r>
        <w:rPr>
          <w:rFonts w:cs="Times New Roman"/>
          <w:color w:val="auto"/>
          <w:highlight w:val="none"/>
        </w:rPr>
        <w:t>。</w:t>
      </w:r>
    </w:p>
    <w:p>
      <w:pPr>
        <w:numPr>
          <w:ilvl w:val="0"/>
          <w:numId w:val="13"/>
        </w:numPr>
        <w:spacing w:line="360" w:lineRule="auto"/>
        <w:ind w:firstLine="484" w:firstLineChars="202"/>
        <w:rPr>
          <w:rFonts w:cs="Times New Roman"/>
          <w:color w:val="auto"/>
          <w:szCs w:val="24"/>
          <w:highlight w:val="none"/>
        </w:rPr>
      </w:pPr>
      <w:r>
        <w:rPr>
          <w:rFonts w:hint="eastAsia" w:cs="Times New Roman"/>
          <w:color w:val="auto"/>
          <w:szCs w:val="24"/>
          <w:highlight w:val="none"/>
        </w:rPr>
        <w:t>废石场风蚀扬尘</w:t>
      </w:r>
    </w:p>
    <w:p>
      <w:pPr>
        <w:spacing w:line="360" w:lineRule="auto"/>
        <w:ind w:firstLine="480"/>
        <w:rPr>
          <w:color w:val="auto"/>
          <w:highlight w:val="none"/>
        </w:rPr>
      </w:pPr>
      <w:r>
        <w:rPr>
          <w:rFonts w:hint="eastAsia"/>
          <w:color w:val="auto"/>
          <w:highlight w:val="none"/>
        </w:rPr>
        <w:t>原矿</w:t>
      </w:r>
      <w:r>
        <w:rPr>
          <w:color w:val="auto"/>
          <w:highlight w:val="none"/>
        </w:rPr>
        <w:t>在储矿场储存周期较短，定期</w:t>
      </w:r>
      <w:r>
        <w:rPr>
          <w:rFonts w:hint="eastAsia"/>
          <w:color w:val="auto"/>
          <w:highlight w:val="none"/>
        </w:rPr>
        <w:t>外运至矿粉加工厂，</w:t>
      </w:r>
      <w:r>
        <w:rPr>
          <w:color w:val="auto"/>
          <w:highlight w:val="none"/>
        </w:rPr>
        <w:t>产生的堆场风蚀扬尘较少</w:t>
      </w:r>
      <w:r>
        <w:rPr>
          <w:rFonts w:hint="eastAsia"/>
          <w:color w:val="auto"/>
          <w:highlight w:val="none"/>
        </w:rPr>
        <w:t>。</w:t>
      </w:r>
      <w:r>
        <w:rPr>
          <w:color w:val="auto"/>
          <w:highlight w:val="none"/>
        </w:rPr>
        <w:t>废石场堆放的废石渣，在起风天气下，表面细料容易在风力作用下起尘。</w:t>
      </w:r>
    </w:p>
    <w:p>
      <w:pPr>
        <w:spacing w:line="360" w:lineRule="auto"/>
        <w:ind w:firstLine="480"/>
        <w:rPr>
          <w:color w:val="auto"/>
          <w:highlight w:val="none"/>
        </w:rPr>
      </w:pPr>
      <w:r>
        <w:rPr>
          <w:color w:val="auto"/>
          <w:highlight w:val="none"/>
        </w:rPr>
        <w:t>本次废石场起尘量类比经验公式：R.A拜格尔经验公式计算废石场扬尘源强。废石场按最不利情况考虑，废石场没有采取碾压及喷水措施，全部废石场范围内均发生起尘，起尘量计算公式为：</w:t>
      </w:r>
    </w:p>
    <w:p>
      <w:pPr>
        <w:spacing w:line="360" w:lineRule="auto"/>
        <w:ind w:firstLine="480"/>
        <w:jc w:val="center"/>
        <w:rPr>
          <w:color w:val="auto"/>
          <w:highlight w:val="none"/>
        </w:rPr>
      </w:pPr>
      <w:r>
        <w:rPr>
          <w:color w:val="auto"/>
          <w:highlight w:val="none"/>
        </w:rPr>
        <w:t>Q</w:t>
      </w:r>
      <w:r>
        <w:rPr>
          <w:color w:val="auto"/>
          <w:highlight w:val="none"/>
          <w:vertAlign w:val="subscript"/>
        </w:rPr>
        <w:t>P</w:t>
      </w:r>
      <w:r>
        <w:rPr>
          <w:color w:val="auto"/>
          <w:highlight w:val="none"/>
        </w:rPr>
        <w:t>=4.23×10</w:t>
      </w:r>
      <w:r>
        <w:rPr>
          <w:color w:val="auto"/>
          <w:highlight w:val="none"/>
          <w:vertAlign w:val="superscript"/>
        </w:rPr>
        <w:t>-4</w:t>
      </w:r>
      <w:r>
        <w:rPr>
          <w:color w:val="auto"/>
          <w:highlight w:val="none"/>
        </w:rPr>
        <w:t>×U</w:t>
      </w:r>
      <w:r>
        <w:rPr>
          <w:color w:val="auto"/>
          <w:highlight w:val="none"/>
          <w:vertAlign w:val="superscript"/>
        </w:rPr>
        <w:t>4.9</w:t>
      </w:r>
      <w:r>
        <w:rPr>
          <w:color w:val="auto"/>
          <w:highlight w:val="none"/>
        </w:rPr>
        <w:t>×A</w:t>
      </w:r>
      <w:r>
        <w:rPr>
          <w:color w:val="auto"/>
          <w:highlight w:val="none"/>
          <w:vertAlign w:val="subscript"/>
        </w:rPr>
        <w:t>P</w:t>
      </w:r>
    </w:p>
    <w:p>
      <w:pPr>
        <w:spacing w:line="360" w:lineRule="auto"/>
        <w:ind w:firstLine="480"/>
        <w:rPr>
          <w:color w:val="auto"/>
          <w:highlight w:val="none"/>
        </w:rPr>
      </w:pPr>
      <w:r>
        <w:rPr>
          <w:color w:val="auto"/>
          <w:highlight w:val="none"/>
        </w:rPr>
        <w:t>式中：</w:t>
      </w:r>
    </w:p>
    <w:p>
      <w:pPr>
        <w:spacing w:line="360" w:lineRule="auto"/>
        <w:ind w:firstLine="480"/>
        <w:rPr>
          <w:color w:val="auto"/>
          <w:highlight w:val="none"/>
        </w:rPr>
      </w:pPr>
      <w:r>
        <w:rPr>
          <w:color w:val="auto"/>
          <w:highlight w:val="none"/>
        </w:rPr>
        <w:t>Q</w:t>
      </w:r>
      <w:r>
        <w:rPr>
          <w:color w:val="auto"/>
          <w:highlight w:val="none"/>
          <w:vertAlign w:val="subscript"/>
        </w:rPr>
        <w:t>P</w:t>
      </w:r>
      <w:r>
        <w:rPr>
          <w:color w:val="auto"/>
          <w:highlight w:val="none"/>
        </w:rPr>
        <w:t>——起尘量，mg/s；</w:t>
      </w:r>
    </w:p>
    <w:p>
      <w:pPr>
        <w:spacing w:line="360" w:lineRule="auto"/>
        <w:ind w:firstLine="480"/>
        <w:rPr>
          <w:color w:val="auto"/>
          <w:highlight w:val="none"/>
        </w:rPr>
      </w:pPr>
      <w:r>
        <w:rPr>
          <w:color w:val="auto"/>
          <w:highlight w:val="none"/>
        </w:rPr>
        <w:t>A</w:t>
      </w:r>
      <w:r>
        <w:rPr>
          <w:color w:val="auto"/>
          <w:highlight w:val="none"/>
          <w:vertAlign w:val="subscript"/>
        </w:rPr>
        <w:t>P</w:t>
      </w:r>
      <w:r>
        <w:rPr>
          <w:color w:val="auto"/>
          <w:highlight w:val="none"/>
        </w:rPr>
        <w:t>——堆场的起尘面积，m</w:t>
      </w:r>
      <w:r>
        <w:rPr>
          <w:color w:val="auto"/>
          <w:highlight w:val="none"/>
          <w:vertAlign w:val="superscript"/>
        </w:rPr>
        <w:t>2</w:t>
      </w:r>
      <w:r>
        <w:rPr>
          <w:color w:val="auto"/>
          <w:highlight w:val="none"/>
        </w:rPr>
        <w:t>；</w:t>
      </w:r>
    </w:p>
    <w:p>
      <w:pPr>
        <w:spacing w:line="360" w:lineRule="auto"/>
        <w:ind w:firstLine="480"/>
        <w:rPr>
          <w:color w:val="auto"/>
          <w:highlight w:val="none"/>
        </w:rPr>
      </w:pPr>
      <w:r>
        <w:rPr>
          <w:color w:val="auto"/>
          <w:highlight w:val="none"/>
        </w:rPr>
        <w:t>U——平均风速，m/s。</w:t>
      </w:r>
    </w:p>
    <w:p>
      <w:pPr>
        <w:spacing w:line="360" w:lineRule="auto"/>
        <w:ind w:firstLine="480" w:firstLineChars="200"/>
        <w:rPr>
          <w:color w:val="auto"/>
          <w:highlight w:val="none"/>
        </w:rPr>
      </w:pPr>
      <w:r>
        <w:rPr>
          <w:color w:val="auto"/>
          <w:highlight w:val="none"/>
        </w:rPr>
        <w:t>项目所在地平均风速为1.</w:t>
      </w:r>
      <w:r>
        <w:rPr>
          <w:rFonts w:hint="eastAsia"/>
          <w:color w:val="auto"/>
          <w:highlight w:val="none"/>
        </w:rPr>
        <w:t>75</w:t>
      </w:r>
      <w:r>
        <w:rPr>
          <w:color w:val="auto"/>
          <w:highlight w:val="none"/>
        </w:rPr>
        <w:t>m/s，废石场面积</w:t>
      </w:r>
      <w:r>
        <w:rPr>
          <w:rFonts w:hint="eastAsia"/>
          <w:color w:val="auto"/>
          <w:highlight w:val="none"/>
        </w:rPr>
        <w:t>分别</w:t>
      </w:r>
      <w:r>
        <w:rPr>
          <w:color w:val="auto"/>
          <w:highlight w:val="none"/>
        </w:rPr>
        <w:t>为</w:t>
      </w:r>
      <w:r>
        <w:rPr>
          <w:rFonts w:hint="eastAsia"/>
          <w:color w:val="auto"/>
          <w:highlight w:val="none"/>
        </w:rPr>
        <w:t>1500</w:t>
      </w:r>
      <w:r>
        <w:rPr>
          <w:color w:val="auto"/>
          <w:highlight w:val="none"/>
        </w:rPr>
        <w:t>m</w:t>
      </w:r>
      <w:r>
        <w:rPr>
          <w:color w:val="auto"/>
          <w:highlight w:val="none"/>
          <w:vertAlign w:val="superscript"/>
        </w:rPr>
        <w:t>2</w:t>
      </w:r>
      <w:r>
        <w:rPr>
          <w:rFonts w:hint="eastAsia"/>
          <w:color w:val="auto"/>
          <w:highlight w:val="none"/>
        </w:rPr>
        <w:t>，产尘量为9.847</w:t>
      </w:r>
      <w:r>
        <w:rPr>
          <w:color w:val="auto"/>
          <w:highlight w:val="none"/>
        </w:rPr>
        <w:t>mg/s</w:t>
      </w:r>
      <w:r>
        <w:rPr>
          <w:rFonts w:hint="eastAsia"/>
          <w:color w:val="auto"/>
          <w:highlight w:val="none"/>
        </w:rPr>
        <w:t>，0.31</w:t>
      </w:r>
      <w:r>
        <w:rPr>
          <w:color w:val="auto"/>
          <w:highlight w:val="none"/>
        </w:rPr>
        <w:t>t/a。在</w:t>
      </w:r>
      <w:r>
        <w:rPr>
          <w:rFonts w:hint="eastAsia"/>
          <w:color w:val="auto"/>
          <w:highlight w:val="none"/>
        </w:rPr>
        <w:t>矿区</w:t>
      </w:r>
      <w:r>
        <w:rPr>
          <w:color w:val="auto"/>
          <w:highlight w:val="none"/>
        </w:rPr>
        <w:t>采完毕后，</w:t>
      </w:r>
      <w:r>
        <w:rPr>
          <w:rFonts w:hint="eastAsia"/>
          <w:color w:val="auto"/>
          <w:highlight w:val="none"/>
        </w:rPr>
        <w:t>工程对</w:t>
      </w:r>
      <w:r>
        <w:rPr>
          <w:color w:val="auto"/>
          <w:highlight w:val="none"/>
        </w:rPr>
        <w:t>废石场</w:t>
      </w:r>
      <w:r>
        <w:rPr>
          <w:rFonts w:hint="eastAsia"/>
          <w:color w:val="auto"/>
          <w:highlight w:val="none"/>
        </w:rPr>
        <w:t>渣面</w:t>
      </w:r>
      <w:r>
        <w:rPr>
          <w:color w:val="auto"/>
          <w:highlight w:val="none"/>
        </w:rPr>
        <w:t>进行</w:t>
      </w:r>
      <w:r>
        <w:rPr>
          <w:rFonts w:hint="eastAsia"/>
          <w:color w:val="auto"/>
          <w:highlight w:val="none"/>
        </w:rPr>
        <w:t>覆土绿化、</w:t>
      </w:r>
      <w:r>
        <w:rPr>
          <w:color w:val="auto"/>
          <w:highlight w:val="none"/>
        </w:rPr>
        <w:t>生态恢复</w:t>
      </w:r>
      <w:r>
        <w:rPr>
          <w:rFonts w:hint="eastAsia"/>
          <w:color w:val="auto"/>
          <w:highlight w:val="none"/>
        </w:rPr>
        <w:t>，</w:t>
      </w:r>
      <w:r>
        <w:rPr>
          <w:color w:val="auto"/>
          <w:highlight w:val="none"/>
        </w:rPr>
        <w:t>类比同类矿山作业情况，在采取层层堆放压实，并定期洒水、分片覆土封闭，进行绿化的情况下，可有效减少废石场扬尘产生量。经过以上措施后，</w:t>
      </w:r>
      <w:r>
        <w:rPr>
          <w:rFonts w:hint="eastAsia" w:cs="Times New Roman"/>
          <w:color w:val="auto"/>
          <w:highlight w:val="none"/>
          <w:lang w:eastAsia="zh-CN"/>
        </w:rPr>
        <w:t>参考《</w:t>
      </w:r>
      <w:r>
        <w:rPr>
          <w:color w:val="auto"/>
          <w:sz w:val="24"/>
        </w:rPr>
        <w:t>陕西省安康市汉滨区瓦房钒矿</w:t>
      </w:r>
      <w:r>
        <w:rPr>
          <w:rFonts w:hint="eastAsia"/>
          <w:color w:val="auto"/>
          <w:sz w:val="24"/>
        </w:rPr>
        <w:t>开采</w:t>
      </w:r>
      <w:r>
        <w:rPr>
          <w:color w:val="auto"/>
          <w:sz w:val="24"/>
        </w:rPr>
        <w:t>项目</w:t>
      </w:r>
      <w:r>
        <w:rPr>
          <w:rFonts w:hint="eastAsia"/>
          <w:color w:val="auto"/>
          <w:sz w:val="24"/>
          <w:lang w:eastAsia="zh-CN"/>
        </w:rPr>
        <w:t>环境影响评价报告书》，</w:t>
      </w:r>
      <w:r>
        <w:rPr>
          <w:color w:val="auto"/>
          <w:highlight w:val="none"/>
        </w:rPr>
        <w:t>抑尘率可达80%。废石场粉尘最终排放量为0.0</w:t>
      </w:r>
      <w:r>
        <w:rPr>
          <w:rFonts w:hint="eastAsia"/>
          <w:color w:val="auto"/>
          <w:highlight w:val="none"/>
        </w:rPr>
        <w:t>62</w:t>
      </w:r>
      <w:r>
        <w:rPr>
          <w:color w:val="auto"/>
          <w:highlight w:val="none"/>
        </w:rPr>
        <w:t>t/a</w:t>
      </w:r>
      <w:r>
        <w:rPr>
          <w:rFonts w:hint="eastAsia"/>
          <w:color w:val="auto"/>
          <w:highlight w:val="none"/>
          <w:lang w:eastAsia="zh-CN"/>
        </w:rPr>
        <w:t>，</w:t>
      </w:r>
      <w:r>
        <w:rPr>
          <w:rFonts w:hint="eastAsia"/>
          <w:color w:val="auto"/>
          <w:highlight w:val="none"/>
        </w:rPr>
        <w:t>0.007kg/h</w:t>
      </w:r>
      <w:r>
        <w:rPr>
          <w:color w:val="auto"/>
          <w:highlight w:val="none"/>
        </w:rPr>
        <w:t>。</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w:t>
      </w:r>
      <w:r>
        <w:rPr>
          <w:rFonts w:hint="eastAsia" w:cs="Times New Roman"/>
          <w:color w:val="auto"/>
          <w:szCs w:val="24"/>
          <w:highlight w:val="none"/>
          <w:lang w:eastAsia="zh-CN"/>
        </w:rPr>
        <w:t>矿区道路</w:t>
      </w:r>
      <w:r>
        <w:rPr>
          <w:rFonts w:cs="Times New Roman"/>
          <w:color w:val="auto"/>
          <w:szCs w:val="24"/>
          <w:highlight w:val="none"/>
        </w:rPr>
        <w:t>运输扬尘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本项目原矿使用汽车外运，</w:t>
      </w:r>
      <w:r>
        <w:rPr>
          <w:rFonts w:cs="Times New Roman"/>
          <w:color w:val="auto"/>
          <w:szCs w:val="24"/>
          <w:highlight w:val="none"/>
        </w:rPr>
        <w:t>矿区内部车辆在运输过程中产生道路扬尘，属无组织排放。运输道路扬尘产生量的大小与道路清洁程度、车辆行驶速度及运输车辆数量等因素有关，项目运输道路设计时速按10km/h，采用车辆运输道路扬尘经验公式对单位车辆在不同车速、不同路面清洁度下的道路扬尘进行计算。</w:t>
      </w:r>
    </w:p>
    <w:p>
      <w:pPr>
        <w:spacing w:line="360" w:lineRule="auto"/>
        <w:ind w:firstLine="480" w:firstLineChars="200"/>
        <w:rPr>
          <w:rFonts w:cs="Times New Roman"/>
          <w:color w:val="auto"/>
          <w:szCs w:val="24"/>
          <w:highlight w:val="none"/>
        </w:rPr>
      </w:pPr>
      <w:r>
        <w:rPr>
          <w:rFonts w:cs="Times New Roman"/>
          <w:color w:val="auto"/>
          <w:szCs w:val="24"/>
          <w:highlight w:val="none"/>
        </w:rPr>
        <w:t>车辆道路扬尘产生量选用上海港环境保护中心和武汉水运工程学院提出的经验公式计算：</w:t>
      </w:r>
    </w:p>
    <w:p>
      <w:pPr>
        <w:tabs>
          <w:tab w:val="left" w:pos="5220"/>
        </w:tabs>
        <w:spacing w:line="360" w:lineRule="auto"/>
        <w:jc w:val="center"/>
        <w:rPr>
          <w:rFonts w:cs="Times New Roman"/>
          <w:color w:val="auto"/>
          <w:szCs w:val="24"/>
          <w:highlight w:val="none"/>
        </w:rPr>
      </w:pPr>
      <w:r>
        <w:rPr>
          <w:rFonts w:cs="Times New Roman"/>
          <w:color w:val="auto"/>
          <w:position w:val="-28"/>
          <w:szCs w:val="24"/>
          <w:highlight w:val="none"/>
        </w:rPr>
        <w:drawing>
          <wp:inline distT="0" distB="0" distL="114300" distR="114300">
            <wp:extent cx="1776095" cy="414020"/>
            <wp:effectExtent l="0" t="0" r="14605" b="444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41"/>
                    <a:stretch>
                      <a:fillRect/>
                    </a:stretch>
                  </pic:blipFill>
                  <pic:spPr>
                    <a:xfrm>
                      <a:off x="0" y="0"/>
                      <a:ext cx="1776095" cy="414020"/>
                    </a:xfrm>
                    <a:prstGeom prst="rect">
                      <a:avLst/>
                    </a:prstGeom>
                    <a:noFill/>
                    <a:ln>
                      <a:noFill/>
                    </a:ln>
                  </pic:spPr>
                </pic:pic>
              </a:graphicData>
            </a:graphic>
          </wp:inline>
        </w:drawing>
      </w:r>
    </w:p>
    <w:p>
      <w:pPr>
        <w:spacing w:line="360" w:lineRule="auto"/>
        <w:ind w:firstLine="480" w:firstLineChars="200"/>
        <w:rPr>
          <w:rFonts w:cs="Times New Roman"/>
          <w:color w:val="auto"/>
          <w:szCs w:val="24"/>
          <w:highlight w:val="none"/>
        </w:rPr>
      </w:pPr>
      <w:r>
        <w:rPr>
          <w:rFonts w:cs="Times New Roman"/>
          <w:color w:val="auto"/>
          <w:szCs w:val="24"/>
          <w:highlight w:val="none"/>
        </w:rPr>
        <w:t>式中： Q —扬尘量，kg/km·辆；</w:t>
      </w:r>
    </w:p>
    <w:p>
      <w:pPr>
        <w:tabs>
          <w:tab w:val="left" w:pos="2505"/>
        </w:tabs>
        <w:spacing w:line="360" w:lineRule="auto"/>
        <w:ind w:firstLine="1440" w:firstLineChars="600"/>
        <w:rPr>
          <w:rFonts w:cs="Times New Roman"/>
          <w:color w:val="auto"/>
          <w:szCs w:val="24"/>
          <w:highlight w:val="none"/>
          <w:vertAlign w:val="superscript"/>
        </w:rPr>
      </w:pPr>
      <w:r>
        <w:rPr>
          <w:rFonts w:cs="Times New Roman"/>
          <w:color w:val="auto"/>
          <w:szCs w:val="24"/>
          <w:highlight w:val="none"/>
        </w:rPr>
        <w:t>V—车速 km/h；</w:t>
      </w:r>
    </w:p>
    <w:p>
      <w:pPr>
        <w:tabs>
          <w:tab w:val="left" w:pos="2505"/>
        </w:tabs>
        <w:spacing w:line="360" w:lineRule="auto"/>
        <w:ind w:firstLine="1440" w:firstLineChars="600"/>
        <w:rPr>
          <w:rFonts w:cs="Times New Roman"/>
          <w:color w:val="auto"/>
          <w:szCs w:val="24"/>
          <w:highlight w:val="none"/>
        </w:rPr>
      </w:pPr>
      <w:r>
        <w:rPr>
          <w:rFonts w:cs="Times New Roman"/>
          <w:color w:val="auto"/>
          <w:szCs w:val="24"/>
          <w:highlight w:val="none"/>
        </w:rPr>
        <w:t>W—汽车载重量 t；</w:t>
      </w:r>
    </w:p>
    <w:p>
      <w:pPr>
        <w:tabs>
          <w:tab w:val="left" w:pos="2505"/>
        </w:tabs>
        <w:spacing w:line="360" w:lineRule="auto"/>
        <w:ind w:firstLine="1440" w:firstLineChars="600"/>
        <w:rPr>
          <w:rFonts w:cs="Times New Roman"/>
          <w:color w:val="auto"/>
          <w:szCs w:val="24"/>
          <w:highlight w:val="none"/>
        </w:rPr>
      </w:pPr>
      <w:r>
        <w:rPr>
          <w:rFonts w:cs="Times New Roman"/>
          <w:color w:val="auto"/>
          <w:szCs w:val="24"/>
          <w:highlight w:val="none"/>
        </w:rPr>
        <w:t>P—道路表面粉尘量kg/m</w:t>
      </w:r>
      <w:r>
        <w:rPr>
          <w:rFonts w:cs="Times New Roman"/>
          <w:color w:val="auto"/>
          <w:szCs w:val="24"/>
          <w:highlight w:val="none"/>
          <w:vertAlign w:val="superscript"/>
        </w:rPr>
        <w:t>2</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cs="Times New Roman"/>
          <w:color w:val="auto"/>
          <w:szCs w:val="24"/>
          <w:highlight w:val="none"/>
        </w:rPr>
        <w:t>经计算，本工程单台运输车辆</w:t>
      </w:r>
      <w:r>
        <w:rPr>
          <w:rFonts w:hint="eastAsia" w:cs="Times New Roman"/>
          <w:color w:val="auto"/>
          <w:szCs w:val="24"/>
          <w:highlight w:val="none"/>
        </w:rPr>
        <w:t>（</w:t>
      </w:r>
      <w:r>
        <w:rPr>
          <w:rFonts w:cs="Times New Roman"/>
          <w:color w:val="auto"/>
          <w:szCs w:val="24"/>
          <w:highlight w:val="none"/>
        </w:rPr>
        <w:t>平均按载重量</w:t>
      </w:r>
      <w:r>
        <w:rPr>
          <w:rFonts w:hint="eastAsia" w:cs="Times New Roman"/>
          <w:color w:val="auto"/>
          <w:szCs w:val="24"/>
          <w:highlight w:val="none"/>
        </w:rPr>
        <w:t>10</w:t>
      </w:r>
      <w:r>
        <w:rPr>
          <w:rFonts w:cs="Times New Roman"/>
          <w:color w:val="auto"/>
          <w:szCs w:val="24"/>
          <w:highlight w:val="none"/>
        </w:rPr>
        <w:t>t</w:t>
      </w:r>
      <w:r>
        <w:rPr>
          <w:rFonts w:hint="eastAsia" w:cs="Times New Roman"/>
          <w:color w:val="auto"/>
          <w:szCs w:val="24"/>
          <w:highlight w:val="none"/>
        </w:rPr>
        <w:t>）</w:t>
      </w:r>
      <w:r>
        <w:rPr>
          <w:rFonts w:cs="Times New Roman"/>
          <w:color w:val="auto"/>
          <w:szCs w:val="24"/>
          <w:highlight w:val="none"/>
        </w:rPr>
        <w:t>，在不同车速，通过长度为1km路面的扬尘量见表</w:t>
      </w:r>
      <w:r>
        <w:rPr>
          <w:rFonts w:hint="eastAsia" w:cs="Times New Roman"/>
          <w:color w:val="auto"/>
          <w:szCs w:val="24"/>
          <w:highlight w:val="none"/>
        </w:rPr>
        <w:t>3.3.2-1</w:t>
      </w:r>
      <w:r>
        <w:rPr>
          <w:rFonts w:cs="Times New Roman"/>
          <w:color w:val="auto"/>
          <w:szCs w:val="24"/>
          <w:highlight w:val="none"/>
        </w:rPr>
        <w:t>。</w:t>
      </w:r>
    </w:p>
    <w:p>
      <w:pPr>
        <w:ind w:firstLine="103" w:firstLineChars="49"/>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3.3.2-1</w:t>
      </w:r>
      <w:r>
        <w:rPr>
          <w:rFonts w:cs="Times New Roman"/>
          <w:b/>
          <w:color w:val="auto"/>
          <w:sz w:val="21"/>
          <w:szCs w:val="21"/>
          <w:highlight w:val="none"/>
        </w:rPr>
        <w:t xml:space="preserve">  不同车速和路面清洁程度下的扬尘量  单位：kg/km·辆</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538"/>
        <w:gridCol w:w="1538"/>
        <w:gridCol w:w="1538"/>
        <w:gridCol w:w="1538"/>
        <w:gridCol w:w="14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2" w:type="dxa"/>
            <w:tcBorders>
              <w:tl2br w:val="nil"/>
              <w:tr2bl w:val="nil"/>
            </w:tcBorders>
            <w:vAlign w:val="center"/>
          </w:tcPr>
          <w:p>
            <w:pPr>
              <w:adjustRightInd w:val="0"/>
              <w:snapToGrid w:val="0"/>
              <w:jc w:val="right"/>
              <w:rPr>
                <w:rFonts w:cs="Times New Roman"/>
                <w:b/>
                <w:bCs/>
                <w:color w:val="auto"/>
                <w:sz w:val="21"/>
                <w:szCs w:val="21"/>
                <w:highlight w:val="none"/>
              </w:rPr>
            </w:pPr>
            <w:r>
              <w:rPr>
                <w:rFonts w:cs="Times New Roman"/>
                <w:b/>
                <w:bCs/>
                <w:color w:val="auto"/>
                <w:sz w:val="21"/>
                <w:szCs w:val="21"/>
                <w:highlight w:val="none"/>
              </w:rPr>
              <mc:AlternateContent>
                <mc:Choice Requires="wps">
                  <w:drawing>
                    <wp:anchor distT="0" distB="0" distL="114300" distR="114300" simplePos="0" relativeHeight="251646976" behindDoc="0" locked="0" layoutInCell="1" allowOverlap="1">
                      <wp:simplePos x="0" y="0"/>
                      <wp:positionH relativeFrom="column">
                        <wp:posOffset>-48895</wp:posOffset>
                      </wp:positionH>
                      <wp:positionV relativeFrom="paragraph">
                        <wp:posOffset>-1270</wp:posOffset>
                      </wp:positionV>
                      <wp:extent cx="967105" cy="307340"/>
                      <wp:effectExtent l="1270" t="4445" r="3175" b="12065"/>
                      <wp:wrapNone/>
                      <wp:docPr id="23" name="直接连接符 23"/>
                      <wp:cNvGraphicFramePr/>
                      <a:graphic xmlns:a="http://schemas.openxmlformats.org/drawingml/2006/main">
                        <a:graphicData uri="http://schemas.microsoft.com/office/word/2010/wordprocessingShape">
                          <wps:wsp>
                            <wps:cNvCnPr/>
                            <wps:spPr>
                              <a:xfrm>
                                <a:off x="887095" y="4993640"/>
                                <a:ext cx="967105" cy="307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5pt;margin-top:-0.1pt;height:24.2pt;width:76.15pt;z-index:251646976;mso-width-relative:page;mso-height-relative:page;" filled="f" stroked="t" coordsize="21600,21600" o:gfxdata="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Nt5D1QAAAAcBAAAPAAAAAAAAAAEA&#10;IAAAACIAAABkcnMvZG93bnJldi54bWxQSwECFAAUAAAACACHTuJA81nuTtkBAAB0AwAADgAAAAAA&#10;AAABACAAAAAkAQAAZHJzL2Uyb0RvYy54bWxQSwUGAAAAAAYABgBZAQAAbwUAAAAA&#10;">
                      <v:fill on="f" focussize="0,0"/>
                      <v:stroke weight="0.5pt" color="#000000 [3213]" miterlimit="8" joinstyle="miter"/>
                      <v:imagedata o:title=""/>
                      <o:lock v:ext="edit" aspectratio="f"/>
                    </v:line>
                  </w:pict>
                </mc:Fallback>
              </mc:AlternateContent>
            </w:r>
            <w:r>
              <w:rPr>
                <w:rFonts w:cs="Times New Roman"/>
                <w:b/>
                <w:bCs/>
                <w:color w:val="auto"/>
                <w:sz w:val="21"/>
                <w:szCs w:val="21"/>
                <w:highlight w:val="none"/>
              </w:rPr>
              <w:t>P</w:t>
            </w:r>
          </w:p>
          <w:p>
            <w:pPr>
              <w:adjustRightInd w:val="0"/>
              <w:snapToGrid w:val="0"/>
              <w:rPr>
                <w:rFonts w:cs="Times New Roman"/>
                <w:b/>
                <w:bCs/>
                <w:color w:val="auto"/>
                <w:sz w:val="21"/>
                <w:szCs w:val="21"/>
                <w:highlight w:val="none"/>
              </w:rPr>
            </w:pPr>
            <w:r>
              <w:rPr>
                <w:rFonts w:cs="Times New Roman"/>
                <w:b/>
                <w:bCs/>
                <w:color w:val="auto"/>
                <w:sz w:val="21"/>
                <w:szCs w:val="21"/>
                <w:highlight w:val="none"/>
              </w:rPr>
              <w:t>V</w:t>
            </w:r>
          </w:p>
        </w:tc>
        <w:tc>
          <w:tcPr>
            <w:tcW w:w="1538"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0.1kg/m</w:t>
            </w:r>
            <w:r>
              <w:rPr>
                <w:rFonts w:cs="Times New Roman"/>
                <w:b/>
                <w:bCs/>
                <w:color w:val="auto"/>
                <w:sz w:val="21"/>
                <w:szCs w:val="21"/>
                <w:highlight w:val="none"/>
                <w:vertAlign w:val="superscript"/>
              </w:rPr>
              <w:t>2</w:t>
            </w:r>
          </w:p>
        </w:tc>
        <w:tc>
          <w:tcPr>
            <w:tcW w:w="1538"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0.2kg/m</w:t>
            </w:r>
            <w:r>
              <w:rPr>
                <w:rFonts w:cs="Times New Roman"/>
                <w:b/>
                <w:bCs/>
                <w:color w:val="auto"/>
                <w:sz w:val="21"/>
                <w:szCs w:val="21"/>
                <w:highlight w:val="none"/>
                <w:vertAlign w:val="superscript"/>
              </w:rPr>
              <w:t>2</w:t>
            </w:r>
          </w:p>
        </w:tc>
        <w:tc>
          <w:tcPr>
            <w:tcW w:w="1538"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0.3kg/m</w:t>
            </w:r>
            <w:r>
              <w:rPr>
                <w:rFonts w:cs="Times New Roman"/>
                <w:b/>
                <w:bCs/>
                <w:color w:val="auto"/>
                <w:sz w:val="21"/>
                <w:szCs w:val="21"/>
                <w:highlight w:val="none"/>
                <w:vertAlign w:val="superscript"/>
              </w:rPr>
              <w:t>2</w:t>
            </w:r>
          </w:p>
        </w:tc>
        <w:tc>
          <w:tcPr>
            <w:tcW w:w="1538"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0.4kg/m</w:t>
            </w:r>
            <w:r>
              <w:rPr>
                <w:rFonts w:cs="Times New Roman"/>
                <w:b/>
                <w:bCs/>
                <w:color w:val="auto"/>
                <w:sz w:val="21"/>
                <w:szCs w:val="21"/>
                <w:highlight w:val="none"/>
                <w:vertAlign w:val="superscript"/>
              </w:rPr>
              <w:t>2</w:t>
            </w:r>
          </w:p>
        </w:tc>
        <w:tc>
          <w:tcPr>
            <w:tcW w:w="1470"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0.5kg/m</w:t>
            </w:r>
            <w:r>
              <w:rPr>
                <w:rFonts w:cs="Times New Roman"/>
                <w:b/>
                <w:bCs/>
                <w:color w:val="auto"/>
                <w:sz w:val="21"/>
                <w:szCs w:val="21"/>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2"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5km/h</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0.072</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0.121</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0.164</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0.204</w:t>
            </w:r>
          </w:p>
        </w:tc>
        <w:tc>
          <w:tcPr>
            <w:tcW w:w="147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0.241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2"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10km/h</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0.144</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0.242</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0.328</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0.408</w:t>
            </w:r>
          </w:p>
        </w:tc>
        <w:tc>
          <w:tcPr>
            <w:tcW w:w="147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0.482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2"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15km/h</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0.216</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0.364</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0.493</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0.611</w:t>
            </w:r>
          </w:p>
        </w:tc>
        <w:tc>
          <w:tcPr>
            <w:tcW w:w="147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0.723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2"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20km/h</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0.288</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0.485</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0.657</w:t>
            </w:r>
          </w:p>
        </w:tc>
        <w:tc>
          <w:tcPr>
            <w:tcW w:w="1538"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0.815</w:t>
            </w:r>
          </w:p>
        </w:tc>
        <w:tc>
          <w:tcPr>
            <w:tcW w:w="147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0.964</w:t>
            </w:r>
          </w:p>
        </w:tc>
      </w:tr>
    </w:tbl>
    <w:p>
      <w:pPr>
        <w:spacing w:line="360" w:lineRule="auto"/>
        <w:ind w:firstLine="480" w:firstLineChars="200"/>
        <w:rPr>
          <w:rFonts w:cs="Times New Roman"/>
          <w:color w:val="auto"/>
          <w:szCs w:val="24"/>
          <w:highlight w:val="none"/>
        </w:rPr>
      </w:pPr>
      <w:r>
        <w:rPr>
          <w:rFonts w:hint="eastAsia" w:cs="Times New Roman"/>
          <w:color w:val="auto"/>
          <w:szCs w:val="24"/>
          <w:highlight w:val="none"/>
        </w:rPr>
        <w:t>由</w:t>
      </w:r>
      <w:r>
        <w:rPr>
          <w:rFonts w:cs="Times New Roman"/>
          <w:color w:val="auto"/>
          <w:szCs w:val="24"/>
          <w:highlight w:val="none"/>
        </w:rPr>
        <w:t>表</w:t>
      </w:r>
      <w:r>
        <w:rPr>
          <w:rFonts w:hint="eastAsia" w:cs="Times New Roman"/>
          <w:color w:val="auto"/>
          <w:szCs w:val="24"/>
          <w:highlight w:val="none"/>
        </w:rPr>
        <w:t>3.3.2-1</w:t>
      </w:r>
      <w:r>
        <w:rPr>
          <w:rFonts w:cs="Times New Roman"/>
          <w:color w:val="auto"/>
          <w:szCs w:val="24"/>
          <w:highlight w:val="none"/>
        </w:rPr>
        <w:t>计算结果可以看出，运输车辆时速为10km/h时，通过1km路面的扬尘量为0.144～0.482kg。矿区运输道路为碎石路面，评价要求采取洒水等措施降低道路扬尘量。经洒水后碎石路面粉尘量一般约0.2kg</w:t>
      </w:r>
      <w:r>
        <w:rPr>
          <w:rFonts w:hint="eastAsia" w:cs="Times New Roman"/>
          <w:color w:val="auto"/>
          <w:szCs w:val="24"/>
          <w:highlight w:val="none"/>
        </w:rPr>
        <w:t>，</w:t>
      </w:r>
      <w:r>
        <w:rPr>
          <w:rFonts w:cs="Times New Roman"/>
          <w:color w:val="auto"/>
          <w:szCs w:val="24"/>
          <w:highlight w:val="none"/>
        </w:rPr>
        <w:t>本项目</w:t>
      </w:r>
      <w:r>
        <w:rPr>
          <w:rFonts w:hint="eastAsia" w:cs="Times New Roman"/>
          <w:color w:val="auto"/>
          <w:szCs w:val="24"/>
          <w:highlight w:val="none"/>
        </w:rPr>
        <w:t>矿区内部</w:t>
      </w:r>
      <w:r>
        <w:rPr>
          <w:rFonts w:cs="Times New Roman"/>
          <w:color w:val="auto"/>
          <w:szCs w:val="24"/>
          <w:highlight w:val="none"/>
        </w:rPr>
        <w:t>道路约</w:t>
      </w:r>
      <w:r>
        <w:rPr>
          <w:rFonts w:hint="eastAsia" w:cs="Times New Roman"/>
          <w:color w:val="auto"/>
          <w:szCs w:val="24"/>
          <w:highlight w:val="none"/>
        </w:rPr>
        <w:t>0.6km，</w:t>
      </w:r>
      <w:r>
        <w:rPr>
          <w:rFonts w:cs="Times New Roman"/>
          <w:color w:val="auto"/>
          <w:highlight w:val="none"/>
        </w:rPr>
        <w:t>本次评价按最长距离的矿段估算矿山道路扬尘量</w:t>
      </w:r>
      <w:r>
        <w:rPr>
          <w:rFonts w:hint="eastAsia" w:cs="Times New Roman"/>
          <w:color w:val="auto"/>
          <w:highlight w:val="none"/>
        </w:rPr>
        <w:t>，</w:t>
      </w:r>
      <w:r>
        <w:rPr>
          <w:rFonts w:hint="eastAsia" w:cs="Times New Roman"/>
          <w:color w:val="auto"/>
          <w:szCs w:val="24"/>
          <w:highlight w:val="none"/>
        </w:rPr>
        <w:t>每天</w:t>
      </w:r>
      <w:r>
        <w:rPr>
          <w:rFonts w:cs="Times New Roman"/>
          <w:color w:val="auto"/>
          <w:szCs w:val="24"/>
          <w:highlight w:val="none"/>
        </w:rPr>
        <w:t>运输次数约</w:t>
      </w:r>
      <w:r>
        <w:rPr>
          <w:rFonts w:hint="eastAsia" w:cs="Times New Roman"/>
          <w:color w:val="auto"/>
          <w:szCs w:val="24"/>
          <w:highlight w:val="none"/>
        </w:rPr>
        <w:t>10次</w:t>
      </w:r>
      <w:r>
        <w:rPr>
          <w:rFonts w:cs="Times New Roman"/>
          <w:color w:val="auto"/>
          <w:szCs w:val="24"/>
          <w:highlight w:val="none"/>
        </w:rPr>
        <w:t>，运输粉尘量约为</w:t>
      </w:r>
      <w:r>
        <w:rPr>
          <w:rFonts w:hint="eastAsia" w:cs="Times New Roman"/>
          <w:color w:val="auto"/>
          <w:szCs w:val="24"/>
          <w:highlight w:val="none"/>
        </w:rPr>
        <w:t>1.2kg/d，0.36t/a。</w:t>
      </w:r>
    </w:p>
    <w:p>
      <w:pPr>
        <w:spacing w:line="360" w:lineRule="auto"/>
        <w:ind w:firstLine="482" w:firstLineChars="200"/>
        <w:rPr>
          <w:rFonts w:hint="eastAsia" w:ascii="Times New Roman" w:hAnsi="Times New Roman" w:eastAsia="宋体" w:cs="Times New Roman"/>
          <w:b/>
          <w:bCs/>
          <w:smallCaps w:val="0"/>
          <w:color w:val="auto"/>
          <w:sz w:val="24"/>
          <w:szCs w:val="24"/>
          <w:highlight w:val="none"/>
          <w:lang w:eastAsia="zh-CN"/>
        </w:rPr>
      </w:pPr>
      <w:r>
        <w:rPr>
          <w:rFonts w:hint="eastAsia" w:ascii="Times New Roman" w:hAnsi="Times New Roman" w:eastAsia="宋体" w:cs="Times New Roman"/>
          <w:b/>
          <w:bCs/>
          <w:smallCaps w:val="0"/>
          <w:color w:val="auto"/>
          <w:sz w:val="24"/>
          <w:szCs w:val="24"/>
          <w:highlight w:val="none"/>
          <w:lang w:eastAsia="zh-CN"/>
        </w:rPr>
        <w:t>本项目矿区矿石使用汽车外运至加工厂区，</w:t>
      </w:r>
      <w:r>
        <w:rPr>
          <w:rFonts w:ascii="Times New Roman" w:hAnsi="Times New Roman" w:eastAsia="宋体" w:cs="Times New Roman"/>
          <w:b/>
          <w:bCs/>
          <w:smallCaps w:val="0"/>
          <w:color w:val="auto"/>
          <w:sz w:val="24"/>
          <w:szCs w:val="24"/>
          <w:highlight w:val="none"/>
        </w:rPr>
        <w:t>车辆在运输过程中产生道路扬尘</w:t>
      </w:r>
      <w:r>
        <w:rPr>
          <w:rFonts w:hint="eastAsia" w:ascii="Times New Roman" w:hAnsi="Times New Roman" w:eastAsia="宋体" w:cs="Times New Roman"/>
          <w:b/>
          <w:bCs/>
          <w:smallCaps w:val="0"/>
          <w:color w:val="auto"/>
          <w:sz w:val="24"/>
          <w:szCs w:val="24"/>
          <w:highlight w:val="none"/>
          <w:lang w:eastAsia="zh-CN"/>
        </w:rPr>
        <w:t>。</w:t>
      </w:r>
    </w:p>
    <w:p>
      <w:pPr>
        <w:numPr>
          <w:ilvl w:val="0"/>
          <w:numId w:val="14"/>
        </w:numPr>
        <w:spacing w:line="360" w:lineRule="auto"/>
        <w:ind w:firstLine="480" w:firstLineChars="200"/>
        <w:rPr>
          <w:rFonts w:hint="eastAsia" w:ascii="Times New Roman" w:hAnsi="Times New Roman" w:eastAsia="宋体" w:cs="Times New Roman"/>
          <w:smallCaps w:val="0"/>
          <w:color w:val="auto"/>
          <w:sz w:val="24"/>
          <w:szCs w:val="24"/>
          <w:highlight w:val="none"/>
          <w:lang w:val="en-US" w:eastAsia="zh-CN"/>
        </w:rPr>
      </w:pPr>
      <w:r>
        <w:rPr>
          <w:rFonts w:hint="eastAsia" w:ascii="Times New Roman" w:hAnsi="Times New Roman" w:eastAsia="宋体" w:cs="Times New Roman"/>
          <w:smallCaps w:val="0"/>
          <w:color w:val="auto"/>
          <w:sz w:val="24"/>
          <w:szCs w:val="24"/>
          <w:highlight w:val="none"/>
          <w:lang w:val="en-US" w:eastAsia="zh-CN"/>
        </w:rPr>
        <w:t>运矿道路运输扬尘</w:t>
      </w:r>
    </w:p>
    <w:p>
      <w:pPr>
        <w:spacing w:line="360" w:lineRule="auto"/>
        <w:ind w:firstLine="480" w:firstLineChars="200"/>
        <w:rPr>
          <w:rFonts w:cs="Times New Roman"/>
          <w:color w:val="auto"/>
          <w:szCs w:val="24"/>
          <w:highlight w:val="none"/>
        </w:rPr>
      </w:pPr>
      <w:r>
        <w:rPr>
          <w:rFonts w:hint="eastAsia"/>
          <w:color w:val="auto"/>
          <w:highlight w:val="none"/>
          <w:lang w:val="en-US" w:eastAsia="zh-CN"/>
        </w:rPr>
        <w:t>项目运矿道路运输扬尘参照矿区道路运输扬尘的计算，运输车辆</w:t>
      </w:r>
      <w:r>
        <w:rPr>
          <w:rFonts w:cs="Times New Roman"/>
          <w:color w:val="auto"/>
          <w:szCs w:val="24"/>
          <w:highlight w:val="none"/>
        </w:rPr>
        <w:t>时速为</w:t>
      </w:r>
      <w:r>
        <w:rPr>
          <w:rFonts w:hint="eastAsia" w:cs="Times New Roman"/>
          <w:color w:val="auto"/>
          <w:szCs w:val="24"/>
          <w:highlight w:val="none"/>
          <w:lang w:val="en-US" w:eastAsia="zh-CN"/>
        </w:rPr>
        <w:t>20</w:t>
      </w:r>
      <w:r>
        <w:rPr>
          <w:rFonts w:cs="Times New Roman"/>
          <w:color w:val="auto"/>
          <w:szCs w:val="24"/>
          <w:highlight w:val="none"/>
        </w:rPr>
        <w:t>km/h时</w:t>
      </w:r>
      <w:r>
        <w:rPr>
          <w:rFonts w:hint="eastAsia" w:cs="Times New Roman"/>
          <w:color w:val="auto"/>
          <w:szCs w:val="24"/>
          <w:highlight w:val="none"/>
          <w:lang w:eastAsia="zh-CN"/>
        </w:rPr>
        <w:t>，</w:t>
      </w:r>
      <w:r>
        <w:rPr>
          <w:rFonts w:cs="Times New Roman"/>
          <w:color w:val="auto"/>
          <w:szCs w:val="24"/>
          <w:highlight w:val="none"/>
        </w:rPr>
        <w:t>通过1km路面的扬尘量为</w:t>
      </w:r>
      <w:r>
        <w:rPr>
          <w:rFonts w:hint="eastAsia" w:cs="Times New Roman"/>
          <w:color w:val="auto"/>
          <w:szCs w:val="24"/>
          <w:highlight w:val="none"/>
          <w:lang w:val="en-US" w:eastAsia="zh-CN"/>
        </w:rPr>
        <w:t>0.288</w:t>
      </w:r>
      <w:r>
        <w:rPr>
          <w:rFonts w:cs="Times New Roman"/>
          <w:color w:val="auto"/>
          <w:szCs w:val="24"/>
          <w:highlight w:val="none"/>
        </w:rPr>
        <w:t>～</w:t>
      </w:r>
      <w:r>
        <w:rPr>
          <w:rFonts w:hint="eastAsia" w:cs="Times New Roman"/>
          <w:color w:val="auto"/>
          <w:szCs w:val="24"/>
          <w:highlight w:val="none"/>
          <w:lang w:val="en-US" w:eastAsia="zh-CN"/>
        </w:rPr>
        <w:t>0.964</w:t>
      </w:r>
      <w:r>
        <w:rPr>
          <w:rFonts w:cs="Times New Roman"/>
          <w:color w:val="auto"/>
          <w:szCs w:val="24"/>
          <w:highlight w:val="none"/>
        </w:rPr>
        <w:t>kg</w:t>
      </w:r>
      <w:r>
        <w:rPr>
          <w:rFonts w:hint="eastAsia" w:cs="Times New Roman"/>
          <w:color w:val="auto"/>
          <w:szCs w:val="24"/>
          <w:highlight w:val="none"/>
          <w:lang w:eastAsia="zh-CN"/>
        </w:rPr>
        <w:t>，本项目安排</w:t>
      </w:r>
      <w:r>
        <w:rPr>
          <w:rFonts w:hint="eastAsia" w:cs="Times New Roman"/>
          <w:color w:val="auto"/>
          <w:szCs w:val="24"/>
          <w:highlight w:val="none"/>
          <w:lang w:val="en-US" w:eastAsia="zh-CN"/>
        </w:rPr>
        <w:t>洒水车每3天对运矿道路洒水1次，</w:t>
      </w:r>
      <w:r>
        <w:rPr>
          <w:rFonts w:hint="eastAsia" w:ascii="Times New Roman" w:hAnsi="Times New Roman" w:eastAsia="宋体" w:cs="Times New Roman"/>
          <w:smallCaps w:val="0"/>
          <w:color w:val="auto"/>
          <w:sz w:val="24"/>
          <w:szCs w:val="24"/>
          <w:highlight w:val="none"/>
          <w:lang w:val="en-US" w:eastAsia="zh-CN"/>
        </w:rPr>
        <w:t>运输车辆加遮盖篷遮挡，</w:t>
      </w:r>
      <w:r>
        <w:rPr>
          <w:rFonts w:hint="eastAsia" w:cs="Times New Roman"/>
          <w:color w:val="auto"/>
          <w:szCs w:val="24"/>
          <w:highlight w:val="none"/>
          <w:lang w:val="en-US" w:eastAsia="zh-CN"/>
        </w:rPr>
        <w:t>经上述措施后后，</w:t>
      </w:r>
      <w:r>
        <w:rPr>
          <w:rFonts w:cs="Times New Roman"/>
          <w:color w:val="auto"/>
          <w:szCs w:val="24"/>
          <w:highlight w:val="none"/>
        </w:rPr>
        <w:t>路面粉尘量一般约0.2kg</w:t>
      </w:r>
      <w:r>
        <w:rPr>
          <w:rFonts w:hint="eastAsia" w:cs="Times New Roman"/>
          <w:color w:val="auto"/>
          <w:szCs w:val="24"/>
          <w:highlight w:val="none"/>
          <w:lang w:val="en-US" w:eastAsia="zh-CN"/>
        </w:rPr>
        <w:t>/</w:t>
      </w:r>
      <w:r>
        <w:rPr>
          <w:rFonts w:cs="Times New Roman"/>
          <w:color w:val="auto"/>
          <w:szCs w:val="24"/>
          <w:highlight w:val="none"/>
        </w:rPr>
        <w:t>km·辆</w:t>
      </w:r>
      <w:r>
        <w:rPr>
          <w:rFonts w:hint="eastAsia" w:cs="Times New Roman"/>
          <w:color w:val="auto"/>
          <w:szCs w:val="24"/>
          <w:highlight w:val="none"/>
          <w:lang w:eastAsia="zh-CN"/>
        </w:rPr>
        <w:t>，运矿道路总长约</w:t>
      </w:r>
      <w:r>
        <w:rPr>
          <w:rFonts w:hint="eastAsia" w:cs="Times New Roman"/>
          <w:color w:val="auto"/>
          <w:szCs w:val="24"/>
          <w:highlight w:val="none"/>
          <w:lang w:val="en-US" w:eastAsia="zh-CN"/>
        </w:rPr>
        <w:t>19km，</w:t>
      </w:r>
      <w:r>
        <w:rPr>
          <w:rFonts w:hint="eastAsia" w:cs="Times New Roman"/>
          <w:color w:val="auto"/>
          <w:szCs w:val="24"/>
          <w:highlight w:val="none"/>
        </w:rPr>
        <w:t>每天</w:t>
      </w:r>
      <w:r>
        <w:rPr>
          <w:rFonts w:cs="Times New Roman"/>
          <w:color w:val="auto"/>
          <w:szCs w:val="24"/>
          <w:highlight w:val="none"/>
        </w:rPr>
        <w:t>运输次数约</w:t>
      </w:r>
      <w:r>
        <w:rPr>
          <w:rFonts w:hint="eastAsia" w:cs="Times New Roman"/>
          <w:color w:val="auto"/>
          <w:szCs w:val="24"/>
          <w:highlight w:val="none"/>
        </w:rPr>
        <w:t>10次</w:t>
      </w:r>
      <w:r>
        <w:rPr>
          <w:rFonts w:cs="Times New Roman"/>
          <w:color w:val="auto"/>
          <w:szCs w:val="24"/>
          <w:highlight w:val="none"/>
        </w:rPr>
        <w:t>，</w:t>
      </w:r>
      <w:r>
        <w:rPr>
          <w:rFonts w:hint="eastAsia" w:cs="Times New Roman"/>
          <w:color w:val="auto"/>
          <w:szCs w:val="24"/>
          <w:highlight w:val="none"/>
          <w:lang w:eastAsia="zh-CN"/>
        </w:rPr>
        <w:t>则运矿道路</w:t>
      </w:r>
      <w:r>
        <w:rPr>
          <w:rFonts w:cs="Times New Roman"/>
          <w:color w:val="auto"/>
          <w:szCs w:val="24"/>
          <w:highlight w:val="none"/>
        </w:rPr>
        <w:t>粉尘量约为</w:t>
      </w:r>
      <w:r>
        <w:rPr>
          <w:rFonts w:hint="eastAsia" w:cs="Times New Roman"/>
          <w:color w:val="auto"/>
          <w:szCs w:val="24"/>
          <w:highlight w:val="none"/>
          <w:lang w:val="en-US" w:eastAsia="zh-CN"/>
        </w:rPr>
        <w:t>3.8</w:t>
      </w:r>
      <w:r>
        <w:rPr>
          <w:rFonts w:hint="eastAsia" w:cs="Times New Roman"/>
          <w:color w:val="auto"/>
          <w:szCs w:val="24"/>
          <w:highlight w:val="none"/>
        </w:rPr>
        <w:t>kg/d，</w:t>
      </w:r>
      <w:r>
        <w:rPr>
          <w:rFonts w:hint="eastAsia" w:cs="Times New Roman"/>
          <w:color w:val="auto"/>
          <w:szCs w:val="24"/>
          <w:highlight w:val="none"/>
          <w:lang w:val="en-US" w:eastAsia="zh-CN"/>
        </w:rPr>
        <w:t>1.14</w:t>
      </w:r>
      <w:r>
        <w:rPr>
          <w:rFonts w:hint="eastAsia" w:cs="Times New Roman"/>
          <w:color w:val="auto"/>
          <w:szCs w:val="24"/>
          <w:highlight w:val="none"/>
        </w:rPr>
        <w:t>t/a。</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加工厂区</w:t>
      </w:r>
      <w:r>
        <w:rPr>
          <w:rFonts w:cs="Times New Roman"/>
          <w:b/>
          <w:bCs/>
          <w:color w:val="auto"/>
          <w:szCs w:val="24"/>
          <w:highlight w:val="none"/>
        </w:rPr>
        <w:t>生产期废气污染源主要有</w:t>
      </w:r>
      <w:r>
        <w:rPr>
          <w:rFonts w:hint="eastAsia" w:cs="Times New Roman"/>
          <w:b/>
          <w:bCs/>
          <w:color w:val="auto"/>
          <w:szCs w:val="24"/>
          <w:highlight w:val="none"/>
        </w:rPr>
        <w:t>原矿卸料粉尘</w:t>
      </w:r>
      <w:r>
        <w:rPr>
          <w:rFonts w:hint="eastAsia" w:cs="Times New Roman"/>
          <w:b/>
          <w:bCs/>
          <w:color w:val="auto"/>
          <w:szCs w:val="24"/>
          <w:highlight w:val="none"/>
          <w:lang w:eastAsia="zh-CN"/>
        </w:rPr>
        <w:t>、</w:t>
      </w:r>
      <w:r>
        <w:rPr>
          <w:rFonts w:hint="eastAsia" w:cs="Times New Roman"/>
          <w:b/>
          <w:bCs/>
          <w:color w:val="auto"/>
          <w:szCs w:val="24"/>
          <w:highlight w:val="none"/>
        </w:rPr>
        <w:t>原料厂扬尘、生产车间破碎研磨粉尘和运输扬尘。</w:t>
      </w:r>
    </w:p>
    <w:p>
      <w:pPr>
        <w:pStyle w:val="18"/>
        <w:spacing w:after="0" w:line="360" w:lineRule="auto"/>
        <w:ind w:left="0" w:leftChars="0" w:firstLine="480"/>
        <w:rPr>
          <w:rFonts w:cs="Times New Roman"/>
          <w:color w:val="auto"/>
          <w:szCs w:val="24"/>
          <w:highlight w:val="none"/>
        </w:rPr>
      </w:pPr>
      <w:r>
        <w:rPr>
          <w:rFonts w:hint="eastAsia" w:cs="Times New Roman"/>
          <w:color w:val="auto"/>
          <w:szCs w:val="24"/>
          <w:highlight w:val="none"/>
        </w:rPr>
        <w:t>（5）原矿卸料粉尘和原料厂扬尘</w:t>
      </w:r>
    </w:p>
    <w:p>
      <w:pPr>
        <w:pStyle w:val="37"/>
        <w:ind w:firstLine="480"/>
        <w:rPr>
          <w:rFonts w:ascii="Times New Roman" w:hAnsi="Times New Roman" w:cs="Times New Roman"/>
          <w:color w:val="auto"/>
          <w:highlight w:val="none"/>
        </w:rPr>
      </w:pPr>
      <w:r>
        <w:rPr>
          <w:rFonts w:hint="eastAsia" w:ascii="Times New Roman" w:hAnsi="Times New Roman" w:cs="Times New Roman"/>
          <w:color w:val="auto"/>
          <w:highlight w:val="none"/>
        </w:rPr>
        <w:t>开采区开采的原矿经汽车运输至加工厂区后，暂存于原料厂。原料在卸料过程中由于</w:t>
      </w:r>
      <w:r>
        <w:rPr>
          <w:rFonts w:ascii="Times New Roman" w:hAnsi="Times New Roman" w:cs="Times New Roman"/>
          <w:color w:val="auto"/>
          <w:highlight w:val="none"/>
        </w:rPr>
        <w:t>机械落差，将产生一定量的</w:t>
      </w:r>
      <w:r>
        <w:rPr>
          <w:rFonts w:hint="eastAsia" w:ascii="Times New Roman" w:hAnsi="Times New Roman" w:cs="Times New Roman"/>
          <w:color w:val="auto"/>
          <w:highlight w:val="none"/>
        </w:rPr>
        <w:t>粉尘</w:t>
      </w:r>
      <w:r>
        <w:rPr>
          <w:rFonts w:ascii="Times New Roman" w:hAnsi="Times New Roman" w:cs="Times New Roman"/>
          <w:color w:val="auto"/>
          <w:highlight w:val="none"/>
        </w:rPr>
        <w:t>。</w:t>
      </w:r>
      <w:r>
        <w:rPr>
          <w:rFonts w:hint="eastAsia" w:ascii="Times New Roman" w:hAnsi="Times New Roman" w:cs="Times New Roman"/>
          <w:color w:val="auto"/>
          <w:highlight w:val="none"/>
        </w:rPr>
        <w:t>采装扬尘采用清华大学提出的装卸扬尘量经验公式估算：</w:t>
      </w:r>
    </w:p>
    <w:p>
      <w:pPr>
        <w:pStyle w:val="37"/>
        <w:ind w:firstLine="480"/>
        <w:jc w:val="center"/>
        <w:rPr>
          <w:rFonts w:ascii="Times New Roman" w:hAnsi="Times New Roman" w:cs="Times New Roman"/>
          <w:color w:val="auto"/>
          <w:highlight w:val="none"/>
          <w:lang w:val="de-DE"/>
        </w:rPr>
      </w:pPr>
      <w:r>
        <w:rPr>
          <w:rFonts w:ascii="Times New Roman" w:hAnsi="Times New Roman" w:cs="Times New Roman"/>
          <w:color w:val="auto"/>
          <w:highlight w:val="none"/>
          <w:lang w:val="de-DE"/>
        </w:rPr>
        <w:t>Q=M·e</w:t>
      </w:r>
      <w:r>
        <w:rPr>
          <w:rFonts w:ascii="Times New Roman" w:hAnsi="Times New Roman" w:cs="Times New Roman"/>
          <w:color w:val="auto"/>
          <w:highlight w:val="none"/>
          <w:vertAlign w:val="superscript"/>
          <w:lang w:val="de-DE"/>
        </w:rPr>
        <w:t>0.64u</w:t>
      </w:r>
      <w:r>
        <w:rPr>
          <w:rFonts w:ascii="Times New Roman" w:hAnsi="Times New Roman" w:cs="Times New Roman"/>
          <w:color w:val="auto"/>
          <w:highlight w:val="none"/>
          <w:lang w:val="de-DE"/>
        </w:rPr>
        <w:t>·e</w:t>
      </w:r>
      <w:r>
        <w:rPr>
          <w:rFonts w:ascii="Times New Roman" w:hAnsi="Times New Roman" w:cs="Times New Roman"/>
          <w:color w:val="auto"/>
          <w:highlight w:val="none"/>
          <w:vertAlign w:val="superscript"/>
          <w:lang w:val="de-DE"/>
        </w:rPr>
        <w:t>-0.27w</w:t>
      </w:r>
      <w:r>
        <w:rPr>
          <w:rFonts w:ascii="Times New Roman" w:hAnsi="Times New Roman" w:cs="Times New Roman"/>
          <w:color w:val="auto"/>
          <w:highlight w:val="none"/>
          <w:lang w:val="de-DE"/>
        </w:rPr>
        <w:t>·H</w:t>
      </w:r>
      <w:r>
        <w:rPr>
          <w:rFonts w:ascii="Times New Roman" w:hAnsi="Times New Roman" w:cs="Times New Roman"/>
          <w:color w:val="auto"/>
          <w:highlight w:val="none"/>
          <w:vertAlign w:val="superscript"/>
          <w:lang w:val="de-DE"/>
        </w:rPr>
        <w:t>1.283</w:t>
      </w:r>
    </w:p>
    <w:p>
      <w:pPr>
        <w:pStyle w:val="37"/>
        <w:ind w:firstLine="480"/>
        <w:rPr>
          <w:rFonts w:ascii="Times New Roman" w:hAnsi="Times New Roman" w:cs="Times New Roman"/>
          <w:color w:val="auto"/>
          <w:highlight w:val="none"/>
        </w:rPr>
      </w:pPr>
      <w:r>
        <w:rPr>
          <w:rFonts w:ascii="Times New Roman" w:hAnsi="Times New Roman" w:cs="Times New Roman"/>
          <w:color w:val="auto"/>
          <w:highlight w:val="none"/>
        </w:rPr>
        <w:t>式中：Q—装卸扬尘，g/次；</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lang w:val="de-DE"/>
        </w:rPr>
        <w:t>M</w:t>
      </w:r>
      <w:r>
        <w:rPr>
          <w:rFonts w:ascii="Times New Roman" w:hAnsi="Times New Roman" w:cs="Times New Roman"/>
          <w:color w:val="auto"/>
          <w:highlight w:val="none"/>
        </w:rPr>
        <w:t>—车辆吨位</w:t>
      </w:r>
      <w:r>
        <w:rPr>
          <w:rFonts w:hint="eastAsia" w:ascii="Times New Roman" w:hAnsi="Times New Roman" w:cs="Times New Roman"/>
          <w:color w:val="auto"/>
          <w:highlight w:val="none"/>
        </w:rPr>
        <w:t>；M取10</w:t>
      </w:r>
      <w:r>
        <w:rPr>
          <w:rFonts w:ascii="Times New Roman" w:hAnsi="Times New Roman" w:cs="Times New Roman"/>
          <w:color w:val="auto"/>
          <w:highlight w:val="none"/>
        </w:rPr>
        <w:t>t；</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u—平均风速，m/s；u取1.</w:t>
      </w:r>
      <w:r>
        <w:rPr>
          <w:rFonts w:hint="eastAsia" w:ascii="Times New Roman" w:hAnsi="Times New Roman" w:cs="Times New Roman"/>
          <w:color w:val="auto"/>
          <w:highlight w:val="none"/>
        </w:rPr>
        <w:t>75</w:t>
      </w:r>
      <w:r>
        <w:rPr>
          <w:rFonts w:ascii="Times New Roman" w:hAnsi="Times New Roman" w:cs="Times New Roman"/>
          <w:color w:val="auto"/>
          <w:highlight w:val="none"/>
        </w:rPr>
        <w:t>m/s；</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w—物料含水率，%；矿石含水率取</w:t>
      </w:r>
      <w:r>
        <w:rPr>
          <w:rFonts w:hint="eastAsia" w:ascii="Times New Roman" w:hAnsi="Times New Roman" w:cs="Times New Roman"/>
          <w:color w:val="auto"/>
          <w:highlight w:val="none"/>
        </w:rPr>
        <w:t>4</w:t>
      </w:r>
      <w:r>
        <w:rPr>
          <w:rFonts w:ascii="Times New Roman" w:hAnsi="Times New Roman" w:cs="Times New Roman"/>
          <w:color w:val="auto"/>
          <w:highlight w:val="none"/>
        </w:rPr>
        <w:t>%；</w:t>
      </w:r>
    </w:p>
    <w:p>
      <w:pPr>
        <w:pStyle w:val="37"/>
        <w:ind w:firstLine="1200" w:firstLineChars="500"/>
        <w:rPr>
          <w:rFonts w:ascii="Times New Roman" w:hAnsi="Times New Roman" w:cs="Times New Roman"/>
          <w:color w:val="auto"/>
          <w:highlight w:val="none"/>
        </w:rPr>
      </w:pPr>
      <w:r>
        <w:rPr>
          <w:rFonts w:ascii="Times New Roman" w:hAnsi="Times New Roman" w:cs="Times New Roman"/>
          <w:color w:val="auto"/>
          <w:highlight w:val="none"/>
        </w:rPr>
        <w:t>H—装卸高度，m。H取</w:t>
      </w:r>
      <w:r>
        <w:rPr>
          <w:rFonts w:hint="eastAsia" w:ascii="Times New Roman" w:hAnsi="Times New Roman" w:cs="Times New Roman"/>
          <w:color w:val="auto"/>
          <w:highlight w:val="none"/>
        </w:rPr>
        <w:t>1</w:t>
      </w:r>
      <w:r>
        <w:rPr>
          <w:rFonts w:ascii="Times New Roman" w:hAnsi="Times New Roman" w:cs="Times New Roman"/>
          <w:color w:val="auto"/>
          <w:highlight w:val="none"/>
        </w:rPr>
        <w:t>m</w:t>
      </w:r>
      <w:r>
        <w:rPr>
          <w:rFonts w:hint="eastAsia" w:ascii="Times New Roman" w:hAnsi="Times New Roman" w:cs="Times New Roman"/>
          <w:color w:val="auto"/>
          <w:highlight w:val="none"/>
        </w:rPr>
        <w:t>。</w:t>
      </w:r>
    </w:p>
    <w:p>
      <w:pPr>
        <w:pStyle w:val="10"/>
        <w:spacing w:line="360" w:lineRule="auto"/>
        <w:rPr>
          <w:color w:val="auto"/>
          <w:highlight w:val="none"/>
        </w:rPr>
      </w:pPr>
      <w:r>
        <w:rPr>
          <w:rFonts w:hAnsi="Times New Roman" w:cs="Times New Roman"/>
          <w:color w:val="auto"/>
          <w:highlight w:val="none"/>
        </w:rPr>
        <w:t>经计算</w:t>
      </w:r>
      <w:r>
        <w:rPr>
          <w:rFonts w:hint="eastAsia" w:hAnsi="Times New Roman" w:cs="Times New Roman"/>
          <w:color w:val="auto"/>
          <w:highlight w:val="none"/>
        </w:rPr>
        <w:t>，采装扬尘产生强度为</w:t>
      </w:r>
      <w:r>
        <w:rPr>
          <w:rFonts w:hint="eastAsia" w:cs="Times New Roman"/>
          <w:color w:val="auto"/>
          <w:highlight w:val="none"/>
        </w:rPr>
        <w:t>30.64</w:t>
      </w:r>
      <w:r>
        <w:rPr>
          <w:rFonts w:hAnsi="Times New Roman" w:cs="Times New Roman"/>
          <w:color w:val="auto"/>
          <w:highlight w:val="none"/>
        </w:rPr>
        <w:t>g/</w:t>
      </w:r>
      <w:r>
        <w:rPr>
          <w:rFonts w:hint="eastAsia" w:hAnsi="Times New Roman" w:cs="Times New Roman"/>
          <w:color w:val="auto"/>
          <w:highlight w:val="none"/>
        </w:rPr>
        <w:t>次</w:t>
      </w:r>
      <w:r>
        <w:rPr>
          <w:rFonts w:hAnsi="Times New Roman" w:cs="Times New Roman"/>
          <w:color w:val="auto"/>
          <w:highlight w:val="none"/>
        </w:rPr>
        <w:t>。</w:t>
      </w:r>
      <w:r>
        <w:rPr>
          <w:rFonts w:hint="eastAsia" w:hAnsi="Times New Roman" w:cs="Times New Roman"/>
          <w:color w:val="auto"/>
          <w:highlight w:val="none"/>
        </w:rPr>
        <w:t>本项目</w:t>
      </w:r>
      <w:r>
        <w:rPr>
          <w:rFonts w:hAnsi="Times New Roman" w:cs="Times New Roman"/>
          <w:color w:val="auto"/>
          <w:highlight w:val="none"/>
        </w:rPr>
        <w:t>年</w:t>
      </w:r>
      <w:r>
        <w:rPr>
          <w:rFonts w:hint="eastAsia" w:hAnsi="Times New Roman" w:cs="Times New Roman"/>
          <w:color w:val="auto"/>
          <w:highlight w:val="none"/>
        </w:rPr>
        <w:t>卸料矿</w:t>
      </w:r>
      <w:r>
        <w:rPr>
          <w:rFonts w:hAnsi="Times New Roman" w:cs="Times New Roman"/>
          <w:color w:val="auto"/>
          <w:highlight w:val="none"/>
        </w:rPr>
        <w:t>石量为</w:t>
      </w:r>
      <w:r>
        <w:rPr>
          <w:rFonts w:hint="eastAsia" w:hAnsi="Times New Roman" w:cs="Times New Roman"/>
          <w:color w:val="auto"/>
          <w:highlight w:val="none"/>
        </w:rPr>
        <w:t>5万</w:t>
      </w:r>
      <w:r>
        <w:rPr>
          <w:rFonts w:hAnsi="Times New Roman" w:cs="Times New Roman"/>
          <w:color w:val="auto"/>
          <w:highlight w:val="none"/>
        </w:rPr>
        <w:t>t，</w:t>
      </w:r>
      <w:r>
        <w:rPr>
          <w:rFonts w:hint="eastAsia" w:hAnsi="Times New Roman" w:cs="Times New Roman"/>
          <w:color w:val="auto"/>
          <w:highlight w:val="none"/>
        </w:rPr>
        <w:t>则矿石装卸次数为</w:t>
      </w:r>
      <w:r>
        <w:rPr>
          <w:rFonts w:hint="eastAsia" w:cs="Times New Roman"/>
          <w:color w:val="auto"/>
          <w:highlight w:val="none"/>
        </w:rPr>
        <w:t>5000</w:t>
      </w:r>
      <w:r>
        <w:rPr>
          <w:rFonts w:hint="eastAsia" w:hAnsi="Times New Roman" w:cs="Times New Roman"/>
          <w:color w:val="auto"/>
          <w:highlight w:val="none"/>
        </w:rPr>
        <w:t>次/a，计算得采装扬尘产生量约为0.15</w:t>
      </w:r>
      <w:r>
        <w:rPr>
          <w:rFonts w:hint="eastAsia" w:hAnsi="Times New Roman" w:cs="Times New Roman"/>
          <w:color w:val="auto"/>
          <w:szCs w:val="22"/>
          <w:highlight w:val="none"/>
        </w:rPr>
        <w:t>3t/a。每车矿石卸料所用时间按5min计，则5万t物料卸车时间为417h，卸料时机械落差的起尘量为0.367kg/h。本次评价要求项目原料厂设置</w:t>
      </w:r>
      <w:r>
        <w:rPr>
          <w:rFonts w:hint="eastAsia" w:hAnsi="Times New Roman" w:cs="Times New Roman"/>
          <w:color w:val="auto"/>
          <w:szCs w:val="22"/>
          <w:highlight w:val="none"/>
          <w:lang w:eastAsia="zh-CN"/>
        </w:rPr>
        <w:t>遮挡篷、</w:t>
      </w:r>
      <w:r>
        <w:rPr>
          <w:rFonts w:hint="eastAsia" w:hAnsi="Times New Roman" w:cs="Times New Roman"/>
          <w:color w:val="auto"/>
          <w:szCs w:val="22"/>
          <w:highlight w:val="none"/>
        </w:rPr>
        <w:t>封闭的防风抑尘网，并安装喷淋除尘设施，</w:t>
      </w:r>
      <w:r>
        <w:rPr>
          <w:rFonts w:hint="eastAsia" w:hAnsi="Times New Roman" w:cs="Times New Roman"/>
          <w:color w:val="auto"/>
          <w:szCs w:val="22"/>
          <w:highlight w:val="none"/>
          <w:lang w:eastAsia="zh-CN"/>
        </w:rPr>
        <w:t>参考《</w:t>
      </w:r>
      <w:r>
        <w:rPr>
          <w:color w:val="auto"/>
          <w:sz w:val="24"/>
        </w:rPr>
        <w:t>咸阳天顺通建材销售有限公司年产20万吨砂石加工生产线建设项目</w:t>
      </w:r>
      <w:r>
        <w:rPr>
          <w:rFonts w:hint="eastAsia"/>
          <w:color w:val="auto"/>
          <w:sz w:val="24"/>
          <w:lang w:eastAsia="zh-CN"/>
        </w:rPr>
        <w:t>环境影响报告表》</w:t>
      </w:r>
      <w:r>
        <w:rPr>
          <w:rFonts w:hint="eastAsia" w:hAnsi="Times New Roman" w:cs="Times New Roman"/>
          <w:color w:val="auto"/>
          <w:szCs w:val="22"/>
          <w:highlight w:val="none"/>
          <w:lang w:val="en-US" w:eastAsia="zh-CN"/>
        </w:rPr>
        <w:t>，</w:t>
      </w:r>
      <w:r>
        <w:rPr>
          <w:rFonts w:hint="eastAsia" w:hAnsi="Times New Roman" w:cs="Times New Roman"/>
          <w:color w:val="auto"/>
          <w:szCs w:val="22"/>
          <w:highlight w:val="none"/>
        </w:rPr>
        <w:t>采取上述措施后，</w:t>
      </w:r>
      <w:r>
        <w:rPr>
          <w:color w:val="auto"/>
          <w:highlight w:val="none"/>
        </w:rPr>
        <w:t>可以削减起尘量的90%</w:t>
      </w:r>
      <w:r>
        <w:rPr>
          <w:rFonts w:hint="eastAsia"/>
          <w:color w:val="auto"/>
          <w:highlight w:val="none"/>
        </w:rPr>
        <w:t>，则粉尘产生量为0.0153t/a。</w:t>
      </w:r>
      <w:r>
        <w:rPr>
          <w:color w:val="auto"/>
          <w:highlight w:val="none"/>
        </w:rPr>
        <w:t>项目原料粒径较大，粉尘约有80%沉降于生产区，因此</w:t>
      </w:r>
      <w:r>
        <w:rPr>
          <w:rFonts w:hint="eastAsia"/>
          <w:color w:val="auto"/>
          <w:highlight w:val="none"/>
        </w:rPr>
        <w:t>卸料</w:t>
      </w:r>
      <w:r>
        <w:rPr>
          <w:color w:val="auto"/>
          <w:highlight w:val="none"/>
        </w:rPr>
        <w:t>过程中无组织粉尘排放量为</w:t>
      </w:r>
      <w:r>
        <w:rPr>
          <w:rFonts w:hint="eastAsia"/>
          <w:color w:val="auto"/>
          <w:highlight w:val="none"/>
        </w:rPr>
        <w:t>0.00306</w:t>
      </w:r>
      <w:r>
        <w:rPr>
          <w:color w:val="auto"/>
          <w:highlight w:val="none"/>
        </w:rPr>
        <w:t>t/a</w:t>
      </w:r>
      <w:r>
        <w:rPr>
          <w:rFonts w:hint="eastAsia"/>
          <w:color w:val="auto"/>
          <w:highlight w:val="none"/>
        </w:rPr>
        <w:t>，排放速率为0.00734kg/h</w:t>
      </w:r>
      <w:r>
        <w:rPr>
          <w:color w:val="auto"/>
          <w:highlight w:val="none"/>
        </w:rPr>
        <w:t>。</w:t>
      </w:r>
    </w:p>
    <w:p>
      <w:pPr>
        <w:spacing w:line="360" w:lineRule="auto"/>
        <w:ind w:firstLine="480" w:firstLineChars="200"/>
        <w:rPr>
          <w:bCs/>
          <w:color w:val="auto"/>
          <w:highlight w:val="none"/>
        </w:rPr>
      </w:pPr>
      <w:r>
        <w:rPr>
          <w:bCs/>
          <w:color w:val="auto"/>
          <w:highlight w:val="none"/>
        </w:rPr>
        <w:t>根据有关调研资料分析，砂、石类堆场主要的大气环境问题，是粒径较小的颗粒、灰渣在风力作用下起动输送，会对下风向大气环境造成污染。计算砂石堆风力起尘源强采用清华大学在霍州电厂现场实验的模式计算。</w:t>
      </w:r>
    </w:p>
    <w:p>
      <w:pPr>
        <w:spacing w:line="360" w:lineRule="auto"/>
        <w:ind w:firstLine="420"/>
        <w:jc w:val="center"/>
        <w:rPr>
          <w:color w:val="auto"/>
          <w:highlight w:val="none"/>
        </w:rPr>
      </w:pPr>
      <w:r>
        <w:rPr>
          <w:color w:val="auto"/>
          <w:highlight w:val="none"/>
        </w:rPr>
        <w:t>Q=11.7U</w:t>
      </w:r>
      <w:r>
        <w:rPr>
          <w:color w:val="auto"/>
          <w:highlight w:val="none"/>
          <w:vertAlign w:val="superscript"/>
        </w:rPr>
        <w:t>2.45</w:t>
      </w:r>
      <w:r>
        <w:rPr>
          <w:color w:val="auto"/>
          <w:highlight w:val="none"/>
        </w:rPr>
        <w:t>S</w:t>
      </w:r>
      <w:r>
        <w:rPr>
          <w:color w:val="auto"/>
          <w:highlight w:val="none"/>
          <w:vertAlign w:val="superscript"/>
        </w:rPr>
        <w:t>0.345</w:t>
      </w:r>
      <w:r>
        <w:rPr>
          <w:color w:val="auto"/>
          <w:highlight w:val="none"/>
        </w:rPr>
        <w:t>e</w:t>
      </w:r>
      <w:r>
        <w:rPr>
          <w:color w:val="auto"/>
          <w:highlight w:val="none"/>
          <w:vertAlign w:val="superscript"/>
        </w:rPr>
        <w:t>-0.5W</w:t>
      </w:r>
    </w:p>
    <w:p>
      <w:pPr>
        <w:spacing w:line="360" w:lineRule="auto"/>
        <w:ind w:firstLine="480" w:firstLineChars="200"/>
        <w:rPr>
          <w:bCs/>
          <w:color w:val="auto"/>
          <w:highlight w:val="none"/>
        </w:rPr>
      </w:pPr>
      <w:r>
        <w:rPr>
          <w:bCs/>
          <w:color w:val="auto"/>
          <w:highlight w:val="none"/>
        </w:rPr>
        <w:t>式中：Q——堆场起尘强度，mg/s</w:t>
      </w:r>
    </w:p>
    <w:p>
      <w:pPr>
        <w:spacing w:line="360" w:lineRule="auto"/>
        <w:ind w:firstLine="480" w:firstLineChars="200"/>
        <w:rPr>
          <w:bCs/>
          <w:color w:val="auto"/>
          <w:highlight w:val="none"/>
        </w:rPr>
      </w:pPr>
      <w:r>
        <w:rPr>
          <w:bCs/>
          <w:color w:val="auto"/>
          <w:highlight w:val="none"/>
        </w:rPr>
        <w:t xml:space="preserve">      U——地面平均风速，取</w:t>
      </w:r>
      <w:r>
        <w:rPr>
          <w:rFonts w:hint="eastAsia"/>
          <w:bCs/>
          <w:color w:val="auto"/>
          <w:highlight w:val="none"/>
        </w:rPr>
        <w:t>1.75</w:t>
      </w:r>
      <w:r>
        <w:rPr>
          <w:bCs/>
          <w:color w:val="auto"/>
          <w:highlight w:val="none"/>
        </w:rPr>
        <w:t>m/s</w:t>
      </w:r>
    </w:p>
    <w:p>
      <w:pPr>
        <w:spacing w:line="360" w:lineRule="auto"/>
        <w:ind w:firstLine="720" w:firstLineChars="300"/>
        <w:rPr>
          <w:bCs/>
          <w:color w:val="auto"/>
          <w:highlight w:val="none"/>
        </w:rPr>
      </w:pPr>
      <w:r>
        <w:rPr>
          <w:bCs/>
          <w:color w:val="auto"/>
          <w:highlight w:val="none"/>
        </w:rPr>
        <w:t>S——原料堆场表面积，取</w:t>
      </w:r>
      <w:r>
        <w:rPr>
          <w:rFonts w:hint="eastAsia"/>
          <w:bCs/>
          <w:color w:val="auto"/>
          <w:highlight w:val="none"/>
        </w:rPr>
        <w:t>1133</w:t>
      </w:r>
      <w:r>
        <w:rPr>
          <w:bCs/>
          <w:color w:val="auto"/>
          <w:highlight w:val="none"/>
        </w:rPr>
        <w:t>m</w:t>
      </w:r>
      <w:r>
        <w:rPr>
          <w:bCs/>
          <w:color w:val="auto"/>
          <w:highlight w:val="none"/>
          <w:vertAlign w:val="superscript"/>
        </w:rPr>
        <w:t>2</w:t>
      </w:r>
    </w:p>
    <w:p>
      <w:pPr>
        <w:spacing w:line="360" w:lineRule="auto"/>
        <w:ind w:firstLine="720" w:firstLineChars="300"/>
        <w:rPr>
          <w:bCs/>
          <w:color w:val="auto"/>
          <w:highlight w:val="none"/>
        </w:rPr>
      </w:pPr>
      <w:r>
        <w:rPr>
          <w:bCs/>
          <w:color w:val="auto"/>
          <w:highlight w:val="none"/>
        </w:rPr>
        <w:t>W——原料含水量，取</w:t>
      </w:r>
      <w:r>
        <w:rPr>
          <w:rFonts w:hint="eastAsia"/>
          <w:bCs/>
          <w:color w:val="auto"/>
          <w:highlight w:val="none"/>
        </w:rPr>
        <w:t>4</w:t>
      </w:r>
      <w:r>
        <w:rPr>
          <w:bCs/>
          <w:color w:val="auto"/>
          <w:highlight w:val="none"/>
        </w:rPr>
        <w:t>%</w:t>
      </w:r>
    </w:p>
    <w:p>
      <w:pPr>
        <w:pStyle w:val="10"/>
        <w:spacing w:line="360" w:lineRule="auto"/>
        <w:rPr>
          <w:color w:val="auto"/>
          <w:highlight w:val="none"/>
        </w:rPr>
      </w:pPr>
      <w:r>
        <w:rPr>
          <w:bCs/>
          <w:color w:val="auto"/>
          <w:highlight w:val="none"/>
        </w:rPr>
        <w:t>经计算，在正常情况下本项目堆场起尘速率为</w:t>
      </w:r>
      <w:r>
        <w:rPr>
          <w:rFonts w:hint="eastAsia"/>
          <w:bCs/>
          <w:color w:val="auto"/>
          <w:highlight w:val="none"/>
        </w:rPr>
        <w:t>511</w:t>
      </w:r>
      <w:r>
        <w:rPr>
          <w:bCs/>
          <w:color w:val="auto"/>
          <w:highlight w:val="none"/>
        </w:rPr>
        <w:t>mg/s，则起尘量为</w:t>
      </w:r>
      <w:r>
        <w:rPr>
          <w:rFonts w:hint="eastAsia"/>
          <w:bCs/>
          <w:color w:val="auto"/>
          <w:highlight w:val="none"/>
        </w:rPr>
        <w:t>16.115</w:t>
      </w:r>
      <w:r>
        <w:rPr>
          <w:bCs/>
          <w:color w:val="auto"/>
          <w:highlight w:val="none"/>
        </w:rPr>
        <w:t>t/a。</w:t>
      </w:r>
      <w:r>
        <w:rPr>
          <w:rFonts w:hint="eastAsia" w:hAnsi="Times New Roman" w:cs="Times New Roman"/>
          <w:color w:val="auto"/>
          <w:szCs w:val="22"/>
          <w:highlight w:val="none"/>
        </w:rPr>
        <w:t>项目原料厂设置封闭的防风抑尘网，并安装喷淋除尘设施</w:t>
      </w:r>
      <w:r>
        <w:rPr>
          <w:rFonts w:hint="eastAsia" w:hAnsi="Times New Roman" w:cs="Times New Roman"/>
          <w:color w:val="auto"/>
          <w:szCs w:val="22"/>
          <w:highlight w:val="none"/>
          <w:lang w:eastAsia="zh-CN"/>
        </w:rPr>
        <w:t>，参考《</w:t>
      </w:r>
      <w:r>
        <w:rPr>
          <w:color w:val="auto"/>
          <w:sz w:val="24"/>
        </w:rPr>
        <w:t>咸阳天顺通建材销售有限公司年产20万吨砂石加工生产线建设项目</w:t>
      </w:r>
      <w:r>
        <w:rPr>
          <w:rFonts w:hint="eastAsia"/>
          <w:color w:val="auto"/>
          <w:sz w:val="24"/>
          <w:lang w:eastAsia="zh-CN"/>
        </w:rPr>
        <w:t>环境影响报告表》</w:t>
      </w:r>
      <w:r>
        <w:rPr>
          <w:rFonts w:hint="eastAsia" w:hAnsi="Times New Roman" w:cs="Times New Roman"/>
          <w:color w:val="auto"/>
          <w:szCs w:val="22"/>
          <w:highlight w:val="none"/>
          <w:lang w:val="en-US" w:eastAsia="zh-CN"/>
        </w:rPr>
        <w:t>，</w:t>
      </w:r>
      <w:r>
        <w:rPr>
          <w:rFonts w:hint="eastAsia" w:hAnsi="Times New Roman" w:cs="Times New Roman"/>
          <w:color w:val="auto"/>
          <w:szCs w:val="22"/>
          <w:highlight w:val="none"/>
        </w:rPr>
        <w:t>采取上述措施后，</w:t>
      </w:r>
      <w:r>
        <w:rPr>
          <w:color w:val="auto"/>
          <w:highlight w:val="none"/>
        </w:rPr>
        <w:t>可以削减起尘量的90%</w:t>
      </w:r>
      <w:r>
        <w:rPr>
          <w:rFonts w:hint="eastAsia"/>
          <w:color w:val="auto"/>
          <w:highlight w:val="none"/>
        </w:rPr>
        <w:t>，则扬尘排放量为1.612t/a，排放速率为0.0184kg/h。</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项目矿石加工采用一体化设备，经破碎、研磨后合格的矿石粉经收集器收集后由粉管排出，粉管末端密闭连接矿粉收集袋，矿粉收集袋满装后</w:t>
      </w:r>
      <w:r>
        <w:rPr>
          <w:rFonts w:hint="eastAsia" w:cs="Times New Roman"/>
          <w:color w:val="auto"/>
          <w:szCs w:val="24"/>
          <w:highlight w:val="none"/>
          <w:lang w:eastAsia="zh-CN"/>
        </w:rPr>
        <w:t>封口</w:t>
      </w:r>
      <w:r>
        <w:rPr>
          <w:rFonts w:hint="eastAsia" w:cs="Times New Roman"/>
          <w:color w:val="auto"/>
          <w:szCs w:val="24"/>
          <w:highlight w:val="none"/>
        </w:rPr>
        <w:t>储存于成品库，</w:t>
      </w:r>
      <w:r>
        <w:rPr>
          <w:rFonts w:hint="eastAsia" w:cs="Times New Roman"/>
          <w:color w:val="auto"/>
          <w:szCs w:val="24"/>
          <w:highlight w:val="none"/>
          <w:lang w:eastAsia="zh-CN"/>
        </w:rPr>
        <w:t>且评价要求成品库设置防风抑尘网，故</w:t>
      </w:r>
      <w:r>
        <w:rPr>
          <w:rFonts w:hint="eastAsia" w:cs="Times New Roman"/>
          <w:color w:val="auto"/>
          <w:szCs w:val="24"/>
          <w:highlight w:val="none"/>
        </w:rPr>
        <w:t>成品库基本无扬尘产生。</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（6）加工车间粉尘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矿石在破碎、研磨等过程中会产生有害的矿物粉尘，参照《空气污染物排放和控制手册》，碎石处理过程中颗粒物排放因子系数为0.25kg/t，则破碎加工产生的粉尘量为12.5t/a。本项目生产车间密闭，且加工工序采用封闭式一体化设备，研磨工序密闭连接集气管路，本次环评要求在破碎机上方设集气罩，破碎、研磨粉尘经布袋除尘器处理后，经15m高排气筒排放。布袋除尘器的收集效率取90%，处理效率取98%，则有组织粉尘排放为0.225t/a，排放速率为0.0938kg/h，排放浓度为9.38mg/m</w:t>
      </w:r>
      <w:r>
        <w:rPr>
          <w:rFonts w:hint="eastAsia" w:cs="Times New Roman"/>
          <w:color w:val="auto"/>
          <w:szCs w:val="24"/>
          <w:highlight w:val="none"/>
          <w:vertAlign w:val="superscript"/>
        </w:rPr>
        <w:t>3</w:t>
      </w:r>
      <w:r>
        <w:rPr>
          <w:rFonts w:hint="eastAsia" w:cs="Times New Roman"/>
          <w:color w:val="auto"/>
          <w:szCs w:val="24"/>
          <w:highlight w:val="none"/>
        </w:rPr>
        <w:t>；无组织粉尘产生量为1.25t/a，生产车间为全封闭结构，粉尘大部分于车间内沉降，少量通过门窗外排，外排量约为0.1t/a，排放速率为0.0417kg/h。</w:t>
      </w:r>
    </w:p>
    <w:p>
      <w:pPr>
        <w:pStyle w:val="18"/>
        <w:keepNext w:val="0"/>
        <w:keepLines w:val="0"/>
        <w:pageBreakBefore w:val="0"/>
        <w:widowControl w:val="0"/>
        <w:numPr>
          <w:ilvl w:val="0"/>
          <w:numId w:val="7"/>
        </w:numPr>
        <w:kinsoku/>
        <w:wordWrap w:val="0"/>
        <w:overflowPunct/>
        <w:topLinePunct w:val="0"/>
        <w:autoSpaceDE/>
        <w:autoSpaceDN/>
        <w:bidi w:val="0"/>
        <w:adjustRightInd/>
        <w:snapToGrid/>
        <w:spacing w:after="0" w:line="360" w:lineRule="auto"/>
        <w:ind w:left="0" w:leftChars="0" w:firstLine="480"/>
        <w:textAlignment w:val="auto"/>
        <w:rPr>
          <w:rFonts w:cs="Times New Roman"/>
          <w:color w:val="auto"/>
          <w:szCs w:val="24"/>
          <w:highlight w:val="none"/>
        </w:rPr>
      </w:pPr>
      <w:r>
        <w:rPr>
          <w:rFonts w:hint="eastAsia" w:cs="Times New Roman"/>
          <w:color w:val="auto"/>
          <w:szCs w:val="24"/>
          <w:highlight w:val="none"/>
        </w:rPr>
        <w:t>运输扬尘</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项目使用汽车将原矿运输至加工厂区和成品外运的过程会产生道路扬尘，属无组织排放。根据矿区运输扬尘分析可知，</w:t>
      </w:r>
      <w:r>
        <w:rPr>
          <w:rFonts w:cs="Times New Roman"/>
          <w:color w:val="auto"/>
          <w:szCs w:val="24"/>
          <w:highlight w:val="none"/>
        </w:rPr>
        <w:t>运输车辆时速为10km/h时，通过1km路面的扬尘量为0.144～0.482kg。</w:t>
      </w:r>
      <w:r>
        <w:rPr>
          <w:rFonts w:hint="eastAsia" w:cs="Times New Roman"/>
          <w:color w:val="auto"/>
          <w:szCs w:val="24"/>
          <w:highlight w:val="none"/>
        </w:rPr>
        <w:t>加工厂区</w:t>
      </w:r>
      <w:r>
        <w:rPr>
          <w:rFonts w:cs="Times New Roman"/>
          <w:color w:val="auto"/>
          <w:szCs w:val="24"/>
          <w:highlight w:val="none"/>
        </w:rPr>
        <w:t>运输道路为</w:t>
      </w:r>
      <w:r>
        <w:rPr>
          <w:rFonts w:hint="eastAsia" w:cs="Times New Roman"/>
          <w:color w:val="auto"/>
          <w:szCs w:val="24"/>
          <w:highlight w:val="none"/>
        </w:rPr>
        <w:t>硬化路面</w:t>
      </w:r>
      <w:r>
        <w:rPr>
          <w:rFonts w:cs="Times New Roman"/>
          <w:color w:val="auto"/>
          <w:szCs w:val="24"/>
          <w:highlight w:val="none"/>
        </w:rPr>
        <w:t>，评价要求采取洒水等措施降低道路扬尘量。经洒水后碎石路面粉尘量一般约0.2kg</w:t>
      </w:r>
      <w:r>
        <w:rPr>
          <w:rFonts w:hint="eastAsia" w:cs="Times New Roman"/>
          <w:color w:val="auto"/>
          <w:szCs w:val="24"/>
          <w:highlight w:val="none"/>
        </w:rPr>
        <w:t>，</w:t>
      </w:r>
      <w:r>
        <w:rPr>
          <w:rFonts w:cs="Times New Roman"/>
          <w:color w:val="auto"/>
          <w:szCs w:val="24"/>
          <w:highlight w:val="none"/>
        </w:rPr>
        <w:t>本项目</w:t>
      </w:r>
      <w:r>
        <w:rPr>
          <w:rFonts w:hint="eastAsia" w:cs="Times New Roman"/>
          <w:color w:val="auto"/>
          <w:szCs w:val="24"/>
          <w:highlight w:val="none"/>
        </w:rPr>
        <w:t>加工厂区内部</w:t>
      </w:r>
      <w:r>
        <w:rPr>
          <w:rFonts w:cs="Times New Roman"/>
          <w:color w:val="auto"/>
          <w:szCs w:val="24"/>
          <w:highlight w:val="none"/>
        </w:rPr>
        <w:t>道路约</w:t>
      </w:r>
      <w:r>
        <w:rPr>
          <w:rFonts w:hint="eastAsia" w:cs="Times New Roman"/>
          <w:color w:val="auto"/>
          <w:szCs w:val="24"/>
          <w:highlight w:val="none"/>
        </w:rPr>
        <w:t>0.04km</w:t>
      </w:r>
      <w:r>
        <w:rPr>
          <w:rFonts w:hint="eastAsia" w:cs="Times New Roman"/>
          <w:color w:val="auto"/>
          <w:highlight w:val="none"/>
        </w:rPr>
        <w:t>，估算</w:t>
      </w:r>
      <w:r>
        <w:rPr>
          <w:rFonts w:hint="eastAsia" w:cs="Times New Roman"/>
          <w:color w:val="auto"/>
          <w:szCs w:val="24"/>
          <w:highlight w:val="none"/>
        </w:rPr>
        <w:t>每天原矿</w:t>
      </w:r>
      <w:r>
        <w:rPr>
          <w:rFonts w:cs="Times New Roman"/>
          <w:color w:val="auto"/>
          <w:szCs w:val="24"/>
          <w:highlight w:val="none"/>
        </w:rPr>
        <w:t>运输</w:t>
      </w:r>
      <w:r>
        <w:rPr>
          <w:rFonts w:hint="eastAsia" w:cs="Times New Roman"/>
          <w:color w:val="auto"/>
          <w:szCs w:val="24"/>
          <w:highlight w:val="none"/>
        </w:rPr>
        <w:t>和成品运输各10次</w:t>
      </w:r>
      <w:r>
        <w:rPr>
          <w:rFonts w:cs="Times New Roman"/>
          <w:color w:val="auto"/>
          <w:szCs w:val="24"/>
          <w:highlight w:val="none"/>
        </w:rPr>
        <w:t>，</w:t>
      </w:r>
      <w:r>
        <w:rPr>
          <w:rFonts w:hint="eastAsia" w:cs="Times New Roman"/>
          <w:color w:val="auto"/>
          <w:szCs w:val="24"/>
          <w:highlight w:val="none"/>
        </w:rPr>
        <w:t>则</w:t>
      </w:r>
      <w:r>
        <w:rPr>
          <w:rFonts w:cs="Times New Roman"/>
          <w:color w:val="auto"/>
          <w:szCs w:val="24"/>
          <w:highlight w:val="none"/>
        </w:rPr>
        <w:t>运输粉尘量约为</w:t>
      </w:r>
      <w:r>
        <w:rPr>
          <w:rFonts w:hint="eastAsia" w:cs="Times New Roman"/>
          <w:color w:val="auto"/>
          <w:szCs w:val="24"/>
          <w:highlight w:val="none"/>
        </w:rPr>
        <w:t>0.16kg/d，0.048t/a。</w:t>
      </w:r>
    </w:p>
    <w:p>
      <w:pPr>
        <w:spacing w:line="360" w:lineRule="auto"/>
        <w:ind w:firstLine="482" w:firstLineChars="200"/>
        <w:rPr>
          <w:rFonts w:cs="Times New Roman"/>
          <w:b/>
          <w:bCs/>
          <w:color w:val="auto"/>
          <w:szCs w:val="24"/>
          <w:highlight w:val="none"/>
        </w:rPr>
      </w:pPr>
      <w:r>
        <w:rPr>
          <w:rFonts w:hint="eastAsia" w:cs="Times New Roman"/>
          <w:b/>
          <w:bCs/>
          <w:color w:val="auto"/>
          <w:szCs w:val="24"/>
          <w:highlight w:val="none"/>
        </w:rPr>
        <w:t>3.3.2.2废水</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（1）矿坑水</w:t>
      </w:r>
    </w:p>
    <w:p>
      <w:pPr>
        <w:spacing w:line="360" w:lineRule="auto"/>
        <w:ind w:firstLine="480" w:firstLineChars="200"/>
        <w:rPr>
          <w:rFonts w:cs="Times New Roman"/>
          <w:color w:val="auto"/>
          <w:szCs w:val="24"/>
          <w:highlight w:val="none"/>
        </w:rPr>
      </w:pPr>
      <w:r>
        <w:rPr>
          <w:rFonts w:cs="Times New Roman"/>
          <w:color w:val="auto"/>
          <w:szCs w:val="24"/>
          <w:highlight w:val="none"/>
        </w:rPr>
        <w:t>采矿工程生产废水主要为矿坑废水。根据项目开发利用方案，开采矿体大部分位于侵蚀基准面以上，一般无矿坑水产生</w:t>
      </w:r>
      <w:r>
        <w:rPr>
          <w:rFonts w:hint="eastAsia" w:cs="Times New Roman"/>
          <w:color w:val="auto"/>
          <w:szCs w:val="24"/>
          <w:highlight w:val="none"/>
          <w:lang w:eastAsia="zh-CN"/>
        </w:rPr>
        <w:t>，</w:t>
      </w:r>
      <w:r>
        <w:rPr>
          <w:rFonts w:cs="Times New Roman"/>
          <w:color w:val="auto"/>
          <w:szCs w:val="24"/>
          <w:highlight w:val="none"/>
        </w:rPr>
        <w:t>仅在开采标高较低矿体时有少量矿坑涌水。开发利用方案按照矿区开采最大矿体范围估算最大涌水量为</w:t>
      </w:r>
      <w:r>
        <w:rPr>
          <w:rFonts w:hint="eastAsia" w:cs="Times New Roman"/>
          <w:color w:val="auto"/>
          <w:szCs w:val="24"/>
          <w:highlight w:val="none"/>
        </w:rPr>
        <w:t>14</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紫阳县毛坝</w:t>
      </w:r>
      <w:r>
        <w:rPr>
          <w:rFonts w:cs="Times New Roman"/>
          <w:color w:val="auto"/>
          <w:szCs w:val="24"/>
          <w:highlight w:val="none"/>
        </w:rPr>
        <w:t>泰宝钡矿有限公司委托</w:t>
      </w:r>
      <w:r>
        <w:rPr>
          <w:rFonts w:hint="eastAsia" w:cs="Times New Roman"/>
          <w:color w:val="auto"/>
          <w:szCs w:val="24"/>
          <w:highlight w:val="none"/>
        </w:rPr>
        <w:t>陕西盛中建环境科技有限公司</w:t>
      </w:r>
      <w:r>
        <w:rPr>
          <w:rFonts w:cs="Times New Roman"/>
          <w:color w:val="auto"/>
          <w:szCs w:val="24"/>
          <w:highlight w:val="none"/>
        </w:rPr>
        <w:t>于</w:t>
      </w:r>
      <w:r>
        <w:rPr>
          <w:rFonts w:hint="eastAsia" w:cs="Times New Roman"/>
          <w:color w:val="auto"/>
          <w:szCs w:val="24"/>
          <w:highlight w:val="none"/>
        </w:rPr>
        <w:t>2019</w:t>
      </w:r>
      <w:r>
        <w:rPr>
          <w:rFonts w:cs="Times New Roman"/>
          <w:color w:val="auto"/>
          <w:szCs w:val="24"/>
          <w:highlight w:val="none"/>
        </w:rPr>
        <w:t>年</w:t>
      </w:r>
      <w:r>
        <w:rPr>
          <w:rFonts w:hint="eastAsia" w:cs="Times New Roman"/>
          <w:color w:val="auto"/>
          <w:szCs w:val="24"/>
          <w:highlight w:val="none"/>
        </w:rPr>
        <w:t>6</w:t>
      </w:r>
      <w:r>
        <w:rPr>
          <w:rFonts w:cs="Times New Roman"/>
          <w:color w:val="auto"/>
          <w:szCs w:val="24"/>
          <w:highlight w:val="none"/>
        </w:rPr>
        <w:t>月</w:t>
      </w:r>
      <w:r>
        <w:rPr>
          <w:rFonts w:hint="eastAsia" w:cs="Times New Roman"/>
          <w:color w:val="auto"/>
          <w:szCs w:val="24"/>
          <w:highlight w:val="none"/>
        </w:rPr>
        <w:t>3</w:t>
      </w:r>
      <w:r>
        <w:rPr>
          <w:rFonts w:cs="Times New Roman"/>
          <w:color w:val="auto"/>
          <w:szCs w:val="24"/>
          <w:highlight w:val="none"/>
        </w:rPr>
        <w:t>日对</w:t>
      </w:r>
      <w:r>
        <w:rPr>
          <w:rFonts w:hint="eastAsia" w:cs="Times New Roman"/>
          <w:color w:val="auto"/>
          <w:szCs w:val="24"/>
          <w:highlight w:val="none"/>
        </w:rPr>
        <w:t>矿区</w:t>
      </w:r>
      <w:r>
        <w:rPr>
          <w:rFonts w:cs="Times New Roman"/>
          <w:color w:val="auto"/>
          <w:szCs w:val="24"/>
          <w:highlight w:val="none"/>
        </w:rPr>
        <w:t>矿坑水进行了监测，监测结果见表</w:t>
      </w:r>
      <w:r>
        <w:rPr>
          <w:rFonts w:hint="eastAsia" w:cs="Times New Roman"/>
          <w:color w:val="auto"/>
          <w:szCs w:val="24"/>
          <w:highlight w:val="none"/>
        </w:rPr>
        <w:t>3.3.2-1</w:t>
      </w:r>
      <w:r>
        <w:rPr>
          <w:rFonts w:cs="Times New Roman"/>
          <w:color w:val="auto"/>
          <w:szCs w:val="24"/>
          <w:highlight w:val="none"/>
        </w:rPr>
        <w:t>。根据监测结果表明，矿井渗水中所监测的各污染物浓度均低于《地表水环境质量标准》中</w:t>
      </w:r>
      <w:r>
        <w:rPr>
          <w:rFonts w:hint="eastAsia" w:cs="Times New Roman"/>
          <w:color w:val="auto"/>
          <w:szCs w:val="24"/>
          <w:highlight w:val="none"/>
        </w:rPr>
        <w:t>Ⅱ</w:t>
      </w:r>
      <w:r>
        <w:rPr>
          <w:rFonts w:cs="Times New Roman"/>
          <w:color w:val="auto"/>
          <w:szCs w:val="24"/>
          <w:highlight w:val="none"/>
        </w:rPr>
        <w:t>类标准，</w:t>
      </w:r>
      <w:r>
        <w:rPr>
          <w:rFonts w:hint="eastAsia" w:cs="Times New Roman"/>
          <w:color w:val="auto"/>
          <w:szCs w:val="24"/>
          <w:highlight w:val="none"/>
        </w:rPr>
        <w:t>矿坑水</w:t>
      </w:r>
      <w:r>
        <w:rPr>
          <w:rFonts w:cs="Times New Roman"/>
          <w:color w:val="auto"/>
          <w:szCs w:val="24"/>
          <w:highlight w:val="none"/>
        </w:rPr>
        <w:t>中重金属</w:t>
      </w:r>
      <w:r>
        <w:rPr>
          <w:rFonts w:hint="eastAsia" w:cs="Times New Roman"/>
          <w:color w:val="auto"/>
          <w:szCs w:val="24"/>
          <w:highlight w:val="none"/>
        </w:rPr>
        <w:t>达标，部分未检出，因此，矿山区域矿涌水不存在重金属污染。矿</w:t>
      </w:r>
      <w:r>
        <w:rPr>
          <w:rFonts w:hint="eastAsia" w:cs="Times New Roman"/>
          <w:color w:val="auto"/>
          <w:szCs w:val="24"/>
          <w:highlight w:val="none"/>
          <w:lang w:eastAsia="zh-CN"/>
        </w:rPr>
        <w:t>坑</w:t>
      </w:r>
      <w:r>
        <w:rPr>
          <w:rFonts w:hint="eastAsia" w:cs="Times New Roman"/>
          <w:color w:val="auto"/>
          <w:szCs w:val="24"/>
          <w:highlight w:val="none"/>
        </w:rPr>
        <w:t>涌水</w:t>
      </w:r>
      <w:r>
        <w:rPr>
          <w:rFonts w:cs="Times New Roman"/>
          <w:color w:val="auto"/>
          <w:szCs w:val="24"/>
          <w:highlight w:val="none"/>
        </w:rPr>
        <w:t>经</w:t>
      </w:r>
      <w:r>
        <w:rPr>
          <w:rFonts w:hint="eastAsia" w:cs="Times New Roman"/>
          <w:color w:val="auto"/>
          <w:szCs w:val="24"/>
          <w:highlight w:val="none"/>
        </w:rPr>
        <w:t>沉淀</w:t>
      </w:r>
      <w:r>
        <w:rPr>
          <w:rFonts w:cs="Times New Roman"/>
          <w:color w:val="auto"/>
          <w:szCs w:val="24"/>
          <w:highlight w:val="none"/>
        </w:rPr>
        <w:t>处理后完全可</w:t>
      </w:r>
      <w:r>
        <w:rPr>
          <w:rFonts w:hint="eastAsia" w:cs="Times New Roman"/>
          <w:color w:val="auto"/>
          <w:szCs w:val="24"/>
          <w:highlight w:val="none"/>
        </w:rPr>
        <w:t>回用于生产用水</w:t>
      </w:r>
      <w:r>
        <w:rPr>
          <w:rFonts w:cs="Times New Roman"/>
          <w:color w:val="auto"/>
          <w:szCs w:val="24"/>
          <w:highlight w:val="none"/>
        </w:rPr>
        <w:t>，不外排。</w:t>
      </w:r>
    </w:p>
    <w:p>
      <w:pPr>
        <w:spacing w:line="360" w:lineRule="auto"/>
        <w:ind w:firstLine="480" w:firstLineChars="200"/>
        <w:rPr>
          <w:rFonts w:cs="Times New Roman"/>
          <w:color w:val="auto"/>
          <w:szCs w:val="24"/>
          <w:highlight w:val="none"/>
        </w:rPr>
      </w:pPr>
      <w:r>
        <w:rPr>
          <w:rFonts w:cs="Times New Roman"/>
          <w:color w:val="auto"/>
          <w:szCs w:val="24"/>
          <w:highlight w:val="none"/>
        </w:rPr>
        <w:t>矿山平硐</w:t>
      </w:r>
      <w:r>
        <w:rPr>
          <w:rFonts w:hint="eastAsia" w:cs="Times New Roman"/>
          <w:color w:val="auto"/>
          <w:szCs w:val="24"/>
          <w:highlight w:val="none"/>
        </w:rPr>
        <w:t>均</w:t>
      </w:r>
      <w:r>
        <w:rPr>
          <w:rFonts w:cs="Times New Roman"/>
          <w:color w:val="auto"/>
          <w:szCs w:val="24"/>
          <w:highlight w:val="none"/>
        </w:rPr>
        <w:t>采用自流排水方案，在各中段巷道人行道侧设置水沟，水沟坡度3～5‰，矿坑水沿本中段水沟自流至平硐坑口，各中段坑口设置沉淀池对矿坑水进行沉淀处理后，全部接入矿山回水系统</w:t>
      </w:r>
      <w:r>
        <w:rPr>
          <w:rFonts w:hint="eastAsia" w:cs="Times New Roman"/>
          <w:color w:val="auto"/>
          <w:szCs w:val="24"/>
          <w:highlight w:val="none"/>
        </w:rPr>
        <w:t>，</w:t>
      </w:r>
      <w:r>
        <w:rPr>
          <w:rFonts w:cs="Times New Roman"/>
          <w:color w:val="auto"/>
          <w:szCs w:val="24"/>
          <w:highlight w:val="none"/>
        </w:rPr>
        <w:t>实现零排放。</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3.3.2-1</w:t>
      </w:r>
      <w:r>
        <w:rPr>
          <w:rFonts w:cs="Times New Roman"/>
          <w:b/>
          <w:color w:val="auto"/>
          <w:sz w:val="21"/>
          <w:szCs w:val="21"/>
          <w:highlight w:val="none"/>
        </w:rPr>
        <w:t xml:space="preserve">  矿山矿体坑涌水水质监测结果表  单位：mg/L</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188"/>
        <w:gridCol w:w="2470"/>
        <w:gridCol w:w="2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序号</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监测项目</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监测结果</w:t>
            </w:r>
          </w:p>
        </w:tc>
        <w:tc>
          <w:tcPr>
            <w:tcW w:w="2748" w:type="dxa"/>
            <w:tcBorders>
              <w:tl2br w:val="nil"/>
              <w:tr2bl w:val="nil"/>
            </w:tcBorders>
            <w:vAlign w:val="center"/>
          </w:tcPr>
          <w:p>
            <w:pPr>
              <w:contextualSpacing/>
              <w:jc w:val="center"/>
              <w:rPr>
                <w:rFonts w:cs="Times New Roman"/>
                <w:color w:val="auto"/>
                <w:sz w:val="21"/>
                <w:szCs w:val="21"/>
                <w:highlight w:val="none"/>
              </w:rPr>
            </w:pPr>
            <w:r>
              <w:rPr>
                <w:rFonts w:cs="Times New Roman"/>
                <w:b/>
                <w:bCs/>
                <w:color w:val="auto"/>
                <w:sz w:val="21"/>
                <w:szCs w:val="21"/>
                <w:highlight w:val="none"/>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pH</w:t>
            </w:r>
            <w:r>
              <w:rPr>
                <w:rFonts w:hint="eastAsia" w:cs="Times New Roman"/>
                <w:color w:val="auto"/>
                <w:sz w:val="21"/>
                <w:szCs w:val="21"/>
                <w:highlight w:val="none"/>
              </w:rPr>
              <w:t>（无量纲）</w:t>
            </w:r>
          </w:p>
        </w:tc>
        <w:tc>
          <w:tcPr>
            <w:tcW w:w="2470"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7.85</w:t>
            </w:r>
          </w:p>
        </w:tc>
        <w:tc>
          <w:tcPr>
            <w:tcW w:w="274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2</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SS（mg/L）</w:t>
            </w:r>
          </w:p>
        </w:tc>
        <w:tc>
          <w:tcPr>
            <w:tcW w:w="2470"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ND（4）</w:t>
            </w:r>
          </w:p>
        </w:tc>
        <w:tc>
          <w:tcPr>
            <w:tcW w:w="274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3</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化学需氧量</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ND（4）</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4</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氨氮</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ND（0.025）</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5</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六价铬</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ND（0.004）</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6</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硫酸盐</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12.0</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7</w:t>
            </w:r>
          </w:p>
        </w:tc>
        <w:tc>
          <w:tcPr>
            <w:tcW w:w="218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硝酸盐</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0.212</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8</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铜</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ND（0.001）</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9</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砷</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ND（0.3）</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10</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汞</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ND（0.04）</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≤0.00005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11</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铅</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ND（2.5）</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12</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镉</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ND（0.5）</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13</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锌</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ND（0.02）</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14</w:t>
            </w:r>
          </w:p>
        </w:tc>
        <w:tc>
          <w:tcPr>
            <w:tcW w:w="218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钡</w:t>
            </w:r>
            <w:r>
              <w:rPr>
                <w:rFonts w:hint="eastAsia" w:cs="Times New Roman"/>
                <w:color w:val="auto"/>
                <w:sz w:val="21"/>
                <w:szCs w:val="21"/>
                <w:highlight w:val="none"/>
              </w:rPr>
              <w:t>（mg/L）</w:t>
            </w:r>
          </w:p>
        </w:tc>
        <w:tc>
          <w:tcPr>
            <w:tcW w:w="2470" w:type="dxa"/>
            <w:tcBorders>
              <w:tl2br w:val="nil"/>
              <w:tr2bl w:val="nil"/>
            </w:tcBorders>
            <w:vAlign w:val="center"/>
          </w:tcPr>
          <w:p>
            <w:pPr>
              <w:contextualSpacing/>
              <w:jc w:val="center"/>
              <w:rPr>
                <w:rFonts w:cs="Times New Roman"/>
                <w:b/>
                <w:bCs/>
                <w:color w:val="auto"/>
                <w:sz w:val="21"/>
                <w:szCs w:val="21"/>
                <w:highlight w:val="none"/>
              </w:rPr>
            </w:pPr>
            <w:r>
              <w:rPr>
                <w:rFonts w:hint="eastAsia" w:cs="Times New Roman"/>
                <w:color w:val="auto"/>
                <w:sz w:val="21"/>
                <w:szCs w:val="21"/>
                <w:highlight w:val="none"/>
              </w:rPr>
              <w:t>0.2</w:t>
            </w:r>
          </w:p>
        </w:tc>
        <w:tc>
          <w:tcPr>
            <w:tcW w:w="2748" w:type="dxa"/>
            <w:tcBorders>
              <w:tl2br w:val="nil"/>
              <w:tr2bl w:val="nil"/>
            </w:tcBorders>
            <w:vAlign w:val="center"/>
          </w:tcPr>
          <w:p>
            <w:pPr>
              <w:contextualSpacing/>
              <w:jc w:val="center"/>
              <w:rPr>
                <w:rFonts w:cs="Times New Roman"/>
                <w:b/>
                <w:bCs/>
                <w:color w:val="auto"/>
                <w:sz w:val="21"/>
                <w:szCs w:val="21"/>
                <w:highlight w:val="none"/>
              </w:rPr>
            </w:pPr>
            <w:r>
              <w:rPr>
                <w:rFonts w:cs="Times New Roman"/>
                <w:color w:val="auto"/>
                <w:sz w:val="21"/>
                <w:szCs w:val="21"/>
                <w:highlight w:val="none"/>
              </w:rPr>
              <w:t>≤</w:t>
            </w:r>
            <w:r>
              <w:rPr>
                <w:rFonts w:hint="eastAsia" w:cs="Times New Roman"/>
                <w:color w:val="auto"/>
                <w:sz w:val="21"/>
                <w:szCs w:val="21"/>
                <w:highlight w:val="none"/>
              </w:rPr>
              <w:t>0.7</w:t>
            </w:r>
          </w:p>
        </w:tc>
      </w:tr>
    </w:tbl>
    <w:p>
      <w:pPr>
        <w:ind w:firstLine="361" w:firstLineChars="200"/>
        <w:rPr>
          <w:rFonts w:cs="Times New Roman"/>
          <w:b/>
          <w:color w:val="auto"/>
          <w:sz w:val="18"/>
          <w:szCs w:val="18"/>
          <w:highlight w:val="none"/>
        </w:rPr>
      </w:pPr>
      <w:r>
        <w:rPr>
          <w:rFonts w:cs="Times New Roman"/>
          <w:b/>
          <w:bCs/>
          <w:color w:val="auto"/>
          <w:sz w:val="18"/>
          <w:szCs w:val="18"/>
          <w:highlight w:val="none"/>
        </w:rPr>
        <w:t>注：</w:t>
      </w:r>
      <w:r>
        <w:rPr>
          <w:rFonts w:cs="Times New Roman"/>
          <w:b/>
          <w:color w:val="auto"/>
          <w:sz w:val="18"/>
          <w:szCs w:val="18"/>
          <w:highlight w:val="none"/>
        </w:rPr>
        <w:t>ND表示未检出，</w:t>
      </w:r>
      <w:r>
        <w:rPr>
          <w:rFonts w:hint="eastAsia" w:cs="Times New Roman"/>
          <w:b/>
          <w:color w:val="auto"/>
          <w:sz w:val="18"/>
          <w:szCs w:val="18"/>
          <w:highlight w:val="none"/>
        </w:rPr>
        <w:t>（）</w:t>
      </w:r>
      <w:r>
        <w:rPr>
          <w:rFonts w:cs="Times New Roman"/>
          <w:b/>
          <w:color w:val="auto"/>
          <w:sz w:val="18"/>
          <w:szCs w:val="18"/>
          <w:highlight w:val="none"/>
        </w:rPr>
        <w:t>是检出限的值</w:t>
      </w:r>
      <w:r>
        <w:rPr>
          <w:rFonts w:hint="eastAsia" w:cs="Times New Roman"/>
          <w:b/>
          <w:color w:val="auto"/>
          <w:sz w:val="18"/>
          <w:szCs w:val="18"/>
          <w:highlight w:val="none"/>
        </w:rPr>
        <w:t>；</w:t>
      </w:r>
      <w:r>
        <w:rPr>
          <w:rFonts w:cs="Times New Roman"/>
          <w:b/>
          <w:bCs/>
          <w:color w:val="auto"/>
          <w:sz w:val="18"/>
          <w:szCs w:val="18"/>
          <w:highlight w:val="none"/>
        </w:rPr>
        <w:t>标准值为《地表水环境质量标准》</w:t>
      </w:r>
      <w:r>
        <w:rPr>
          <w:rFonts w:hint="eastAsia" w:cs="Times New Roman"/>
          <w:b/>
          <w:bCs/>
          <w:color w:val="auto"/>
          <w:sz w:val="18"/>
          <w:szCs w:val="18"/>
          <w:highlight w:val="none"/>
        </w:rPr>
        <w:t>Ⅱ</w:t>
      </w:r>
      <w:r>
        <w:rPr>
          <w:rFonts w:cs="Times New Roman"/>
          <w:b/>
          <w:bCs/>
          <w:color w:val="auto"/>
          <w:sz w:val="18"/>
          <w:szCs w:val="18"/>
          <w:highlight w:val="none"/>
        </w:rPr>
        <w:t>类标准值；SS参照《地表水资源质量标准》（SL63-94）</w:t>
      </w:r>
      <w:r>
        <w:rPr>
          <w:rFonts w:hint="eastAsia" w:cs="Times New Roman"/>
          <w:b/>
          <w:bCs/>
          <w:color w:val="auto"/>
          <w:sz w:val="18"/>
          <w:szCs w:val="18"/>
          <w:highlight w:val="none"/>
        </w:rPr>
        <w:t>二</w:t>
      </w:r>
      <w:r>
        <w:rPr>
          <w:rFonts w:cs="Times New Roman"/>
          <w:b/>
          <w:bCs/>
          <w:color w:val="auto"/>
          <w:sz w:val="18"/>
          <w:szCs w:val="18"/>
          <w:highlight w:val="none"/>
        </w:rPr>
        <w:t>级标准</w:t>
      </w:r>
      <w:r>
        <w:rPr>
          <w:rFonts w:hint="eastAsia" w:cs="Times New Roman"/>
          <w:b/>
          <w:bCs/>
          <w:color w:val="auto"/>
          <w:sz w:val="18"/>
          <w:szCs w:val="18"/>
          <w:highlight w:val="none"/>
        </w:rPr>
        <w:t>；</w:t>
      </w:r>
      <w:r>
        <w:rPr>
          <w:rFonts w:cs="Times New Roman"/>
          <w:b/>
          <w:bCs/>
          <w:color w:val="auto"/>
          <w:sz w:val="18"/>
          <w:szCs w:val="18"/>
          <w:highlight w:val="none"/>
        </w:rPr>
        <w:t>钡标准值为</w:t>
      </w:r>
      <w:r>
        <w:rPr>
          <w:rFonts w:hint="eastAsia" w:cs="Times New Roman"/>
          <w:b/>
          <w:bCs/>
          <w:color w:val="auto"/>
          <w:sz w:val="18"/>
          <w:szCs w:val="18"/>
          <w:highlight w:val="none"/>
        </w:rPr>
        <w:t>《</w:t>
      </w:r>
      <w:r>
        <w:rPr>
          <w:rFonts w:cs="Times New Roman"/>
          <w:b/>
          <w:bCs/>
          <w:color w:val="auto"/>
          <w:sz w:val="18"/>
          <w:szCs w:val="18"/>
          <w:highlight w:val="none"/>
        </w:rPr>
        <w:t>集中式生活饮用水地表水源</w:t>
      </w:r>
      <w:r>
        <w:rPr>
          <w:rFonts w:hint="eastAsia" w:cs="Times New Roman"/>
          <w:b/>
          <w:bCs/>
          <w:color w:val="auto"/>
          <w:sz w:val="18"/>
          <w:szCs w:val="18"/>
          <w:highlight w:val="none"/>
        </w:rPr>
        <w:t>特定</w:t>
      </w:r>
      <w:r>
        <w:rPr>
          <w:rFonts w:cs="Times New Roman"/>
          <w:b/>
          <w:bCs/>
          <w:color w:val="auto"/>
          <w:sz w:val="18"/>
          <w:szCs w:val="18"/>
          <w:highlight w:val="none"/>
        </w:rPr>
        <w:t>项目标准限值》</w:t>
      </w:r>
      <w:r>
        <w:rPr>
          <w:rFonts w:hint="eastAsia" w:cs="Times New Roman"/>
          <w:b/>
          <w:bCs/>
          <w:color w:val="auto"/>
          <w:sz w:val="18"/>
          <w:szCs w:val="18"/>
          <w:highlight w:val="none"/>
        </w:rPr>
        <w:t>；</w:t>
      </w:r>
      <w:r>
        <w:rPr>
          <w:rFonts w:cs="Times New Roman"/>
          <w:b/>
          <w:bCs/>
          <w:color w:val="auto"/>
          <w:sz w:val="18"/>
          <w:szCs w:val="18"/>
          <w:highlight w:val="none"/>
        </w:rPr>
        <w:t>硝酸盐、硫酸盐标准值为</w:t>
      </w:r>
      <w:r>
        <w:rPr>
          <w:rFonts w:hint="eastAsia" w:cs="Times New Roman"/>
          <w:b/>
          <w:bCs/>
          <w:color w:val="auto"/>
          <w:sz w:val="18"/>
          <w:szCs w:val="18"/>
          <w:highlight w:val="none"/>
        </w:rPr>
        <w:t>《</w:t>
      </w:r>
      <w:r>
        <w:rPr>
          <w:rFonts w:cs="Times New Roman"/>
          <w:b/>
          <w:bCs/>
          <w:color w:val="auto"/>
          <w:sz w:val="18"/>
          <w:szCs w:val="18"/>
          <w:highlight w:val="none"/>
        </w:rPr>
        <w:t>集中式生活饮用水地表水源地补充项目标准限值》。</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废石场、</w:t>
      </w:r>
      <w:r>
        <w:rPr>
          <w:rFonts w:hint="eastAsia" w:cs="Times New Roman"/>
          <w:color w:val="auto"/>
          <w:szCs w:val="24"/>
          <w:highlight w:val="none"/>
        </w:rPr>
        <w:t>矿石临时</w:t>
      </w:r>
      <w:r>
        <w:rPr>
          <w:rFonts w:cs="Times New Roman"/>
          <w:color w:val="auto"/>
          <w:szCs w:val="24"/>
          <w:highlight w:val="none"/>
        </w:rPr>
        <w:t>堆场淋溶水</w:t>
      </w:r>
    </w:p>
    <w:p>
      <w:pPr>
        <w:spacing w:line="360" w:lineRule="auto"/>
        <w:ind w:firstLine="480" w:firstLineChars="200"/>
        <w:rPr>
          <w:color w:val="auto"/>
          <w:sz w:val="24"/>
        </w:rPr>
      </w:pPr>
      <w:r>
        <w:rPr>
          <w:rFonts w:hint="eastAsia" w:cs="Times New Roman"/>
          <w:color w:val="auto"/>
          <w:szCs w:val="24"/>
          <w:highlight w:val="none"/>
          <w:lang w:eastAsia="zh-CN"/>
        </w:rPr>
        <w:t>项目</w:t>
      </w:r>
      <w:r>
        <w:rPr>
          <w:rFonts w:cs="Times New Roman"/>
          <w:color w:val="auto"/>
          <w:szCs w:val="24"/>
          <w:highlight w:val="none"/>
        </w:rPr>
        <w:t>废石场</w:t>
      </w:r>
      <w:r>
        <w:rPr>
          <w:rFonts w:hint="eastAsia" w:cs="Times New Roman"/>
          <w:color w:val="auto"/>
          <w:szCs w:val="24"/>
          <w:highlight w:val="none"/>
          <w:lang w:eastAsia="zh-CN"/>
        </w:rPr>
        <w:t>和矿石临时堆场</w:t>
      </w:r>
      <w:r>
        <w:rPr>
          <w:rFonts w:cs="Times New Roman"/>
          <w:color w:val="auto"/>
          <w:szCs w:val="24"/>
          <w:highlight w:val="none"/>
        </w:rPr>
        <w:t>采用干渣堆放，一般无废水产生，仅在雨季，会有少量渗滤水产生</w:t>
      </w:r>
      <w:r>
        <w:rPr>
          <w:rFonts w:hint="eastAsia" w:cs="Times New Roman"/>
          <w:color w:val="auto"/>
          <w:szCs w:val="24"/>
          <w:highlight w:val="none"/>
          <w:lang w:eastAsia="zh-CN"/>
        </w:rPr>
        <w:t>。</w:t>
      </w:r>
      <w:r>
        <w:rPr>
          <w:color w:val="auto"/>
          <w:sz w:val="24"/>
        </w:rPr>
        <w:t>根据废石浸出毒性试验结果可知，本矿山的废石属</w:t>
      </w:r>
      <w:r>
        <w:rPr>
          <w:rFonts w:hint="eastAsia" w:ascii="宋体" w:hAnsi="宋体" w:cs="宋体"/>
          <w:color w:val="auto"/>
          <w:sz w:val="24"/>
        </w:rPr>
        <w:t>Ⅰ</w:t>
      </w:r>
      <w:r>
        <w:rPr>
          <w:color w:val="auto"/>
          <w:sz w:val="24"/>
        </w:rPr>
        <w:t>类一般工业固体废物，浸出液中重金属等有害物质浓度较低，</w:t>
      </w:r>
      <w:r>
        <w:rPr>
          <w:rFonts w:hint="eastAsia"/>
          <w:color w:val="auto"/>
          <w:sz w:val="24"/>
          <w:lang w:eastAsia="zh-CN"/>
        </w:rPr>
        <w:t>且浸出试验</w:t>
      </w:r>
      <w:r>
        <w:rPr>
          <w:color w:val="auto"/>
          <w:sz w:val="24"/>
        </w:rPr>
        <w:t>中污染物浓度低于《</w:t>
      </w:r>
      <w:r>
        <w:rPr>
          <w:rFonts w:hint="eastAsia"/>
          <w:color w:val="auto"/>
          <w:sz w:val="24"/>
          <w:lang w:eastAsia="zh-CN"/>
        </w:rPr>
        <w:t>污水综合排放标准</w:t>
      </w:r>
      <w:r>
        <w:rPr>
          <w:color w:val="auto"/>
          <w:sz w:val="24"/>
        </w:rPr>
        <w:t>》（</w:t>
      </w:r>
      <w:r>
        <w:rPr>
          <w:bCs/>
          <w:color w:val="auto"/>
          <w:sz w:val="24"/>
        </w:rPr>
        <w:t>GB8978-1996</w:t>
      </w:r>
      <w:r>
        <w:rPr>
          <w:color w:val="auto"/>
          <w:sz w:val="24"/>
        </w:rPr>
        <w:t>）中</w:t>
      </w:r>
      <w:r>
        <w:rPr>
          <w:rFonts w:hint="eastAsia"/>
          <w:color w:val="auto"/>
          <w:sz w:val="24"/>
          <w:lang w:eastAsia="zh-CN"/>
        </w:rPr>
        <w:t>一级标准限值</w:t>
      </w:r>
      <w:r>
        <w:rPr>
          <w:color w:val="auto"/>
          <w:sz w:val="24"/>
        </w:rPr>
        <w:t>。</w:t>
      </w:r>
      <w:r>
        <w:rPr>
          <w:rFonts w:hint="eastAsia"/>
          <w:color w:val="auto"/>
          <w:sz w:val="24"/>
          <w:lang w:eastAsia="zh-CN"/>
        </w:rPr>
        <w:t>且项目</w:t>
      </w:r>
      <w:r>
        <w:rPr>
          <w:color w:val="auto"/>
          <w:sz w:val="24"/>
        </w:rPr>
        <w:t>废石堆场贮存的废石粒径远大于浸出试验中的废石粒径，在自然雨水淋溶状态下，废石中污染物溶出条件极为有限，雨水淋溶水中各类污染物浓度将低于浸出毒性试验结果</w:t>
      </w:r>
      <w:r>
        <w:rPr>
          <w:rFonts w:hint="eastAsia"/>
          <w:color w:val="auto"/>
          <w:sz w:val="24"/>
          <w:lang w:eastAsia="zh-CN"/>
        </w:rPr>
        <w:t>，故</w:t>
      </w:r>
      <w:r>
        <w:rPr>
          <w:color w:val="auto"/>
          <w:sz w:val="24"/>
        </w:rPr>
        <w:t>在自然雨水淋溶下，淋溶水中有害物质浓度较低。</w:t>
      </w:r>
    </w:p>
    <w:p>
      <w:pPr>
        <w:spacing w:line="360" w:lineRule="auto"/>
        <w:ind w:firstLine="480" w:firstLineChars="200"/>
        <w:rPr>
          <w:rFonts w:hint="eastAsia"/>
          <w:color w:val="auto"/>
          <w:sz w:val="24"/>
          <w:lang w:eastAsia="zh-CN"/>
        </w:rPr>
      </w:pPr>
      <w:r>
        <w:rPr>
          <w:rFonts w:hint="eastAsia"/>
          <w:color w:val="auto"/>
          <w:sz w:val="24"/>
          <w:lang w:eastAsia="zh-CN"/>
        </w:rPr>
        <w:t>项目所在地</w:t>
      </w:r>
      <w:r>
        <w:rPr>
          <w:rFonts w:cs="Times New Roman"/>
          <w:color w:val="auto"/>
          <w:szCs w:val="24"/>
        </w:rPr>
        <w:t>区域年降水量1002.3mm，降水多集中在7月和9月，雨季月平均降水量分别为145.3mm(4.84mm/d),和136.4mm(4.55mm/d)。本次计算按最大降雨月份进行计算（7月份），按降雨入渗系数70%，渗入水经吸附、蒸发，渗出量仅占渗入量的50%计，</w:t>
      </w:r>
      <w:r>
        <w:rPr>
          <w:rFonts w:hint="eastAsia"/>
          <w:color w:val="auto"/>
          <w:sz w:val="24"/>
          <w:lang w:val="en-US" w:eastAsia="zh-CN"/>
        </w:rPr>
        <w:t>项目原矿堆放量较小，原矿堆存面积较小，故汇水面积按废石场面积计（1500m</w:t>
      </w:r>
      <w:r>
        <w:rPr>
          <w:rFonts w:hint="eastAsia"/>
          <w:color w:val="auto"/>
          <w:sz w:val="24"/>
          <w:vertAlign w:val="superscript"/>
          <w:lang w:val="en-US" w:eastAsia="zh-CN"/>
        </w:rPr>
        <w:t>2</w:t>
      </w:r>
      <w:r>
        <w:rPr>
          <w:rFonts w:hint="eastAsia"/>
          <w:color w:val="auto"/>
          <w:sz w:val="24"/>
          <w:lang w:val="en-US" w:eastAsia="zh-CN"/>
        </w:rPr>
        <w:t>），故雨季淋溶水收集量约为2.54m</w:t>
      </w:r>
      <w:r>
        <w:rPr>
          <w:rFonts w:hint="eastAsia"/>
          <w:color w:val="auto"/>
          <w:sz w:val="24"/>
          <w:vertAlign w:val="superscript"/>
          <w:lang w:val="en-US" w:eastAsia="zh-CN"/>
        </w:rPr>
        <w:t>3</w:t>
      </w:r>
      <w:r>
        <w:rPr>
          <w:rFonts w:hint="eastAsia"/>
          <w:color w:val="auto"/>
          <w:sz w:val="24"/>
          <w:lang w:val="en-US" w:eastAsia="zh-CN"/>
        </w:rPr>
        <w:t>/d。本项目在废石场下方设20m</w:t>
      </w:r>
      <w:r>
        <w:rPr>
          <w:rFonts w:hint="eastAsia"/>
          <w:color w:val="auto"/>
          <w:sz w:val="24"/>
          <w:vertAlign w:val="superscript"/>
          <w:lang w:val="en-US" w:eastAsia="zh-CN"/>
        </w:rPr>
        <w:t>3</w:t>
      </w:r>
      <w:r>
        <w:rPr>
          <w:rFonts w:hint="eastAsia"/>
          <w:color w:val="auto"/>
          <w:sz w:val="24"/>
          <w:lang w:val="en-US" w:eastAsia="zh-CN"/>
        </w:rPr>
        <w:t>的收集池（最多可收集7天的雨季淋溶水），淋溶水收集后可作为矿区生产用水利用，节约环境成本。</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（3）矿区</w:t>
      </w:r>
      <w:r>
        <w:rPr>
          <w:rFonts w:cs="Times New Roman"/>
          <w:color w:val="auto"/>
          <w:szCs w:val="24"/>
          <w:highlight w:val="none"/>
        </w:rPr>
        <w:t>生活废水</w:t>
      </w:r>
    </w:p>
    <w:p>
      <w:pPr>
        <w:spacing w:line="360" w:lineRule="auto"/>
        <w:ind w:firstLine="420"/>
        <w:rPr>
          <w:rFonts w:cs="Times New Roman"/>
          <w:color w:val="auto"/>
          <w:szCs w:val="24"/>
          <w:highlight w:val="none"/>
        </w:rPr>
      </w:pPr>
      <w:r>
        <w:rPr>
          <w:rFonts w:hint="eastAsia" w:cs="Times New Roman"/>
          <w:color w:val="auto"/>
          <w:szCs w:val="24"/>
          <w:highlight w:val="none"/>
        </w:rPr>
        <w:t>矿区</w:t>
      </w:r>
      <w:r>
        <w:rPr>
          <w:rFonts w:cs="Times New Roman"/>
          <w:color w:val="auto"/>
          <w:szCs w:val="24"/>
          <w:highlight w:val="none"/>
        </w:rPr>
        <w:t>劳动定员</w:t>
      </w:r>
      <w:r>
        <w:rPr>
          <w:rFonts w:hint="eastAsia" w:cs="Times New Roman"/>
          <w:color w:val="auto"/>
          <w:szCs w:val="24"/>
          <w:highlight w:val="none"/>
        </w:rPr>
        <w:t>20</w:t>
      </w:r>
      <w:r>
        <w:rPr>
          <w:rFonts w:cs="Times New Roman"/>
          <w:color w:val="auto"/>
          <w:szCs w:val="24"/>
          <w:highlight w:val="none"/>
        </w:rPr>
        <w:t>人，根据《陕西省行业用水定额》，陕南农村生活用水每人80L/d，排污系数0.8计算，污水产生量</w:t>
      </w:r>
      <w:r>
        <w:rPr>
          <w:rFonts w:hint="eastAsia" w:cs="Times New Roman"/>
          <w:color w:val="auto"/>
          <w:szCs w:val="24"/>
          <w:highlight w:val="none"/>
        </w:rPr>
        <w:t>1.28</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rPr>
        <w:t>384</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w:t>
      </w:r>
      <w:r>
        <w:rPr>
          <w:rFonts w:hint="eastAsia" w:cs="Times New Roman"/>
          <w:color w:val="auto"/>
          <w:szCs w:val="24"/>
          <w:highlight w:val="none"/>
        </w:rPr>
        <w:t>a，</w:t>
      </w:r>
      <w:r>
        <w:rPr>
          <w:rFonts w:cs="Times New Roman"/>
          <w:color w:val="auto"/>
          <w:szCs w:val="24"/>
          <w:highlight w:val="none"/>
        </w:rPr>
        <w:t>其主要污染物为COD、BOD</w:t>
      </w:r>
      <w:r>
        <w:rPr>
          <w:rFonts w:cs="Times New Roman"/>
          <w:color w:val="auto"/>
          <w:szCs w:val="24"/>
          <w:highlight w:val="none"/>
          <w:vertAlign w:val="subscript"/>
        </w:rPr>
        <w:t>5</w:t>
      </w:r>
      <w:r>
        <w:rPr>
          <w:rFonts w:cs="Times New Roman"/>
          <w:color w:val="auto"/>
          <w:szCs w:val="24"/>
          <w:highlight w:val="none"/>
        </w:rPr>
        <w:t>、NH</w:t>
      </w:r>
      <w:r>
        <w:rPr>
          <w:rFonts w:cs="Times New Roman"/>
          <w:color w:val="auto"/>
          <w:szCs w:val="24"/>
          <w:highlight w:val="none"/>
          <w:vertAlign w:val="subscript"/>
        </w:rPr>
        <w:t>3</w:t>
      </w:r>
      <w:r>
        <w:rPr>
          <w:rFonts w:cs="Times New Roman"/>
          <w:color w:val="auto"/>
          <w:szCs w:val="24"/>
          <w:highlight w:val="none"/>
        </w:rPr>
        <w:t>-N和SS</w:t>
      </w:r>
      <w:r>
        <w:rPr>
          <w:rFonts w:hint="eastAsia" w:cs="Times New Roman"/>
          <w:color w:val="auto"/>
          <w:szCs w:val="24"/>
          <w:highlight w:val="none"/>
        </w:rPr>
        <w:t>等，水质较简单</w:t>
      </w:r>
      <w:r>
        <w:rPr>
          <w:rFonts w:hint="eastAsia" w:cs="Times New Roman"/>
          <w:color w:val="auto"/>
          <w:szCs w:val="24"/>
          <w:highlight w:val="none"/>
          <w:lang w:eastAsia="zh-CN"/>
        </w:rPr>
        <w:t>，排入化粪池，定期清掏作农田肥料。</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（4）加工厂区生活污水</w:t>
      </w:r>
    </w:p>
    <w:p>
      <w:pPr>
        <w:spacing w:line="360" w:lineRule="auto"/>
        <w:ind w:firstLine="420"/>
        <w:rPr>
          <w:rFonts w:cs="Times New Roman"/>
          <w:color w:val="auto"/>
          <w:szCs w:val="24"/>
          <w:highlight w:val="none"/>
        </w:rPr>
      </w:pPr>
      <w:r>
        <w:rPr>
          <w:rFonts w:hint="eastAsia" w:cs="Times New Roman"/>
          <w:color w:val="auto"/>
          <w:szCs w:val="24"/>
          <w:highlight w:val="none"/>
        </w:rPr>
        <w:t>加工厂区</w:t>
      </w:r>
      <w:r>
        <w:rPr>
          <w:rFonts w:cs="Times New Roman"/>
          <w:color w:val="auto"/>
          <w:szCs w:val="24"/>
          <w:highlight w:val="none"/>
        </w:rPr>
        <w:t>劳动定员</w:t>
      </w:r>
      <w:r>
        <w:rPr>
          <w:rFonts w:hint="eastAsia" w:cs="Times New Roman"/>
          <w:color w:val="auto"/>
          <w:szCs w:val="24"/>
          <w:highlight w:val="none"/>
        </w:rPr>
        <w:t>8</w:t>
      </w:r>
      <w:r>
        <w:rPr>
          <w:rFonts w:cs="Times New Roman"/>
          <w:color w:val="auto"/>
          <w:szCs w:val="24"/>
          <w:highlight w:val="none"/>
        </w:rPr>
        <w:t>人，根据《陕西省行业用水定额》，陕南农村生活用水每人80L/d，排污系数0.8计算，污水产生量</w:t>
      </w:r>
      <w:r>
        <w:rPr>
          <w:rFonts w:hint="eastAsia" w:cs="Times New Roman"/>
          <w:color w:val="auto"/>
          <w:szCs w:val="24"/>
          <w:highlight w:val="none"/>
        </w:rPr>
        <w:t>0.512</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rPr>
        <w:t>153.6</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w:t>
      </w:r>
      <w:r>
        <w:rPr>
          <w:rFonts w:hint="eastAsia" w:cs="Times New Roman"/>
          <w:color w:val="auto"/>
          <w:szCs w:val="24"/>
          <w:highlight w:val="none"/>
        </w:rPr>
        <w:t>a，</w:t>
      </w:r>
      <w:r>
        <w:rPr>
          <w:rFonts w:cs="Times New Roman"/>
          <w:color w:val="auto"/>
          <w:szCs w:val="24"/>
          <w:highlight w:val="none"/>
        </w:rPr>
        <w:t>其主要污染物为COD、BOD</w:t>
      </w:r>
      <w:r>
        <w:rPr>
          <w:rFonts w:cs="Times New Roman"/>
          <w:color w:val="auto"/>
          <w:szCs w:val="24"/>
          <w:highlight w:val="none"/>
          <w:vertAlign w:val="subscript"/>
        </w:rPr>
        <w:t>5</w:t>
      </w:r>
      <w:r>
        <w:rPr>
          <w:rFonts w:cs="Times New Roman"/>
          <w:color w:val="auto"/>
          <w:szCs w:val="24"/>
          <w:highlight w:val="none"/>
        </w:rPr>
        <w:t>、NH</w:t>
      </w:r>
      <w:r>
        <w:rPr>
          <w:rFonts w:cs="Times New Roman"/>
          <w:color w:val="auto"/>
          <w:szCs w:val="24"/>
          <w:highlight w:val="none"/>
          <w:vertAlign w:val="subscript"/>
        </w:rPr>
        <w:t>3</w:t>
      </w:r>
      <w:r>
        <w:rPr>
          <w:rFonts w:cs="Times New Roman"/>
          <w:color w:val="auto"/>
          <w:szCs w:val="24"/>
          <w:highlight w:val="none"/>
        </w:rPr>
        <w:t>-N和SS</w:t>
      </w:r>
      <w:r>
        <w:rPr>
          <w:rFonts w:hint="eastAsia" w:cs="Times New Roman"/>
          <w:color w:val="auto"/>
          <w:szCs w:val="24"/>
          <w:highlight w:val="none"/>
        </w:rPr>
        <w:t>等，水质较简单</w:t>
      </w:r>
      <w:r>
        <w:rPr>
          <w:rFonts w:hint="eastAsia" w:cs="Times New Roman"/>
          <w:color w:val="auto"/>
          <w:szCs w:val="24"/>
          <w:highlight w:val="none"/>
          <w:lang w:eastAsia="zh-CN"/>
        </w:rPr>
        <w:t>，排入化粪池，定期清掏作农田肥料。</w:t>
      </w:r>
    </w:p>
    <w:p>
      <w:pPr>
        <w:keepNext/>
        <w:keepLines/>
        <w:spacing w:line="360" w:lineRule="auto"/>
        <w:ind w:firstLine="482" w:firstLineChars="200"/>
        <w:outlineLvl w:val="2"/>
        <w:rPr>
          <w:rFonts w:cs="Times New Roman"/>
          <w:b/>
          <w:bCs/>
          <w:color w:val="auto"/>
          <w:szCs w:val="24"/>
          <w:highlight w:val="none"/>
        </w:rPr>
      </w:pPr>
      <w:r>
        <w:rPr>
          <w:rFonts w:hint="eastAsia" w:cs="Times New Roman"/>
          <w:b/>
          <w:bCs/>
          <w:color w:val="auto"/>
          <w:szCs w:val="24"/>
          <w:highlight w:val="none"/>
        </w:rPr>
        <w:t>3.3.2.3</w:t>
      </w:r>
      <w:r>
        <w:rPr>
          <w:rFonts w:cs="Times New Roman"/>
          <w:b/>
          <w:bCs/>
          <w:color w:val="auto"/>
          <w:szCs w:val="24"/>
          <w:highlight w:val="none"/>
        </w:rPr>
        <w:t>噪声</w:t>
      </w:r>
    </w:p>
    <w:p>
      <w:pPr>
        <w:numPr>
          <w:ilvl w:val="0"/>
          <w:numId w:val="15"/>
        </w:numPr>
        <w:spacing w:line="360" w:lineRule="auto"/>
        <w:ind w:firstLine="480" w:firstLineChars="200"/>
        <w:rPr>
          <w:rFonts w:cs="Times New Roman"/>
          <w:color w:val="auto"/>
          <w:szCs w:val="24"/>
          <w:highlight w:val="none"/>
        </w:rPr>
      </w:pPr>
      <w:r>
        <w:rPr>
          <w:rFonts w:hint="eastAsia" w:cs="Times New Roman"/>
          <w:color w:val="auto"/>
          <w:szCs w:val="24"/>
          <w:highlight w:val="none"/>
        </w:rPr>
        <w:t>矿区噪声</w:t>
      </w:r>
    </w:p>
    <w:p>
      <w:pPr>
        <w:spacing w:line="360" w:lineRule="auto"/>
        <w:ind w:firstLine="480" w:firstLineChars="200"/>
        <w:rPr>
          <w:rFonts w:cs="Times New Roman"/>
          <w:color w:val="auto"/>
          <w:szCs w:val="24"/>
          <w:highlight w:val="none"/>
        </w:rPr>
      </w:pPr>
      <w:r>
        <w:rPr>
          <w:rFonts w:cs="Times New Roman"/>
          <w:color w:val="auto"/>
          <w:szCs w:val="24"/>
          <w:highlight w:val="none"/>
        </w:rPr>
        <w:t>采矿区主要噪声源是地下爆破、凿岩机、地表的空压机、通风机</w:t>
      </w:r>
      <w:r>
        <w:rPr>
          <w:rFonts w:hint="eastAsia" w:cs="Times New Roman"/>
          <w:color w:val="auto"/>
          <w:szCs w:val="24"/>
          <w:highlight w:val="none"/>
          <w:lang w:eastAsia="zh-CN"/>
        </w:rPr>
        <w:t>噪声和</w:t>
      </w:r>
      <w:r>
        <w:rPr>
          <w:rFonts w:cs="Times New Roman"/>
          <w:color w:val="auto"/>
          <w:szCs w:val="24"/>
          <w:highlight w:val="none"/>
        </w:rPr>
        <w:t>地下爆破振动。地下噪声影响范围主要在采矿区地下采掘面及坑道，对外环境影响小。对外环境有影响主要是地表硐口工业场地房内的空压机噪声及风井口通风机噪声、自卸式汽车运输噪声</w:t>
      </w:r>
      <w:r>
        <w:rPr>
          <w:rFonts w:hint="eastAsia" w:cs="Times New Roman"/>
          <w:color w:val="auto"/>
          <w:szCs w:val="24"/>
          <w:highlight w:val="none"/>
        </w:rPr>
        <w:t>、</w:t>
      </w:r>
      <w:r>
        <w:rPr>
          <w:rFonts w:cs="Times New Roman"/>
          <w:color w:val="auto"/>
          <w:szCs w:val="24"/>
          <w:highlight w:val="none"/>
        </w:rPr>
        <w:t>水泵</w:t>
      </w:r>
      <w:r>
        <w:rPr>
          <w:rFonts w:hint="eastAsia" w:cs="Times New Roman"/>
          <w:color w:val="auto"/>
          <w:szCs w:val="24"/>
          <w:highlight w:val="none"/>
        </w:rPr>
        <w:t>噪声</w:t>
      </w:r>
      <w:r>
        <w:rPr>
          <w:rFonts w:cs="Times New Roman"/>
          <w:color w:val="auto"/>
          <w:szCs w:val="24"/>
          <w:highlight w:val="none"/>
        </w:rPr>
        <w:t>等。</w:t>
      </w:r>
    </w:p>
    <w:p>
      <w:pPr>
        <w:spacing w:line="360" w:lineRule="auto"/>
        <w:ind w:firstLine="480" w:firstLineChars="200"/>
        <w:rPr>
          <w:rFonts w:cs="Times New Roman"/>
          <w:color w:val="auto"/>
          <w:szCs w:val="24"/>
          <w:highlight w:val="none"/>
        </w:rPr>
      </w:pPr>
      <w:r>
        <w:rPr>
          <w:rFonts w:cs="Times New Roman"/>
          <w:color w:val="auto"/>
          <w:szCs w:val="24"/>
          <w:highlight w:val="none"/>
        </w:rPr>
        <w:t>项目噪声源强和治理措施见表</w:t>
      </w:r>
      <w:r>
        <w:rPr>
          <w:rFonts w:hint="eastAsia" w:cs="Times New Roman"/>
          <w:color w:val="auto"/>
          <w:szCs w:val="24"/>
          <w:highlight w:val="none"/>
        </w:rPr>
        <w:t>3.3.2-</w:t>
      </w:r>
      <w:r>
        <w:rPr>
          <w:rFonts w:hint="eastAsia" w:cs="Times New Roman"/>
          <w:color w:val="auto"/>
          <w:szCs w:val="24"/>
          <w:highlight w:val="none"/>
          <w:lang w:val="en-US" w:eastAsia="zh-CN"/>
        </w:rPr>
        <w:t>2</w:t>
      </w:r>
      <w:r>
        <w:rPr>
          <w:rFonts w:cs="Times New Roman"/>
          <w:color w:val="auto"/>
          <w:szCs w:val="24"/>
          <w:highlight w:val="none"/>
        </w:rPr>
        <w:t>。</w:t>
      </w:r>
    </w:p>
    <w:p>
      <w:pPr>
        <w:ind w:firstLine="517" w:firstLineChars="245"/>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3.3.2-</w:t>
      </w:r>
      <w:r>
        <w:rPr>
          <w:rFonts w:hint="eastAsia" w:cs="Times New Roman"/>
          <w:b/>
          <w:bCs/>
          <w:color w:val="auto"/>
          <w:sz w:val="21"/>
          <w:szCs w:val="21"/>
          <w:highlight w:val="none"/>
          <w:lang w:val="en-US" w:eastAsia="zh-CN"/>
        </w:rPr>
        <w:t>2</w:t>
      </w:r>
      <w:r>
        <w:rPr>
          <w:rFonts w:hint="eastAsia" w:cs="Times New Roman"/>
          <w:b/>
          <w:bCs/>
          <w:color w:val="auto"/>
          <w:sz w:val="21"/>
          <w:szCs w:val="21"/>
          <w:highlight w:val="none"/>
        </w:rPr>
        <w:t xml:space="preserve">  矿区</w:t>
      </w:r>
      <w:r>
        <w:rPr>
          <w:rFonts w:cs="Times New Roman"/>
          <w:b/>
          <w:bCs/>
          <w:color w:val="auto"/>
          <w:sz w:val="21"/>
          <w:szCs w:val="21"/>
          <w:highlight w:val="none"/>
        </w:rPr>
        <w:t>主要噪声源强及治理措施表  单位：</w:t>
      </w:r>
      <w:r>
        <w:rPr>
          <w:rFonts w:cs="Times New Roman"/>
          <w:b/>
          <w:color w:val="auto"/>
          <w:sz w:val="21"/>
          <w:szCs w:val="21"/>
          <w:highlight w:val="none"/>
        </w:rPr>
        <w:t>dB(A)</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268"/>
        <w:gridCol w:w="1381"/>
        <w:gridCol w:w="2029"/>
        <w:gridCol w:w="1642"/>
        <w:gridCol w:w="1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03"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设备名称</w:t>
            </w:r>
          </w:p>
        </w:tc>
        <w:tc>
          <w:tcPr>
            <w:tcW w:w="1268"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数量</w:t>
            </w:r>
          </w:p>
          <w:p>
            <w:pPr>
              <w:jc w:val="center"/>
              <w:rPr>
                <w:rFonts w:cs="Times New Roman"/>
                <w:b/>
                <w:bCs/>
                <w:color w:val="auto"/>
                <w:sz w:val="21"/>
                <w:szCs w:val="21"/>
                <w:highlight w:val="none"/>
              </w:rPr>
            </w:pPr>
            <w:r>
              <w:rPr>
                <w:rFonts w:cs="Times New Roman"/>
                <w:b/>
                <w:bCs/>
                <w:color w:val="auto"/>
                <w:sz w:val="21"/>
                <w:szCs w:val="21"/>
                <w:highlight w:val="none"/>
              </w:rPr>
              <w:t>（台）</w:t>
            </w:r>
          </w:p>
        </w:tc>
        <w:tc>
          <w:tcPr>
            <w:tcW w:w="138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单台</w:t>
            </w:r>
          </w:p>
          <w:p>
            <w:pPr>
              <w:jc w:val="center"/>
              <w:rPr>
                <w:rFonts w:cs="Times New Roman"/>
                <w:b/>
                <w:bCs/>
                <w:color w:val="auto"/>
                <w:sz w:val="21"/>
                <w:szCs w:val="21"/>
                <w:highlight w:val="none"/>
              </w:rPr>
            </w:pPr>
            <w:r>
              <w:rPr>
                <w:rFonts w:cs="Times New Roman"/>
                <w:b/>
                <w:bCs/>
                <w:color w:val="auto"/>
                <w:sz w:val="21"/>
                <w:szCs w:val="21"/>
                <w:highlight w:val="none"/>
              </w:rPr>
              <w:t>声级</w:t>
            </w:r>
          </w:p>
        </w:tc>
        <w:tc>
          <w:tcPr>
            <w:tcW w:w="2029"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642"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采取措施后声压级dB（A）</w:t>
            </w:r>
          </w:p>
        </w:tc>
        <w:tc>
          <w:tcPr>
            <w:tcW w:w="1065"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凿岩机</w:t>
            </w:r>
          </w:p>
        </w:tc>
        <w:tc>
          <w:tcPr>
            <w:tcW w:w="126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w:t>
            </w:r>
          </w:p>
        </w:tc>
        <w:tc>
          <w:tcPr>
            <w:tcW w:w="13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100</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矿井隔声</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60</w:t>
            </w:r>
          </w:p>
        </w:tc>
        <w:tc>
          <w:tcPr>
            <w:tcW w:w="1065" w:type="dxa"/>
            <w:vMerge w:val="restart"/>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爆破</w:t>
            </w:r>
          </w:p>
        </w:tc>
        <w:tc>
          <w:tcPr>
            <w:tcW w:w="126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3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160</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矿井隔声</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65</w:t>
            </w:r>
          </w:p>
        </w:tc>
        <w:tc>
          <w:tcPr>
            <w:tcW w:w="1065" w:type="dxa"/>
            <w:vMerge w:val="continue"/>
            <w:tcBorders>
              <w:tl2br w:val="nil"/>
              <w:tr2bl w:val="nil"/>
            </w:tcBorders>
            <w:tcMar>
              <w:left w:w="6" w:type="dxa"/>
              <w:right w:w="6" w:type="dxa"/>
            </w:tcMar>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空压机</w:t>
            </w:r>
          </w:p>
        </w:tc>
        <w:tc>
          <w:tcPr>
            <w:tcW w:w="126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3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95</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106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通风机</w:t>
            </w:r>
          </w:p>
        </w:tc>
        <w:tc>
          <w:tcPr>
            <w:tcW w:w="126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3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90</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85</w:t>
            </w:r>
          </w:p>
        </w:tc>
        <w:tc>
          <w:tcPr>
            <w:tcW w:w="106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运输车辆</w:t>
            </w:r>
          </w:p>
        </w:tc>
        <w:tc>
          <w:tcPr>
            <w:tcW w:w="126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3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90</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06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03"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sz w:val="21"/>
                <w:szCs w:val="21"/>
                <w:highlight w:val="none"/>
              </w:rPr>
            </w:pPr>
            <w:r>
              <w:rPr>
                <w:rFonts w:cs="Times New Roman"/>
                <w:color w:val="auto"/>
                <w:sz w:val="21"/>
                <w:szCs w:val="21"/>
                <w:highlight w:val="none"/>
              </w:rPr>
              <w:t>水泵</w:t>
            </w:r>
          </w:p>
        </w:tc>
        <w:tc>
          <w:tcPr>
            <w:tcW w:w="1268"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381"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cs="Times New Roman"/>
                <w:color w:val="auto"/>
                <w:kern w:val="0"/>
                <w:sz w:val="21"/>
                <w:szCs w:val="21"/>
                <w:highlight w:val="none"/>
              </w:rPr>
              <w:t>85</w:t>
            </w:r>
          </w:p>
        </w:tc>
        <w:tc>
          <w:tcPr>
            <w:tcW w:w="202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车间、减振</w:t>
            </w:r>
          </w:p>
        </w:tc>
        <w:tc>
          <w:tcPr>
            <w:tcW w:w="16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70</w:t>
            </w:r>
          </w:p>
        </w:tc>
        <w:tc>
          <w:tcPr>
            <w:tcW w:w="106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bl>
    <w:p>
      <w:pPr>
        <w:numPr>
          <w:ilvl w:val="0"/>
          <w:numId w:val="15"/>
        </w:num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加工厂区噪声</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加工厂区主要噪声为破碎机、磨粉机、风机等设备运行噪声，噪声源强见下表。</w:t>
      </w:r>
    </w:p>
    <w:p>
      <w:pPr>
        <w:jc w:val="center"/>
        <w:rPr>
          <w:rFonts w:cs="Times New Roman"/>
          <w:color w:val="auto"/>
          <w:szCs w:val="24"/>
          <w:highlight w:val="none"/>
        </w:rPr>
      </w:pPr>
      <w:r>
        <w:rPr>
          <w:rFonts w:cs="Times New Roman"/>
          <w:b/>
          <w:bCs/>
          <w:color w:val="auto"/>
          <w:sz w:val="21"/>
          <w:szCs w:val="21"/>
          <w:highlight w:val="none"/>
        </w:rPr>
        <w:t>表</w:t>
      </w:r>
      <w:r>
        <w:rPr>
          <w:rFonts w:hint="eastAsia" w:cs="Times New Roman"/>
          <w:b/>
          <w:bCs/>
          <w:color w:val="auto"/>
          <w:sz w:val="21"/>
          <w:szCs w:val="21"/>
          <w:highlight w:val="none"/>
        </w:rPr>
        <w:t>3.3.2-</w:t>
      </w:r>
      <w:r>
        <w:rPr>
          <w:rFonts w:hint="eastAsia" w:cs="Times New Roman"/>
          <w:b/>
          <w:bCs/>
          <w:color w:val="auto"/>
          <w:sz w:val="21"/>
          <w:szCs w:val="21"/>
          <w:highlight w:val="none"/>
          <w:lang w:val="en-US" w:eastAsia="zh-CN"/>
        </w:rPr>
        <w:t>3</w:t>
      </w:r>
      <w:r>
        <w:rPr>
          <w:rFonts w:hint="eastAsia" w:cs="Times New Roman"/>
          <w:b/>
          <w:bCs/>
          <w:color w:val="auto"/>
          <w:sz w:val="21"/>
          <w:szCs w:val="21"/>
          <w:highlight w:val="none"/>
        </w:rPr>
        <w:t xml:space="preserve">  加工厂区</w:t>
      </w:r>
      <w:r>
        <w:rPr>
          <w:rFonts w:cs="Times New Roman"/>
          <w:b/>
          <w:bCs/>
          <w:color w:val="auto"/>
          <w:sz w:val="21"/>
          <w:szCs w:val="21"/>
          <w:highlight w:val="none"/>
        </w:rPr>
        <w:t>主要噪声源强及治理措施表  单位：</w:t>
      </w:r>
      <w:r>
        <w:rPr>
          <w:rFonts w:cs="Times New Roman"/>
          <w:b/>
          <w:color w:val="auto"/>
          <w:sz w:val="21"/>
          <w:szCs w:val="21"/>
          <w:highlight w:val="none"/>
        </w:rPr>
        <w:t>dB(A)</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243"/>
        <w:gridCol w:w="1342"/>
        <w:gridCol w:w="2021"/>
        <w:gridCol w:w="1675"/>
        <w:gridCol w:w="10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5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噪声源</w:t>
            </w:r>
          </w:p>
        </w:tc>
        <w:tc>
          <w:tcPr>
            <w:tcW w:w="1243"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数量（台）</w:t>
            </w:r>
          </w:p>
        </w:tc>
        <w:tc>
          <w:tcPr>
            <w:tcW w:w="1342"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单台声级</w:t>
            </w:r>
          </w:p>
          <w:p>
            <w:pPr>
              <w:jc w:val="center"/>
              <w:rPr>
                <w:rFonts w:cs="Times New Roman"/>
                <w:b/>
                <w:bCs/>
                <w:color w:val="auto"/>
                <w:sz w:val="21"/>
                <w:szCs w:val="21"/>
                <w:highlight w:val="none"/>
              </w:rPr>
            </w:pPr>
            <w:r>
              <w:rPr>
                <w:rFonts w:hint="eastAsia" w:cs="Times New Roman"/>
                <w:b/>
                <w:bCs/>
                <w:color w:val="auto"/>
                <w:sz w:val="21"/>
                <w:szCs w:val="21"/>
                <w:highlight w:val="none"/>
              </w:rPr>
              <w:t>dB（A）</w:t>
            </w:r>
          </w:p>
        </w:tc>
        <w:tc>
          <w:tcPr>
            <w:tcW w:w="202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675"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采取措施后声压级dB（A）</w:t>
            </w:r>
          </w:p>
        </w:tc>
        <w:tc>
          <w:tcPr>
            <w:tcW w:w="105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5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124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34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95</w:t>
            </w:r>
          </w:p>
        </w:tc>
        <w:tc>
          <w:tcPr>
            <w:tcW w:w="202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半地下设置、基础减震、隔声、距离衰减</w:t>
            </w:r>
          </w:p>
        </w:tc>
        <w:tc>
          <w:tcPr>
            <w:tcW w:w="167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78</w:t>
            </w:r>
          </w:p>
        </w:tc>
        <w:tc>
          <w:tcPr>
            <w:tcW w:w="10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51" w:type="dxa"/>
            <w:tcBorders>
              <w:tl2br w:val="nil"/>
              <w:tr2bl w:val="nil"/>
            </w:tcBorders>
            <w:tcMar>
              <w:left w:w="6" w:type="dxa"/>
              <w:right w:w="6" w:type="dxa"/>
            </w:tcMar>
            <w:vAlign w:val="center"/>
          </w:tcPr>
          <w:p>
            <w:pPr>
              <w:adjustRightInd w:val="0"/>
              <w:snapToGrid w:val="0"/>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磨粉机</w:t>
            </w:r>
          </w:p>
        </w:tc>
        <w:tc>
          <w:tcPr>
            <w:tcW w:w="1243"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342"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90</w:t>
            </w:r>
          </w:p>
        </w:tc>
        <w:tc>
          <w:tcPr>
            <w:tcW w:w="202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67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10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51" w:type="dxa"/>
            <w:tcBorders>
              <w:tl2br w:val="nil"/>
              <w:tr2bl w:val="nil"/>
            </w:tcBorders>
            <w:tcMar>
              <w:left w:w="6" w:type="dxa"/>
              <w:right w:w="6"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1243"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342"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87</w:t>
            </w:r>
          </w:p>
        </w:tc>
        <w:tc>
          <w:tcPr>
            <w:tcW w:w="202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67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77</w:t>
            </w:r>
          </w:p>
        </w:tc>
        <w:tc>
          <w:tcPr>
            <w:tcW w:w="10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bl>
    <w:p>
      <w:pPr>
        <w:keepNext/>
        <w:keepLines/>
        <w:spacing w:line="360" w:lineRule="auto"/>
        <w:ind w:firstLine="482" w:firstLineChars="200"/>
        <w:outlineLvl w:val="2"/>
        <w:rPr>
          <w:rFonts w:cs="Times New Roman"/>
          <w:b/>
          <w:bCs/>
          <w:color w:val="auto"/>
          <w:szCs w:val="24"/>
          <w:highlight w:val="none"/>
        </w:rPr>
      </w:pPr>
      <w:bookmarkStart w:id="303" w:name="_Toc367282065"/>
      <w:bookmarkStart w:id="304" w:name="_Toc367281482"/>
      <w:bookmarkStart w:id="305" w:name="_Toc341369446"/>
      <w:bookmarkStart w:id="306" w:name="_Toc275002004"/>
      <w:bookmarkStart w:id="307" w:name="_Toc275730368"/>
      <w:r>
        <w:rPr>
          <w:rFonts w:hint="eastAsia" w:cs="Times New Roman"/>
          <w:b/>
          <w:bCs/>
          <w:color w:val="auto"/>
          <w:szCs w:val="24"/>
          <w:highlight w:val="none"/>
        </w:rPr>
        <w:t>3.3.2.4</w:t>
      </w:r>
      <w:r>
        <w:rPr>
          <w:rFonts w:cs="Times New Roman"/>
          <w:b/>
          <w:bCs/>
          <w:color w:val="auto"/>
          <w:szCs w:val="24"/>
          <w:highlight w:val="none"/>
        </w:rPr>
        <w:t>固体废物</w:t>
      </w:r>
      <w:bookmarkEnd w:id="303"/>
      <w:bookmarkEnd w:id="304"/>
      <w:bookmarkEnd w:id="305"/>
      <w:bookmarkEnd w:id="306"/>
      <w:bookmarkEnd w:id="307"/>
    </w:p>
    <w:p>
      <w:pPr>
        <w:numPr>
          <w:ilvl w:val="0"/>
          <w:numId w:val="16"/>
        </w:numPr>
        <w:spacing w:line="360" w:lineRule="auto"/>
        <w:ind w:firstLine="480" w:firstLineChars="200"/>
        <w:rPr>
          <w:rFonts w:cs="Times New Roman"/>
          <w:color w:val="auto"/>
          <w:szCs w:val="24"/>
          <w:highlight w:val="none"/>
        </w:rPr>
      </w:pPr>
      <w:r>
        <w:rPr>
          <w:rFonts w:hint="eastAsia" w:cs="Times New Roman"/>
          <w:color w:val="auto"/>
          <w:szCs w:val="24"/>
          <w:highlight w:val="none"/>
        </w:rPr>
        <w:t>矿区固体废物</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采矿废石</w:t>
      </w:r>
    </w:p>
    <w:p>
      <w:pPr>
        <w:spacing w:line="360" w:lineRule="auto"/>
        <w:ind w:firstLine="480" w:firstLineChars="200"/>
        <w:rPr>
          <w:rFonts w:cs="Times New Roman"/>
          <w:color w:val="auto"/>
          <w:szCs w:val="24"/>
          <w:highlight w:val="none"/>
        </w:rPr>
      </w:pPr>
      <w:r>
        <w:rPr>
          <w:rFonts w:cs="Times New Roman"/>
          <w:color w:val="auto"/>
          <w:szCs w:val="24"/>
          <w:highlight w:val="none"/>
        </w:rPr>
        <w:t>采矿废石主要来自矿体的顶底板和矿体中的夹石，其矿物成分与矿石的脉石矿物成分基本一致，主要</w:t>
      </w:r>
      <w:r>
        <w:rPr>
          <w:rFonts w:hint="eastAsia" w:cs="Times New Roman"/>
          <w:color w:val="auto"/>
          <w:szCs w:val="24"/>
          <w:highlight w:val="none"/>
        </w:rPr>
        <w:t>为</w:t>
      </w:r>
      <w:r>
        <w:rPr>
          <w:rFonts w:cs="Times New Roman"/>
          <w:color w:val="auto"/>
          <w:szCs w:val="24"/>
          <w:highlight w:val="none"/>
        </w:rPr>
        <w:t>硅质岩等。</w:t>
      </w:r>
    </w:p>
    <w:p>
      <w:pPr>
        <w:snapToGrid w:val="0"/>
        <w:spacing w:line="360" w:lineRule="auto"/>
        <w:ind w:firstLine="480" w:firstLineChars="200"/>
        <w:jc w:val="left"/>
        <w:rPr>
          <w:rFonts w:cs="Times New Roman"/>
          <w:color w:val="auto"/>
          <w:szCs w:val="24"/>
          <w:highlight w:val="none"/>
        </w:rPr>
      </w:pPr>
      <w:r>
        <w:rPr>
          <w:rFonts w:cs="Times New Roman"/>
          <w:color w:val="auto"/>
          <w:szCs w:val="24"/>
          <w:highlight w:val="none"/>
        </w:rPr>
        <w:t>本次评价委托</w:t>
      </w:r>
      <w:r>
        <w:rPr>
          <w:rFonts w:hint="eastAsia" w:cs="Times New Roman"/>
          <w:color w:val="auto"/>
          <w:szCs w:val="24"/>
          <w:highlight w:val="none"/>
        </w:rPr>
        <w:t>陕西盛中建环境科技有限公司</w:t>
      </w:r>
      <w:r>
        <w:rPr>
          <w:rFonts w:cs="Times New Roman"/>
          <w:color w:val="auto"/>
          <w:szCs w:val="24"/>
          <w:highlight w:val="none"/>
        </w:rPr>
        <w:t>对项目矿山探矿废石进行浸出毒性试验，废石浸出毒性结果见表</w:t>
      </w:r>
      <w:r>
        <w:rPr>
          <w:rFonts w:hint="eastAsia" w:cs="Times New Roman"/>
          <w:color w:val="auto"/>
          <w:szCs w:val="24"/>
          <w:highlight w:val="none"/>
        </w:rPr>
        <w:t>3.3.2-</w:t>
      </w:r>
      <w:r>
        <w:rPr>
          <w:rFonts w:hint="eastAsia" w:cs="Times New Roman"/>
          <w:color w:val="auto"/>
          <w:szCs w:val="24"/>
          <w:highlight w:val="none"/>
          <w:lang w:val="en-US" w:eastAsia="zh-CN"/>
        </w:rPr>
        <w:t>4</w:t>
      </w:r>
      <w:r>
        <w:rPr>
          <w:rFonts w:cs="Times New Roman"/>
          <w:color w:val="auto"/>
          <w:szCs w:val="24"/>
          <w:highlight w:val="none"/>
        </w:rPr>
        <w:t>。</w:t>
      </w:r>
    </w:p>
    <w:p>
      <w:pPr>
        <w:spacing w:line="360" w:lineRule="auto"/>
        <w:ind w:firstLine="480" w:firstLineChars="200"/>
        <w:rPr>
          <w:rFonts w:cs="Times New Roman"/>
          <w:color w:val="auto"/>
          <w:szCs w:val="24"/>
          <w:highlight w:val="none"/>
        </w:rPr>
      </w:pPr>
      <w:r>
        <w:rPr>
          <w:rFonts w:cs="Times New Roman"/>
          <w:color w:val="auto"/>
          <w:szCs w:val="24"/>
          <w:highlight w:val="none"/>
        </w:rPr>
        <w:t>根据表</w:t>
      </w:r>
      <w:r>
        <w:rPr>
          <w:rFonts w:hint="eastAsia" w:cs="Times New Roman"/>
          <w:color w:val="auto"/>
          <w:szCs w:val="24"/>
          <w:highlight w:val="none"/>
        </w:rPr>
        <w:t>3.3.2-</w:t>
      </w:r>
      <w:r>
        <w:rPr>
          <w:rFonts w:hint="eastAsia" w:cs="Times New Roman"/>
          <w:color w:val="auto"/>
          <w:szCs w:val="24"/>
          <w:highlight w:val="none"/>
          <w:lang w:val="en-US" w:eastAsia="zh-CN"/>
        </w:rPr>
        <w:t>4</w:t>
      </w:r>
      <w:r>
        <w:rPr>
          <w:rFonts w:cs="Times New Roman"/>
          <w:color w:val="auto"/>
          <w:szCs w:val="24"/>
          <w:highlight w:val="none"/>
        </w:rPr>
        <w:t>可知，浸出液各项目浓度均低于危险废物鉴别标准（GB5085.1－2007，GB5085.3－2007）限值，同时也低于《污水综合排放标准&gt;（GB8978-1996）中的一级排放标准限值，判别废石属于</w:t>
      </w:r>
      <w:r>
        <w:rPr>
          <w:rFonts w:hint="eastAsia" w:cs="Times New Roman"/>
          <w:color w:val="auto"/>
          <w:szCs w:val="24"/>
          <w:highlight w:val="none"/>
        </w:rPr>
        <w:t>Ⅰ</w:t>
      </w:r>
      <w:r>
        <w:rPr>
          <w:rFonts w:cs="Times New Roman"/>
          <w:color w:val="auto"/>
          <w:szCs w:val="24"/>
          <w:highlight w:val="none"/>
        </w:rPr>
        <w:t>类一般工业固体废物。</w:t>
      </w:r>
    </w:p>
    <w:p>
      <w:pPr>
        <w:ind w:firstLine="413" w:firstLineChars="196"/>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3.3.2-5</w:t>
      </w:r>
      <w:r>
        <w:rPr>
          <w:rFonts w:cs="Times New Roman"/>
          <w:b/>
          <w:color w:val="auto"/>
          <w:sz w:val="21"/>
          <w:szCs w:val="21"/>
          <w:highlight w:val="none"/>
        </w:rPr>
        <w:t xml:space="preserve">  废石浸出毒性试验结果  单位：mg/L（pH</w:t>
      </w:r>
      <w:r>
        <w:rPr>
          <w:rFonts w:hint="eastAsia" w:cs="Times New Roman"/>
          <w:b/>
          <w:color w:val="auto"/>
          <w:sz w:val="21"/>
          <w:szCs w:val="21"/>
          <w:highlight w:val="none"/>
        </w:rPr>
        <w:t>无量纲</w:t>
      </w:r>
      <w:r>
        <w:rPr>
          <w:rFonts w:cs="Times New Roman"/>
          <w:b/>
          <w:color w:val="auto"/>
          <w:sz w:val="21"/>
          <w:szCs w:val="21"/>
          <w:highlight w:val="none"/>
        </w:rPr>
        <w:t>）</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812"/>
        <w:gridCol w:w="2332"/>
        <w:gridCol w:w="3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5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w:t>
            </w:r>
          </w:p>
          <w:p>
            <w:pPr>
              <w:jc w:val="center"/>
              <w:rPr>
                <w:rFonts w:cs="Times New Roman"/>
                <w:b/>
                <w:bCs/>
                <w:color w:val="auto"/>
                <w:sz w:val="21"/>
                <w:szCs w:val="21"/>
                <w:highlight w:val="none"/>
              </w:rPr>
            </w:pPr>
            <w:r>
              <w:rPr>
                <w:rFonts w:cs="Times New Roman"/>
                <w:b/>
                <w:bCs/>
                <w:color w:val="auto"/>
                <w:sz w:val="21"/>
                <w:szCs w:val="21"/>
                <w:highlight w:val="none"/>
              </w:rPr>
              <w:t>项目</w:t>
            </w:r>
          </w:p>
        </w:tc>
        <w:tc>
          <w:tcPr>
            <w:tcW w:w="181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监测值</w:t>
            </w:r>
          </w:p>
        </w:tc>
        <w:tc>
          <w:tcPr>
            <w:tcW w:w="23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危险废物鉴别标准</w:t>
            </w:r>
          </w:p>
        </w:tc>
        <w:tc>
          <w:tcPr>
            <w:tcW w:w="342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《污水综合排放标准》</w:t>
            </w:r>
          </w:p>
          <w:p>
            <w:pPr>
              <w:jc w:val="center"/>
              <w:rPr>
                <w:rFonts w:cs="Times New Roman"/>
                <w:b/>
                <w:bCs/>
                <w:color w:val="auto"/>
                <w:sz w:val="21"/>
                <w:szCs w:val="21"/>
                <w:highlight w:val="none"/>
              </w:rPr>
            </w:pPr>
            <w:r>
              <w:rPr>
                <w:rFonts w:cs="Times New Roman"/>
                <w:b/>
                <w:bCs/>
                <w:color w:val="auto"/>
                <w:sz w:val="21"/>
                <w:szCs w:val="21"/>
                <w:highlight w:val="none"/>
              </w:rPr>
              <w:t>一级标准排放限值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pH</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8.91</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pH≥12.5，或≤2.0</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Hg</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ND（0.02）</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0.1</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Cr</w:t>
            </w:r>
            <w:r>
              <w:rPr>
                <w:rFonts w:cs="Times New Roman"/>
                <w:color w:val="auto"/>
                <w:sz w:val="21"/>
                <w:szCs w:val="21"/>
                <w:highlight w:val="none"/>
                <w:vertAlign w:val="superscript"/>
              </w:rPr>
              <w:t>6+</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Cd</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ND（0.05）</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As</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ND（0.10）</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Pb</w:t>
            </w:r>
          </w:p>
        </w:tc>
        <w:tc>
          <w:tcPr>
            <w:tcW w:w="18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ND（0.06）</w:t>
            </w:r>
          </w:p>
        </w:tc>
        <w:tc>
          <w:tcPr>
            <w:tcW w:w="23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c>
          <w:tcPr>
            <w:tcW w:w="34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r>
    </w:tbl>
    <w:p>
      <w:pPr>
        <w:adjustRightInd w:val="0"/>
        <w:spacing w:line="360" w:lineRule="auto"/>
        <w:ind w:firstLine="480" w:firstLineChars="200"/>
        <w:rPr>
          <w:rFonts w:cs="Times New Roman"/>
          <w:color w:val="auto"/>
          <w:szCs w:val="24"/>
          <w:highlight w:val="none"/>
        </w:rPr>
      </w:pPr>
      <w:r>
        <w:rPr>
          <w:rFonts w:hint="eastAsia" w:cs="Times New Roman"/>
          <w:color w:val="auto"/>
          <w:szCs w:val="24"/>
          <w:highlight w:val="none"/>
        </w:rPr>
        <w:t>根据</w:t>
      </w:r>
      <w:r>
        <w:rPr>
          <w:rFonts w:cs="Times New Roman"/>
          <w:color w:val="auto"/>
          <w:szCs w:val="24"/>
          <w:highlight w:val="none"/>
        </w:rPr>
        <w:t>建设单位提供资料，</w:t>
      </w:r>
      <w:r>
        <w:rPr>
          <w:rFonts w:hint="eastAsia" w:cs="Times New Roman"/>
          <w:color w:val="auto"/>
          <w:szCs w:val="24"/>
          <w:highlight w:val="none"/>
        </w:rPr>
        <w:t>本</w:t>
      </w:r>
      <w:r>
        <w:rPr>
          <w:rFonts w:cs="Times New Roman"/>
          <w:color w:val="auto"/>
          <w:szCs w:val="24"/>
          <w:highlight w:val="none"/>
        </w:rPr>
        <w:t>项目</w:t>
      </w:r>
      <w:r>
        <w:rPr>
          <w:rFonts w:hint="eastAsia" w:cs="Times New Roman"/>
          <w:color w:val="auto"/>
          <w:szCs w:val="24"/>
          <w:highlight w:val="none"/>
          <w:lang w:eastAsia="zh-CN"/>
        </w:rPr>
        <w:t>生产</w:t>
      </w:r>
      <w:r>
        <w:rPr>
          <w:rFonts w:cs="Times New Roman"/>
          <w:color w:val="auto"/>
          <w:szCs w:val="24"/>
          <w:highlight w:val="none"/>
        </w:rPr>
        <w:t>规模为5.0×10</w:t>
      </w:r>
      <w:r>
        <w:rPr>
          <w:rFonts w:cs="Times New Roman"/>
          <w:color w:val="auto"/>
          <w:szCs w:val="24"/>
          <w:highlight w:val="none"/>
          <w:vertAlign w:val="superscript"/>
        </w:rPr>
        <w:t>4</w:t>
      </w:r>
      <w:r>
        <w:rPr>
          <w:rFonts w:cs="Times New Roman"/>
          <w:color w:val="auto"/>
          <w:szCs w:val="24"/>
          <w:highlight w:val="none"/>
        </w:rPr>
        <w:t>t/a</w:t>
      </w:r>
      <w:r>
        <w:rPr>
          <w:rFonts w:hint="eastAsia" w:cs="Times New Roman"/>
          <w:color w:val="auto"/>
          <w:szCs w:val="24"/>
          <w:highlight w:val="none"/>
        </w:rPr>
        <w:t>，</w:t>
      </w:r>
      <w:r>
        <w:rPr>
          <w:rFonts w:cs="Times New Roman"/>
          <w:color w:val="auto"/>
          <w:szCs w:val="24"/>
          <w:highlight w:val="none"/>
        </w:rPr>
        <w:t>矿山贫化率为</w:t>
      </w:r>
      <w:r>
        <w:rPr>
          <w:rFonts w:hint="eastAsia" w:cs="Times New Roman"/>
          <w:color w:val="auto"/>
          <w:szCs w:val="24"/>
          <w:highlight w:val="none"/>
        </w:rPr>
        <w:t>5</w:t>
      </w:r>
      <w:r>
        <w:rPr>
          <w:rFonts w:cs="Times New Roman"/>
          <w:color w:val="auto"/>
          <w:szCs w:val="24"/>
          <w:highlight w:val="none"/>
        </w:rPr>
        <w:t>%，故矿山年产生</w:t>
      </w:r>
      <w:r>
        <w:rPr>
          <w:rFonts w:hint="eastAsia" w:cs="Times New Roman"/>
          <w:color w:val="auto"/>
          <w:szCs w:val="24"/>
          <w:highlight w:val="none"/>
        </w:rPr>
        <w:t>约</w:t>
      </w:r>
      <w:r>
        <w:rPr>
          <w:rFonts w:cs="Times New Roman"/>
          <w:color w:val="auto"/>
          <w:szCs w:val="24"/>
          <w:highlight w:val="none"/>
        </w:rPr>
        <w:t>2500t废石，</w:t>
      </w:r>
      <w:r>
        <w:rPr>
          <w:rFonts w:hint="eastAsia" w:cs="Times New Roman"/>
          <w:color w:val="auto"/>
          <w:szCs w:val="24"/>
          <w:highlight w:val="none"/>
          <w:lang w:eastAsia="zh-CN"/>
        </w:rPr>
        <w:t>根据项目资源储量核实报告，</w:t>
      </w:r>
      <w:r>
        <w:rPr>
          <w:rFonts w:hint="eastAsia" w:ascii="宋体" w:hAnsi="宋体"/>
          <w:color w:val="auto"/>
          <w:sz w:val="24"/>
        </w:rPr>
        <w:t>矿石平均体重值3.98t/m</w:t>
      </w:r>
      <w:r>
        <w:rPr>
          <w:rFonts w:hint="eastAsia" w:ascii="宋体" w:hAnsi="宋体"/>
          <w:color w:val="auto"/>
          <w:sz w:val="24"/>
          <w:vertAlign w:val="superscript"/>
        </w:rPr>
        <w:t>3</w:t>
      </w:r>
      <w:r>
        <w:rPr>
          <w:rFonts w:hint="eastAsia" w:ascii="宋体" w:hAnsi="宋体"/>
          <w:color w:val="auto"/>
          <w:sz w:val="24"/>
          <w:vertAlign w:val="baseline"/>
          <w:lang w:eastAsia="zh-CN"/>
        </w:rPr>
        <w:t>，则</w:t>
      </w:r>
      <w:r>
        <w:rPr>
          <w:rFonts w:cs="Times New Roman"/>
          <w:color w:val="auto"/>
          <w:szCs w:val="24"/>
          <w:highlight w:val="none"/>
        </w:rPr>
        <w:t>工程废石总方量</w:t>
      </w:r>
      <w:r>
        <w:rPr>
          <w:rFonts w:hint="eastAsia" w:cs="Times New Roman"/>
          <w:color w:val="auto"/>
          <w:szCs w:val="24"/>
          <w:highlight w:val="none"/>
        </w:rPr>
        <w:t>约</w:t>
      </w:r>
      <w:r>
        <w:rPr>
          <w:rFonts w:hint="eastAsia" w:cs="Times New Roman"/>
          <w:color w:val="auto"/>
          <w:szCs w:val="24"/>
          <w:highlight w:val="none"/>
          <w:lang w:val="en-US" w:eastAsia="zh-CN"/>
        </w:rPr>
        <w:t>628</w:t>
      </w:r>
      <w:r>
        <w:rPr>
          <w:rFonts w:cs="Times New Roman"/>
          <w:color w:val="auto"/>
          <w:szCs w:val="24"/>
          <w:highlight w:val="none"/>
        </w:rPr>
        <w:t>m³。本项目在矿区内设</w:t>
      </w:r>
      <w:r>
        <w:rPr>
          <w:rFonts w:hint="eastAsia" w:cs="Times New Roman"/>
          <w:color w:val="auto"/>
          <w:szCs w:val="24"/>
          <w:highlight w:val="none"/>
        </w:rPr>
        <w:t>1</w:t>
      </w:r>
      <w:r>
        <w:rPr>
          <w:rFonts w:cs="Times New Roman"/>
          <w:color w:val="auto"/>
          <w:szCs w:val="24"/>
          <w:highlight w:val="none"/>
        </w:rPr>
        <w:t>座废石场</w:t>
      </w:r>
      <w:r>
        <w:rPr>
          <w:rFonts w:hint="eastAsia" w:cs="Times New Roman"/>
          <w:color w:val="auto"/>
          <w:szCs w:val="24"/>
          <w:highlight w:val="none"/>
        </w:rPr>
        <w:t>，面积为1500m</w:t>
      </w:r>
      <w:r>
        <w:rPr>
          <w:rFonts w:hint="eastAsia" w:cs="Times New Roman"/>
          <w:color w:val="auto"/>
          <w:szCs w:val="24"/>
          <w:highlight w:val="none"/>
          <w:vertAlign w:val="superscript"/>
        </w:rPr>
        <w:t>2</w:t>
      </w:r>
      <w:r>
        <w:rPr>
          <w:rFonts w:hint="eastAsia" w:cs="Times New Roman"/>
          <w:color w:val="auto"/>
          <w:szCs w:val="24"/>
          <w:highlight w:val="none"/>
        </w:rPr>
        <w:t>，</w:t>
      </w:r>
      <w:r>
        <w:rPr>
          <w:rFonts w:cs="Times New Roman"/>
          <w:color w:val="auto"/>
          <w:szCs w:val="24"/>
          <w:highlight w:val="none"/>
        </w:rPr>
        <w:t>堆高约</w:t>
      </w:r>
      <w:r>
        <w:rPr>
          <w:rFonts w:hint="eastAsia" w:cs="Times New Roman"/>
          <w:color w:val="auto"/>
          <w:szCs w:val="24"/>
          <w:highlight w:val="none"/>
        </w:rPr>
        <w:t>1.5m</w:t>
      </w:r>
      <w:r>
        <w:rPr>
          <w:rFonts w:cs="Times New Roman"/>
          <w:color w:val="auto"/>
          <w:szCs w:val="24"/>
          <w:highlight w:val="none"/>
        </w:rPr>
        <w:t>，废石场</w:t>
      </w:r>
      <w:r>
        <w:rPr>
          <w:rFonts w:hint="eastAsia" w:cs="Times New Roman"/>
          <w:color w:val="auto"/>
          <w:szCs w:val="24"/>
          <w:highlight w:val="none"/>
        </w:rPr>
        <w:t>容积</w:t>
      </w:r>
      <w:r>
        <w:rPr>
          <w:rFonts w:cs="Times New Roman"/>
          <w:color w:val="auto"/>
          <w:szCs w:val="24"/>
          <w:highlight w:val="none"/>
        </w:rPr>
        <w:t>为</w:t>
      </w:r>
      <w:r>
        <w:rPr>
          <w:rFonts w:hint="eastAsia" w:cs="Times New Roman"/>
          <w:color w:val="auto"/>
          <w:szCs w:val="24"/>
          <w:highlight w:val="none"/>
        </w:rPr>
        <w:t>2250</w:t>
      </w:r>
      <w:r>
        <w:rPr>
          <w:rFonts w:cs="Times New Roman"/>
          <w:color w:val="auto"/>
          <w:szCs w:val="24"/>
          <w:highlight w:val="none"/>
        </w:rPr>
        <w:t>m³，可满足全部生产期的废石处置要求。</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②生活垃圾</w:t>
      </w:r>
    </w:p>
    <w:p>
      <w:pPr>
        <w:spacing w:line="360" w:lineRule="auto"/>
        <w:ind w:firstLine="480" w:firstLineChars="200"/>
        <w:rPr>
          <w:rFonts w:cs="Times New Roman"/>
          <w:color w:val="auto"/>
          <w:szCs w:val="24"/>
          <w:highlight w:val="none"/>
        </w:rPr>
      </w:pPr>
      <w:r>
        <w:rPr>
          <w:rFonts w:cs="Times New Roman"/>
          <w:color w:val="auto"/>
          <w:szCs w:val="24"/>
          <w:highlight w:val="none"/>
        </w:rPr>
        <w:t>采矿工程劳动定员</w:t>
      </w:r>
      <w:r>
        <w:rPr>
          <w:rFonts w:hint="eastAsia" w:cs="Times New Roman"/>
          <w:color w:val="auto"/>
          <w:szCs w:val="24"/>
          <w:highlight w:val="none"/>
        </w:rPr>
        <w:t>20</w:t>
      </w:r>
      <w:r>
        <w:rPr>
          <w:rFonts w:cs="Times New Roman"/>
          <w:color w:val="auto"/>
          <w:szCs w:val="24"/>
          <w:highlight w:val="none"/>
        </w:rPr>
        <w:t>人，按照每人每天产生量0.5kg计算，生活垃圾产生量约</w:t>
      </w:r>
      <w:r>
        <w:rPr>
          <w:rFonts w:hint="eastAsia" w:cs="Times New Roman"/>
          <w:color w:val="auto"/>
          <w:szCs w:val="24"/>
          <w:highlight w:val="none"/>
        </w:rPr>
        <w:t>3</w:t>
      </w:r>
      <w:r>
        <w:rPr>
          <w:rFonts w:cs="Times New Roman"/>
          <w:color w:val="auto"/>
          <w:szCs w:val="24"/>
          <w:highlight w:val="none"/>
        </w:rPr>
        <w:t>t/a。评价要求办公生活区设生活垃圾收集设施，生活垃圾统一收集后，送当地生活垃圾卫生填埋场处置。</w:t>
      </w:r>
    </w:p>
    <w:p>
      <w:pPr>
        <w:pStyle w:val="18"/>
        <w:spacing w:after="0" w:line="360" w:lineRule="auto"/>
        <w:ind w:left="0" w:leftChars="0" w:firstLine="480"/>
        <w:rPr>
          <w:rFonts w:hint="eastAsia" w:eastAsia="宋体"/>
          <w:color w:val="auto"/>
          <w:highlight w:val="none"/>
          <w:lang w:eastAsia="zh-CN"/>
        </w:rPr>
      </w:pPr>
      <w:r>
        <w:rPr>
          <w:rFonts w:hint="eastAsia" w:eastAsia="宋体"/>
          <w:color w:val="auto"/>
          <w:highlight w:val="none"/>
          <w:lang w:eastAsia="zh-CN"/>
        </w:rPr>
        <w:t>③</w:t>
      </w:r>
      <w:r>
        <w:rPr>
          <w:rFonts w:hint="eastAsia"/>
          <w:color w:val="auto"/>
          <w:highlight w:val="none"/>
          <w:lang w:eastAsia="zh-CN"/>
        </w:rPr>
        <w:t>机修废物</w:t>
      </w:r>
    </w:p>
    <w:p>
      <w:pPr>
        <w:pStyle w:val="18"/>
        <w:spacing w:after="0" w:line="360" w:lineRule="auto"/>
        <w:ind w:left="0" w:leftChars="0" w:firstLine="480"/>
        <w:rPr>
          <w:rFonts w:hint="eastAsia"/>
          <w:color w:val="auto"/>
          <w:highlight w:val="none"/>
          <w:lang w:eastAsia="zh-CN"/>
        </w:rPr>
      </w:pPr>
      <w:r>
        <w:rPr>
          <w:rFonts w:hint="eastAsia"/>
          <w:color w:val="auto"/>
          <w:highlight w:val="none"/>
        </w:rPr>
        <w:t>矿山设备</w:t>
      </w:r>
      <w:r>
        <w:rPr>
          <w:rFonts w:hint="eastAsia"/>
          <w:color w:val="auto"/>
          <w:highlight w:val="none"/>
          <w:lang w:eastAsia="zh-CN"/>
        </w:rPr>
        <w:t>及车辆</w:t>
      </w:r>
      <w:r>
        <w:rPr>
          <w:rFonts w:hint="eastAsia"/>
          <w:color w:val="auto"/>
          <w:highlight w:val="none"/>
        </w:rPr>
        <w:t>运行、检修委托外协单位，矿区不设机修车间，</w:t>
      </w:r>
      <w:r>
        <w:rPr>
          <w:rFonts w:hint="eastAsia"/>
          <w:color w:val="auto"/>
          <w:highlight w:val="none"/>
          <w:lang w:eastAsia="zh-CN"/>
        </w:rPr>
        <w:t>不存储机油。外协单位对矿区设备、车辆检修过程会产生废机油、废抹布和废包装桶。</w:t>
      </w:r>
    </w:p>
    <w:p>
      <w:pPr>
        <w:pStyle w:val="18"/>
        <w:spacing w:after="0" w:line="360" w:lineRule="auto"/>
        <w:ind w:left="0" w:leftChars="0" w:firstLine="480"/>
        <w:rPr>
          <w:rFonts w:hint="eastAsia" w:eastAsia="宋体"/>
          <w:color w:val="auto"/>
          <w:sz w:val="24"/>
          <w:lang w:eastAsia="zh-CN"/>
        </w:rPr>
      </w:pPr>
      <w:r>
        <w:rPr>
          <w:rFonts w:ascii="Times New Roman" w:hAnsi="Times New Roman" w:eastAsia="宋体" w:cs="Times New Roman"/>
          <w:color w:val="auto"/>
          <w:sz w:val="24"/>
          <w:shd w:val="clear" w:color="auto" w:fill="FFFFFF"/>
        </w:rPr>
        <w:t>根据《国家危险废物名录》（2016版）所列</w:t>
      </w:r>
      <w:r>
        <w:rPr>
          <w:rFonts w:hint="eastAsia" w:ascii="Times New Roman" w:hAnsi="Times New Roman" w:eastAsia="宋体" w:cs="Times New Roman"/>
          <w:color w:val="auto"/>
          <w:sz w:val="24"/>
          <w:shd w:val="clear" w:color="auto" w:fill="FFFFFF"/>
          <w:lang w:eastAsia="zh-CN"/>
        </w:rPr>
        <w:t>“</w:t>
      </w:r>
      <w:r>
        <w:rPr>
          <w:rFonts w:ascii="Times New Roman" w:hAnsi="Times New Roman" w:eastAsia="宋体" w:cs="Times New Roman"/>
          <w:color w:val="auto"/>
          <w:sz w:val="24"/>
        </w:rPr>
        <w:t>900-214-08</w:t>
      </w:r>
      <w:r>
        <w:rPr>
          <w:rFonts w:ascii="Times New Roman" w:hAnsi="Times New Roman" w:eastAsia="宋体" w:cs="Times New Roman"/>
          <w:color w:val="auto"/>
          <w:sz w:val="24"/>
          <w:shd w:val="clear" w:color="auto" w:fill="FFFFFF"/>
        </w:rPr>
        <w:t xml:space="preserve"> 车辆、机械维修和拆解过程中产生的废发动机油、制动汽油、自动变速器油、齿轮油等废润滑油</w:t>
      </w:r>
      <w:r>
        <w:rPr>
          <w:rFonts w:hint="eastAsia" w:ascii="Times New Roman" w:hAnsi="Times New Roman" w:eastAsia="宋体" w:cs="Times New Roman"/>
          <w:color w:val="auto"/>
          <w:sz w:val="24"/>
          <w:shd w:val="clear" w:color="auto" w:fill="FFFFFF"/>
          <w:lang w:eastAsia="zh-CN"/>
        </w:rPr>
        <w:t>”</w:t>
      </w:r>
      <w:r>
        <w:rPr>
          <w:rFonts w:ascii="Times New Roman" w:hAnsi="Times New Roman" w:eastAsia="宋体" w:cs="Times New Roman"/>
          <w:color w:val="auto"/>
          <w:sz w:val="24"/>
          <w:shd w:val="clear" w:color="auto" w:fill="FFFFFF"/>
        </w:rPr>
        <w:t>，废</w:t>
      </w:r>
      <w:r>
        <w:rPr>
          <w:rFonts w:hint="eastAsia" w:ascii="Times New Roman" w:hAnsi="Times New Roman" w:eastAsia="宋体" w:cs="Times New Roman"/>
          <w:color w:val="auto"/>
          <w:sz w:val="24"/>
          <w:shd w:val="clear" w:color="auto" w:fill="FFFFFF"/>
        </w:rPr>
        <w:t>机油</w:t>
      </w:r>
      <w:r>
        <w:rPr>
          <w:rFonts w:ascii="Times New Roman" w:hAnsi="Times New Roman" w:eastAsia="宋体" w:cs="Times New Roman"/>
          <w:color w:val="auto"/>
          <w:sz w:val="24"/>
          <w:shd w:val="clear" w:color="auto" w:fill="FFFFFF"/>
        </w:rPr>
        <w:t>属于</w:t>
      </w:r>
      <w:r>
        <w:rPr>
          <w:rFonts w:ascii="Times New Roman" w:hAnsi="Times New Roman" w:eastAsia="宋体" w:cs="Times New Roman"/>
          <w:color w:val="auto"/>
          <w:sz w:val="24"/>
          <w:lang w:bidi="ar"/>
        </w:rPr>
        <w:t>HW08</w:t>
      </w:r>
      <w:r>
        <w:rPr>
          <w:rFonts w:ascii="Times New Roman" w:hAnsi="Times New Roman" w:eastAsia="宋体" w:cs="Times New Roman"/>
          <w:color w:val="auto"/>
          <w:sz w:val="24"/>
          <w:shd w:val="clear" w:color="auto" w:fill="FFFFFF"/>
        </w:rPr>
        <w:t>废矿物油与含矿物油废物，属于危险废物，须按危险废物进行管理和处置</w:t>
      </w:r>
      <w:r>
        <w:rPr>
          <w:rFonts w:ascii="Times New Roman" w:hAnsi="Times New Roman" w:eastAsia="宋体" w:cs="Times New Roman"/>
          <w:color w:val="auto"/>
          <w:spacing w:val="-3"/>
          <w:sz w:val="24"/>
        </w:rPr>
        <w:t>。</w:t>
      </w:r>
      <w:r>
        <w:rPr>
          <w:color w:val="auto"/>
          <w:sz w:val="24"/>
        </w:rPr>
        <w:t>类比同类采矿项目资料统计，预计其产生量为0.</w:t>
      </w:r>
      <w:r>
        <w:rPr>
          <w:rFonts w:hint="eastAsia"/>
          <w:color w:val="auto"/>
          <w:sz w:val="24"/>
          <w:lang w:val="en-US" w:eastAsia="zh-CN"/>
        </w:rPr>
        <w:t>02</w:t>
      </w:r>
      <w:r>
        <w:rPr>
          <w:color w:val="auto"/>
          <w:sz w:val="24"/>
        </w:rPr>
        <w:t>t/a</w:t>
      </w:r>
      <w:r>
        <w:rPr>
          <w:rFonts w:hint="eastAsia"/>
          <w:color w:val="auto"/>
          <w:sz w:val="24"/>
          <w:lang w:eastAsia="zh-CN"/>
        </w:rPr>
        <w:t>。</w:t>
      </w:r>
    </w:p>
    <w:p>
      <w:pPr>
        <w:pStyle w:val="18"/>
        <w:spacing w:after="0" w:line="360" w:lineRule="auto"/>
        <w:ind w:left="0" w:leftChars="0" w:firstLine="480"/>
        <w:rPr>
          <w:rFonts w:hint="eastAsia" w:ascii="Times New Roman" w:hAnsi="Times New Roman" w:eastAsia="宋体" w:cs="Times New Roman"/>
          <w:color w:val="auto"/>
          <w:sz w:val="24"/>
          <w:lang w:eastAsia="zh-CN"/>
        </w:rPr>
      </w:pPr>
      <w:r>
        <w:rPr>
          <w:rFonts w:ascii="Times New Roman" w:hAnsi="Times New Roman" w:eastAsia="宋体" w:cs="Times New Roman"/>
          <w:color w:val="auto"/>
          <w:sz w:val="24"/>
        </w:rPr>
        <w:t>机修过程中擦拭机油产生的</w:t>
      </w:r>
      <w:r>
        <w:rPr>
          <w:rFonts w:hint="eastAsia" w:ascii="Times New Roman" w:hAnsi="Times New Roman" w:eastAsia="宋体" w:cs="Times New Roman"/>
          <w:color w:val="auto"/>
          <w:sz w:val="24"/>
          <w:lang w:eastAsia="zh-CN"/>
        </w:rPr>
        <w:t>废抹布和废弃的机油包装桶</w:t>
      </w:r>
      <w:r>
        <w:rPr>
          <w:rFonts w:hint="eastAsia" w:ascii="Times New Roman" w:hAnsi="Times New Roman" w:eastAsia="宋体" w:cs="Times New Roman"/>
          <w:color w:val="auto"/>
          <w:sz w:val="24"/>
        </w:rPr>
        <w:t>产生量约为</w:t>
      </w:r>
      <w:r>
        <w:rPr>
          <w:rFonts w:ascii="Times New Roman" w:hAnsi="Times New Roman" w:eastAsia="宋体" w:cs="Times New Roman"/>
          <w:color w:val="auto"/>
          <w:sz w:val="24"/>
        </w:rPr>
        <w:t>0.</w:t>
      </w:r>
      <w:r>
        <w:rPr>
          <w:rFonts w:hint="eastAsia" w:ascii="Times New Roman" w:hAnsi="Times New Roman" w:eastAsia="宋体" w:cs="Times New Roman"/>
          <w:color w:val="auto"/>
          <w:sz w:val="24"/>
        </w:rPr>
        <w:t>01</w:t>
      </w:r>
      <w:r>
        <w:rPr>
          <w:rFonts w:ascii="Times New Roman" w:hAnsi="Times New Roman" w:eastAsia="宋体" w:cs="Times New Roman"/>
          <w:color w:val="auto"/>
          <w:sz w:val="24"/>
        </w:rPr>
        <w:t>t/a</w:t>
      </w:r>
      <w:r>
        <w:rPr>
          <w:rFonts w:hint="eastAsia" w:ascii="Times New Roman" w:hAnsi="Times New Roman" w:eastAsia="宋体" w:cs="Times New Roman"/>
          <w:color w:val="auto"/>
          <w:sz w:val="24"/>
        </w:rPr>
        <w:t>，属于《国家危险废物名录》规定的“HW49其他废物”类危险废物，废物代码为900-041-49</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shd w:val="clear" w:color="auto" w:fill="FFFFFF"/>
        </w:rPr>
        <w:t>须按危险废物进行管理和处置</w:t>
      </w:r>
      <w:r>
        <w:rPr>
          <w:rFonts w:ascii="Times New Roman" w:hAnsi="Times New Roman" w:eastAsia="宋体" w:cs="Times New Roman"/>
          <w:color w:val="auto"/>
          <w:spacing w:val="-3"/>
          <w:sz w:val="24"/>
        </w:rPr>
        <w:t>。</w:t>
      </w:r>
    </w:p>
    <w:p>
      <w:pPr>
        <w:pStyle w:val="18"/>
        <w:spacing w:after="0" w:line="360" w:lineRule="auto"/>
        <w:ind w:left="0" w:leftChars="0" w:firstLine="480"/>
        <w:rPr>
          <w:color w:val="auto"/>
          <w:highlight w:val="none"/>
        </w:rPr>
      </w:pPr>
      <w:r>
        <w:rPr>
          <w:rFonts w:hint="eastAsia" w:ascii="Times New Roman" w:hAnsi="Times New Roman" w:eastAsia="宋体" w:cs="Times New Roman"/>
          <w:color w:val="auto"/>
          <w:sz w:val="24"/>
        </w:rPr>
        <w:t>评价要求新建危险废物暂存间一间，废机油</w:t>
      </w:r>
      <w:r>
        <w:rPr>
          <w:rFonts w:hint="eastAsia" w:ascii="Times New Roman" w:hAnsi="Times New Roman" w:eastAsia="宋体" w:cs="Times New Roman"/>
          <w:color w:val="auto"/>
          <w:sz w:val="24"/>
          <w:lang w:eastAsia="zh-CN"/>
        </w:rPr>
        <w:t>、废抹布和废包装桶</w:t>
      </w:r>
      <w:r>
        <w:rPr>
          <w:rFonts w:hint="eastAsia" w:ascii="Times New Roman" w:hAnsi="Times New Roman" w:eastAsia="宋体" w:cs="Times New Roman"/>
          <w:color w:val="auto"/>
          <w:sz w:val="24"/>
        </w:rPr>
        <w:t>暂存于危废间</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定期交有资质单位</w:t>
      </w:r>
      <w:r>
        <w:rPr>
          <w:rFonts w:ascii="Times New Roman" w:hAnsi="Times New Roman" w:eastAsia="宋体" w:cs="Times New Roman"/>
          <w:color w:val="auto"/>
          <w:sz w:val="24"/>
        </w:rPr>
        <w:t>处置。</w:t>
      </w:r>
    </w:p>
    <w:p>
      <w:pPr>
        <w:pStyle w:val="2"/>
        <w:numPr>
          <w:ilvl w:val="0"/>
          <w:numId w:val="16"/>
        </w:numPr>
        <w:ind w:firstLine="480" w:firstLineChars="200"/>
        <w:rPr>
          <w:b w:val="0"/>
          <w:bCs w:val="0"/>
          <w:color w:val="auto"/>
          <w:highlight w:val="none"/>
        </w:rPr>
      </w:pPr>
      <w:r>
        <w:rPr>
          <w:rFonts w:hint="eastAsia"/>
          <w:b w:val="0"/>
          <w:bCs w:val="0"/>
          <w:color w:val="auto"/>
          <w:highlight w:val="none"/>
        </w:rPr>
        <w:t>加工厂区固体废物</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①</w:t>
      </w:r>
      <w:r>
        <w:rPr>
          <w:rFonts w:cs="Times New Roman"/>
          <w:color w:val="auto"/>
          <w:szCs w:val="24"/>
          <w:highlight w:val="none"/>
        </w:rPr>
        <w:t>废石</w:t>
      </w:r>
    </w:p>
    <w:p>
      <w:pPr>
        <w:spacing w:line="360" w:lineRule="auto"/>
        <w:ind w:firstLine="480" w:firstLineChars="200"/>
        <w:rPr>
          <w:rFonts w:cs="Times New Roman"/>
          <w:color w:val="auto"/>
          <w:highlight w:val="none"/>
        </w:rPr>
      </w:pPr>
      <w:r>
        <w:rPr>
          <w:rFonts w:hint="eastAsia" w:cs="Times New Roman"/>
          <w:color w:val="auto"/>
          <w:highlight w:val="none"/>
        </w:rPr>
        <w:t>加工厂区矿石加工过程中，在人工分选的时候会产生废石，每吨原矿约产生0.001t废石，则加工厂区废石年产生量为50t，暂时存放于厂区临时废石场，可外售用于建筑材料。</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②生活垃圾</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加工区</w:t>
      </w:r>
      <w:r>
        <w:rPr>
          <w:rFonts w:cs="Times New Roman"/>
          <w:color w:val="auto"/>
          <w:szCs w:val="24"/>
          <w:highlight w:val="none"/>
        </w:rPr>
        <w:t>劳动定员</w:t>
      </w:r>
      <w:r>
        <w:rPr>
          <w:rFonts w:hint="eastAsia" w:cs="Times New Roman"/>
          <w:color w:val="auto"/>
          <w:szCs w:val="24"/>
          <w:highlight w:val="none"/>
        </w:rPr>
        <w:t>8</w:t>
      </w:r>
      <w:r>
        <w:rPr>
          <w:rFonts w:cs="Times New Roman"/>
          <w:color w:val="auto"/>
          <w:szCs w:val="24"/>
          <w:highlight w:val="none"/>
        </w:rPr>
        <w:t>人，按照每人每天产生量0.5kg计算，生活垃圾产生量约</w:t>
      </w:r>
      <w:r>
        <w:rPr>
          <w:rFonts w:hint="eastAsia" w:cs="Times New Roman"/>
          <w:color w:val="auto"/>
          <w:szCs w:val="24"/>
          <w:highlight w:val="none"/>
        </w:rPr>
        <w:t>1.2</w:t>
      </w:r>
      <w:r>
        <w:rPr>
          <w:rFonts w:cs="Times New Roman"/>
          <w:color w:val="auto"/>
          <w:szCs w:val="24"/>
          <w:highlight w:val="none"/>
        </w:rPr>
        <w:t>t/a。评价要求办</w:t>
      </w:r>
      <w:r>
        <w:rPr>
          <w:rFonts w:hint="eastAsia" w:cs="Times New Roman"/>
          <w:color w:val="auto"/>
          <w:szCs w:val="24"/>
          <w:highlight w:val="none"/>
        </w:rPr>
        <w:t>厂区</w:t>
      </w:r>
      <w:r>
        <w:rPr>
          <w:rFonts w:cs="Times New Roman"/>
          <w:color w:val="auto"/>
          <w:szCs w:val="24"/>
          <w:highlight w:val="none"/>
        </w:rPr>
        <w:t>设生活垃圾收集设施，生活垃圾统一收集后，送当地生活垃圾卫生填埋场处置。</w:t>
      </w:r>
    </w:p>
    <w:p>
      <w:pPr>
        <w:spacing w:line="360" w:lineRule="auto"/>
        <w:ind w:firstLine="480" w:firstLineChars="200"/>
        <w:rPr>
          <w:rFonts w:cs="Times New Roman"/>
          <w:bCs/>
          <w:color w:val="auto"/>
          <w:highlight w:val="none"/>
        </w:rPr>
      </w:pPr>
      <w:r>
        <w:rPr>
          <w:rFonts w:cs="Times New Roman"/>
          <w:color w:val="auto"/>
          <w:highlight w:val="none"/>
        </w:rPr>
        <w:t>工程固体废物产生、处置情况见表</w:t>
      </w:r>
      <w:r>
        <w:rPr>
          <w:rFonts w:hint="eastAsia" w:cs="Times New Roman"/>
          <w:bCs/>
          <w:color w:val="auto"/>
          <w:highlight w:val="none"/>
        </w:rPr>
        <w:t>3.3.2-6</w:t>
      </w:r>
      <w:r>
        <w:rPr>
          <w:rFonts w:cs="Times New Roman"/>
          <w:bCs/>
          <w:color w:val="auto"/>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3.3.2-6</w:t>
      </w:r>
      <w:r>
        <w:rPr>
          <w:rFonts w:cs="Times New Roman"/>
          <w:b/>
          <w:bCs/>
          <w:color w:val="auto"/>
          <w:sz w:val="21"/>
          <w:szCs w:val="21"/>
          <w:highlight w:val="none"/>
        </w:rPr>
        <w:t xml:space="preserve">  固体废物产生与处置情况表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12"/>
        <w:gridCol w:w="2275"/>
        <w:gridCol w:w="1288"/>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93"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种类</w:t>
            </w:r>
          </w:p>
        </w:tc>
        <w:tc>
          <w:tcPr>
            <w:tcW w:w="227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属性</w:t>
            </w:r>
          </w:p>
        </w:tc>
        <w:tc>
          <w:tcPr>
            <w:tcW w:w="128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产生量(t/a)</w:t>
            </w:r>
          </w:p>
        </w:tc>
        <w:tc>
          <w:tcPr>
            <w:tcW w:w="381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采矿区</w:t>
            </w:r>
          </w:p>
        </w:tc>
        <w:tc>
          <w:tcPr>
            <w:tcW w:w="111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w:t>
            </w:r>
          </w:p>
        </w:tc>
        <w:tc>
          <w:tcPr>
            <w:tcW w:w="227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一般固体废物</w:t>
            </w:r>
          </w:p>
        </w:tc>
        <w:tc>
          <w:tcPr>
            <w:tcW w:w="128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2500</w:t>
            </w:r>
          </w:p>
        </w:tc>
        <w:tc>
          <w:tcPr>
            <w:tcW w:w="381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vMerge w:val="continue"/>
            <w:tcBorders>
              <w:tl2br w:val="nil"/>
              <w:tr2bl w:val="nil"/>
            </w:tcBorders>
            <w:vAlign w:val="center"/>
          </w:tcPr>
          <w:p>
            <w:pPr>
              <w:jc w:val="center"/>
              <w:rPr>
                <w:rFonts w:hint="eastAsia" w:cs="Times New Roman"/>
                <w:color w:val="auto"/>
                <w:sz w:val="21"/>
                <w:szCs w:val="21"/>
                <w:highlight w:val="none"/>
              </w:rPr>
            </w:pPr>
          </w:p>
        </w:tc>
        <w:tc>
          <w:tcPr>
            <w:tcW w:w="1112"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生活垃圾</w:t>
            </w:r>
          </w:p>
        </w:tc>
        <w:tc>
          <w:tcPr>
            <w:tcW w:w="2275" w:type="dxa"/>
            <w:vMerge w:val="continue"/>
            <w:tcBorders>
              <w:tl2br w:val="nil"/>
              <w:tr2bl w:val="nil"/>
            </w:tcBorders>
            <w:vAlign w:val="center"/>
          </w:tcPr>
          <w:p>
            <w:pPr>
              <w:jc w:val="center"/>
              <w:rPr>
                <w:rFonts w:cs="Times New Roman"/>
                <w:color w:val="auto"/>
                <w:sz w:val="21"/>
                <w:szCs w:val="21"/>
                <w:highlight w:val="none"/>
              </w:rPr>
            </w:pPr>
          </w:p>
        </w:tc>
        <w:tc>
          <w:tcPr>
            <w:tcW w:w="128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w:t>
            </w:r>
          </w:p>
        </w:tc>
        <w:tc>
          <w:tcPr>
            <w:tcW w:w="381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生活垃圾统一收集后，送当地生活垃圾卫生填埋场处置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1" w:type="dxa"/>
            <w:vMerge w:val="continue"/>
            <w:tcBorders>
              <w:tl2br w:val="nil"/>
              <w:tr2bl w:val="nil"/>
            </w:tcBorders>
            <w:vAlign w:val="center"/>
          </w:tcPr>
          <w:p>
            <w:pPr>
              <w:jc w:val="center"/>
              <w:rPr>
                <w:rFonts w:cs="Times New Roman"/>
                <w:color w:val="auto"/>
                <w:sz w:val="21"/>
                <w:szCs w:val="21"/>
                <w:highlight w:val="none"/>
              </w:rPr>
            </w:pPr>
          </w:p>
        </w:tc>
        <w:tc>
          <w:tcPr>
            <w:tcW w:w="1112" w:type="dxa"/>
            <w:tcBorders>
              <w:tl2br w:val="nil"/>
              <w:tr2bl w:val="nil"/>
            </w:tcBorders>
            <w:vAlign w:val="center"/>
          </w:tcPr>
          <w:p>
            <w:pPr>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废机油</w:t>
            </w:r>
          </w:p>
        </w:tc>
        <w:tc>
          <w:tcPr>
            <w:tcW w:w="2275" w:type="dxa"/>
            <w:tcBorders>
              <w:tl2br w:val="nil"/>
              <w:tr2bl w:val="nil"/>
            </w:tcBorders>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危险废物</w:t>
            </w:r>
          </w:p>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（HW08 900-214-08）</w:t>
            </w:r>
          </w:p>
        </w:tc>
        <w:tc>
          <w:tcPr>
            <w:tcW w:w="128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0.02</w:t>
            </w:r>
          </w:p>
        </w:tc>
        <w:tc>
          <w:tcPr>
            <w:tcW w:w="3818" w:type="dxa"/>
            <w:vMerge w:val="restart"/>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暂存于危险废物暂存间，定期交由有资质单位处置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1" w:type="dxa"/>
            <w:vMerge w:val="continue"/>
            <w:tcBorders>
              <w:tl2br w:val="nil"/>
              <w:tr2bl w:val="nil"/>
            </w:tcBorders>
            <w:vAlign w:val="center"/>
          </w:tcPr>
          <w:p>
            <w:pPr>
              <w:jc w:val="center"/>
              <w:rPr>
                <w:rFonts w:cs="Times New Roman"/>
                <w:color w:val="auto"/>
                <w:sz w:val="21"/>
                <w:szCs w:val="21"/>
                <w:highlight w:val="none"/>
              </w:rPr>
            </w:pPr>
          </w:p>
        </w:tc>
        <w:tc>
          <w:tcPr>
            <w:tcW w:w="111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eastAsia="zh-CN"/>
              </w:rPr>
              <w:t>废抹布和废包装桶</w:t>
            </w:r>
          </w:p>
        </w:tc>
        <w:tc>
          <w:tcPr>
            <w:tcW w:w="2275" w:type="dxa"/>
            <w:tcBorders>
              <w:tl2br w:val="nil"/>
              <w:tr2bl w:val="nil"/>
            </w:tcBorders>
            <w:vAlign w:val="center"/>
          </w:tcPr>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危险废物</w:t>
            </w:r>
          </w:p>
          <w:p>
            <w:p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（HW49900-041-49）</w:t>
            </w:r>
          </w:p>
        </w:tc>
        <w:tc>
          <w:tcPr>
            <w:tcW w:w="128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0.01</w:t>
            </w:r>
          </w:p>
        </w:tc>
        <w:tc>
          <w:tcPr>
            <w:tcW w:w="3818"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1"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w:t>
            </w:r>
          </w:p>
          <w:p>
            <w:pPr>
              <w:jc w:val="center"/>
              <w:rPr>
                <w:rFonts w:cs="Times New Roman"/>
                <w:color w:val="auto"/>
                <w:sz w:val="21"/>
                <w:szCs w:val="21"/>
                <w:highlight w:val="none"/>
              </w:rPr>
            </w:pPr>
            <w:r>
              <w:rPr>
                <w:rFonts w:hint="eastAsia" w:cs="Times New Roman"/>
                <w:color w:val="auto"/>
                <w:sz w:val="21"/>
                <w:szCs w:val="21"/>
                <w:highlight w:val="none"/>
              </w:rPr>
              <w:t>厂区</w:t>
            </w:r>
          </w:p>
        </w:tc>
        <w:tc>
          <w:tcPr>
            <w:tcW w:w="111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w:t>
            </w:r>
          </w:p>
        </w:tc>
        <w:tc>
          <w:tcPr>
            <w:tcW w:w="2275"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一般体废物</w:t>
            </w:r>
          </w:p>
        </w:tc>
        <w:tc>
          <w:tcPr>
            <w:tcW w:w="128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50</w:t>
            </w:r>
          </w:p>
        </w:tc>
        <w:tc>
          <w:tcPr>
            <w:tcW w:w="381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临时废石场暂存，外售作建筑材料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81" w:type="dxa"/>
            <w:vMerge w:val="continue"/>
            <w:tcBorders>
              <w:tl2br w:val="nil"/>
              <w:tr2bl w:val="nil"/>
            </w:tcBorders>
            <w:vAlign w:val="center"/>
          </w:tcPr>
          <w:p>
            <w:pPr>
              <w:jc w:val="center"/>
              <w:rPr>
                <w:rFonts w:cs="Times New Roman"/>
                <w:color w:val="auto"/>
                <w:sz w:val="21"/>
                <w:szCs w:val="21"/>
                <w:highlight w:val="none"/>
              </w:rPr>
            </w:pPr>
          </w:p>
        </w:tc>
        <w:tc>
          <w:tcPr>
            <w:tcW w:w="111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生活垃圾</w:t>
            </w:r>
          </w:p>
        </w:tc>
        <w:tc>
          <w:tcPr>
            <w:tcW w:w="2275" w:type="dxa"/>
            <w:vMerge w:val="continue"/>
            <w:tcBorders>
              <w:tl2br w:val="nil"/>
              <w:tr2bl w:val="nil"/>
            </w:tcBorders>
            <w:vAlign w:val="center"/>
          </w:tcPr>
          <w:p>
            <w:pPr>
              <w:jc w:val="center"/>
              <w:rPr>
                <w:rFonts w:cs="Times New Roman"/>
                <w:color w:val="auto"/>
                <w:sz w:val="21"/>
                <w:szCs w:val="21"/>
                <w:highlight w:val="none"/>
              </w:rPr>
            </w:pPr>
          </w:p>
        </w:tc>
        <w:tc>
          <w:tcPr>
            <w:tcW w:w="128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w:t>
            </w:r>
          </w:p>
        </w:tc>
        <w:tc>
          <w:tcPr>
            <w:tcW w:w="3818" w:type="dxa"/>
            <w:tcBorders>
              <w:tl2br w:val="nil"/>
              <w:tr2bl w:val="nil"/>
            </w:tcBorders>
            <w:vAlign w:val="center"/>
          </w:tcPr>
          <w:p>
            <w:pPr>
              <w:ind w:firstLine="420" w:firstLineChars="200"/>
              <w:jc w:val="center"/>
              <w:rPr>
                <w:rFonts w:cs="Times New Roman"/>
                <w:color w:val="auto"/>
                <w:sz w:val="21"/>
                <w:szCs w:val="21"/>
                <w:highlight w:val="none"/>
              </w:rPr>
            </w:pPr>
            <w:r>
              <w:rPr>
                <w:rFonts w:cs="Times New Roman"/>
                <w:color w:val="auto"/>
                <w:sz w:val="21"/>
                <w:szCs w:val="21"/>
                <w:highlight w:val="none"/>
              </w:rPr>
              <w:t>生活垃圾统一收集后，送当地生活垃圾卫生填埋场处置</w:t>
            </w:r>
          </w:p>
        </w:tc>
      </w:tr>
    </w:tbl>
    <w:p>
      <w:pPr>
        <w:keepNext/>
        <w:keepLines/>
        <w:spacing w:line="360" w:lineRule="auto"/>
        <w:ind w:firstLine="482" w:firstLineChars="200"/>
        <w:outlineLvl w:val="2"/>
        <w:rPr>
          <w:rFonts w:cs="Times New Roman"/>
          <w:b/>
          <w:bCs/>
          <w:color w:val="auto"/>
          <w:szCs w:val="24"/>
          <w:highlight w:val="none"/>
        </w:rPr>
      </w:pPr>
      <w:bookmarkStart w:id="308" w:name="_Toc341369447"/>
      <w:bookmarkStart w:id="309" w:name="_Toc275002006"/>
      <w:bookmarkStart w:id="310" w:name="_Toc367282066"/>
      <w:bookmarkStart w:id="311" w:name="_Toc275730370"/>
      <w:bookmarkStart w:id="312" w:name="_Toc367281483"/>
      <w:r>
        <w:rPr>
          <w:rFonts w:hint="eastAsia" w:cs="Times New Roman"/>
          <w:b/>
          <w:bCs/>
          <w:color w:val="auto"/>
          <w:szCs w:val="24"/>
          <w:highlight w:val="none"/>
        </w:rPr>
        <w:t>3.3.2.5</w:t>
      </w:r>
      <w:r>
        <w:rPr>
          <w:rFonts w:cs="Times New Roman"/>
          <w:b/>
          <w:bCs/>
          <w:color w:val="auto"/>
          <w:szCs w:val="24"/>
          <w:highlight w:val="none"/>
        </w:rPr>
        <w:t>生态环境</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1</w:t>
      </w:r>
      <w:r>
        <w:rPr>
          <w:rFonts w:hint="eastAsia" w:cs="Times New Roman"/>
          <w:color w:val="auto"/>
          <w:szCs w:val="24"/>
          <w:highlight w:val="none"/>
        </w:rPr>
        <w:t>）</w:t>
      </w:r>
      <w:r>
        <w:rPr>
          <w:rFonts w:cs="Times New Roman"/>
          <w:color w:val="auto"/>
          <w:szCs w:val="24"/>
          <w:highlight w:val="none"/>
        </w:rPr>
        <w:t>植被破坏</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cs="Times New Roman"/>
          <w:color w:val="auto"/>
          <w:szCs w:val="24"/>
          <w:highlight w:val="none"/>
        </w:rPr>
      </w:pPr>
      <w:r>
        <w:rPr>
          <w:rFonts w:cs="Times New Roman"/>
          <w:color w:val="auto"/>
          <w:szCs w:val="24"/>
          <w:highlight w:val="none"/>
        </w:rPr>
        <w:t>矿体的开采、储矿场、废石场堆放量增加等工程活动不但压占土地资源，还将对地表原有的植被破坏，继续造成局部区域生物量的减少。</w:t>
      </w:r>
    </w:p>
    <w:p>
      <w:pPr>
        <w:pStyle w:val="18"/>
        <w:keepNext w:val="0"/>
        <w:keepLines w:val="0"/>
        <w:pageBreakBefore w:val="0"/>
        <w:widowControl w:val="0"/>
        <w:numPr>
          <w:ilvl w:val="0"/>
          <w:numId w:val="0"/>
        </w:numPr>
        <w:kinsoku/>
        <w:wordWrap w:val="0"/>
        <w:overflowPunct/>
        <w:topLinePunct w:val="0"/>
        <w:autoSpaceDE/>
        <w:autoSpaceDN/>
        <w:bidi w:val="0"/>
        <w:adjustRightInd/>
        <w:snapToGrid/>
        <w:spacing w:after="0"/>
        <w:ind w:leftChars="200"/>
        <w:textAlignment w:val="auto"/>
        <w:rPr>
          <w:rFonts w:hint="eastAsia"/>
          <w:color w:val="auto"/>
          <w:lang w:val="en-US" w:eastAsia="zh-CN"/>
        </w:rPr>
      </w:pPr>
      <w:r>
        <w:rPr>
          <w:rFonts w:hint="eastAsia" w:cs="Times New Roman"/>
          <w:color w:val="auto"/>
          <w:szCs w:val="24"/>
          <w:highlight w:val="none"/>
        </w:rPr>
        <w:t>（</w:t>
      </w:r>
      <w:r>
        <w:rPr>
          <w:rFonts w:hint="eastAsia" w:cs="Times New Roman"/>
          <w:color w:val="auto"/>
          <w:szCs w:val="24"/>
          <w:highlight w:val="none"/>
          <w:lang w:val="en-US" w:eastAsia="zh-CN"/>
        </w:rPr>
        <w:t>2</w:t>
      </w:r>
      <w:r>
        <w:rPr>
          <w:rFonts w:hint="eastAsia" w:cs="Times New Roman"/>
          <w:color w:val="auto"/>
          <w:szCs w:val="24"/>
          <w:highlight w:val="none"/>
        </w:rPr>
        <w:t>）</w:t>
      </w:r>
      <w:r>
        <w:rPr>
          <w:rFonts w:hint="eastAsia"/>
          <w:color w:val="auto"/>
          <w:lang w:val="en-US" w:eastAsia="zh-CN"/>
        </w:rPr>
        <w:t>动物迁徙</w:t>
      </w:r>
    </w:p>
    <w:p>
      <w:pPr>
        <w:pStyle w:val="18"/>
        <w:keepNext w:val="0"/>
        <w:keepLines w:val="0"/>
        <w:pageBreakBefore w:val="0"/>
        <w:widowControl w:val="0"/>
        <w:numPr>
          <w:ilvl w:val="0"/>
          <w:numId w:val="0"/>
        </w:numPr>
        <w:kinsoku/>
        <w:wordWrap w:val="0"/>
        <w:overflowPunct/>
        <w:topLinePunct w:val="0"/>
        <w:autoSpaceDE/>
        <w:autoSpaceDN/>
        <w:bidi w:val="0"/>
        <w:adjustRightInd/>
        <w:snapToGrid/>
        <w:spacing w:after="0" w:line="360" w:lineRule="auto"/>
        <w:ind w:firstLine="480" w:firstLineChars="200"/>
        <w:textAlignment w:val="auto"/>
        <w:rPr>
          <w:rFonts w:hint="default"/>
          <w:color w:val="auto"/>
          <w:lang w:val="en-US" w:eastAsia="zh-CN"/>
        </w:rPr>
      </w:pPr>
      <w:r>
        <w:rPr>
          <w:rFonts w:cs="Times New Roman"/>
          <w:color w:val="auto"/>
          <w:highlight w:val="none"/>
        </w:rPr>
        <w:t>生产期塌陷区植被的破坏，将会引起鸟类、野兔等野生动物的迁移，此外废石场运输车辆的运输噪声及粉尘、</w:t>
      </w:r>
      <w:r>
        <w:rPr>
          <w:rFonts w:cs="Times New Roman"/>
          <w:bCs/>
          <w:color w:val="auto"/>
          <w:highlight w:val="none"/>
        </w:rPr>
        <w:t>工作人员活动</w:t>
      </w:r>
      <w:r>
        <w:rPr>
          <w:rFonts w:cs="Times New Roman"/>
          <w:color w:val="auto"/>
          <w:highlight w:val="none"/>
        </w:rPr>
        <w:t>，也将对野生动物产生不利影响。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cs="Times New Roman"/>
          <w:color w:val="auto"/>
          <w:szCs w:val="24"/>
          <w:highlight w:val="none"/>
        </w:rPr>
      </w:pPr>
      <w:r>
        <w:rPr>
          <w:rFonts w:hint="eastAsia" w:cs="Times New Roman"/>
          <w:color w:val="auto"/>
          <w:szCs w:val="24"/>
          <w:highlight w:val="none"/>
          <w:lang w:eastAsia="zh-CN"/>
        </w:rPr>
        <w:t>（</w:t>
      </w:r>
      <w:r>
        <w:rPr>
          <w:rFonts w:hint="eastAsia" w:cs="Times New Roman"/>
          <w:color w:val="auto"/>
          <w:szCs w:val="24"/>
          <w:highlight w:val="none"/>
          <w:lang w:val="en-US" w:eastAsia="zh-CN"/>
        </w:rPr>
        <w:t>3）</w:t>
      </w:r>
      <w:r>
        <w:rPr>
          <w:rFonts w:cs="Times New Roman"/>
          <w:color w:val="auto"/>
          <w:szCs w:val="24"/>
          <w:highlight w:val="none"/>
        </w:rPr>
        <w:t>水土流失</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cs="Times New Roman"/>
          <w:color w:val="auto"/>
          <w:szCs w:val="24"/>
          <w:highlight w:val="none"/>
        </w:rPr>
      </w:pPr>
      <w:r>
        <w:rPr>
          <w:rFonts w:cs="Times New Roman"/>
          <w:color w:val="auto"/>
          <w:szCs w:val="24"/>
          <w:highlight w:val="none"/>
        </w:rPr>
        <w:t>生产期由于工程活动，特别是废石的堆放等工程活动的实施，将造成废石场等区域的水土流失加剧。但随着生态保护和恢复措施的实施，水土流失可得到有效的减缓和控制。</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w:t>
      </w:r>
      <w:r>
        <w:rPr>
          <w:rFonts w:hint="eastAsia" w:cs="Times New Roman"/>
          <w:color w:val="auto"/>
          <w:szCs w:val="24"/>
          <w:highlight w:val="none"/>
          <w:lang w:val="en-US" w:eastAsia="zh-CN"/>
        </w:rPr>
        <w:t>4</w:t>
      </w:r>
      <w:r>
        <w:rPr>
          <w:rFonts w:hint="eastAsia" w:cs="Times New Roman"/>
          <w:color w:val="auto"/>
          <w:szCs w:val="24"/>
          <w:highlight w:val="none"/>
        </w:rPr>
        <w:t>）</w:t>
      </w:r>
      <w:r>
        <w:rPr>
          <w:rFonts w:cs="Times New Roman"/>
          <w:color w:val="auto"/>
          <w:szCs w:val="24"/>
          <w:highlight w:val="none"/>
        </w:rPr>
        <w:t>景观影响</w:t>
      </w:r>
    </w:p>
    <w:p>
      <w:pPr>
        <w:spacing w:line="360" w:lineRule="auto"/>
        <w:ind w:firstLine="480" w:firstLineChars="200"/>
        <w:rPr>
          <w:rFonts w:cs="Times New Roman"/>
          <w:color w:val="auto"/>
          <w:szCs w:val="24"/>
          <w:highlight w:val="none"/>
        </w:rPr>
      </w:pPr>
      <w:r>
        <w:rPr>
          <w:rFonts w:cs="Times New Roman"/>
          <w:color w:val="auto"/>
          <w:szCs w:val="24"/>
          <w:highlight w:val="none"/>
        </w:rPr>
        <w:t>采矿工业场地的建设、废石的堆放对矿山局部自然景观的影响。</w:t>
      </w:r>
    </w:p>
    <w:p>
      <w:pPr>
        <w:keepNext/>
        <w:keepLines/>
        <w:spacing w:line="360" w:lineRule="auto"/>
        <w:ind w:firstLine="482" w:firstLineChars="200"/>
        <w:outlineLvl w:val="1"/>
        <w:rPr>
          <w:rFonts w:cs="Times New Roman"/>
          <w:b/>
          <w:bCs/>
          <w:color w:val="auto"/>
          <w:szCs w:val="24"/>
          <w:highlight w:val="none"/>
        </w:rPr>
      </w:pPr>
      <w:bookmarkStart w:id="313" w:name="_Toc16445_WPSOffice_Level1"/>
      <w:bookmarkStart w:id="314" w:name="_Toc478716254"/>
      <w:r>
        <w:rPr>
          <w:rFonts w:hint="eastAsia" w:cs="Times New Roman"/>
          <w:b/>
          <w:bCs/>
          <w:color w:val="auto"/>
          <w:szCs w:val="24"/>
          <w:highlight w:val="none"/>
        </w:rPr>
        <w:t>3.4服务期满后</w:t>
      </w:r>
      <w:r>
        <w:rPr>
          <w:rFonts w:cs="Times New Roman"/>
          <w:b/>
          <w:bCs/>
          <w:color w:val="auto"/>
          <w:szCs w:val="24"/>
          <w:highlight w:val="none"/>
        </w:rPr>
        <w:t>污染源分析</w:t>
      </w:r>
      <w:bookmarkEnd w:id="308"/>
      <w:bookmarkEnd w:id="309"/>
      <w:bookmarkEnd w:id="310"/>
      <w:bookmarkEnd w:id="311"/>
      <w:bookmarkEnd w:id="312"/>
      <w:bookmarkEnd w:id="313"/>
      <w:bookmarkEnd w:id="314"/>
    </w:p>
    <w:p>
      <w:pPr>
        <w:spacing w:line="360" w:lineRule="auto"/>
        <w:ind w:firstLine="480" w:firstLineChars="200"/>
        <w:rPr>
          <w:rFonts w:cs="Times New Roman"/>
          <w:color w:val="auto"/>
          <w:szCs w:val="24"/>
          <w:highlight w:val="none"/>
        </w:rPr>
      </w:pPr>
      <w:r>
        <w:rPr>
          <w:rFonts w:cs="Times New Roman"/>
          <w:color w:val="auto"/>
          <w:szCs w:val="24"/>
          <w:highlight w:val="none"/>
        </w:rPr>
        <w:t>工程</w:t>
      </w:r>
      <w:r>
        <w:rPr>
          <w:rFonts w:hint="eastAsia" w:cs="Times New Roman"/>
          <w:color w:val="auto"/>
          <w:szCs w:val="24"/>
          <w:highlight w:val="none"/>
        </w:rPr>
        <w:t>服务期满后</w:t>
      </w:r>
      <w:r>
        <w:rPr>
          <w:rFonts w:cs="Times New Roman"/>
          <w:color w:val="auto"/>
          <w:szCs w:val="24"/>
          <w:highlight w:val="none"/>
        </w:rPr>
        <w:t>，矿山停止生产，水、气、声、固废等主要污染源将消失，随着生态治理与恢复措施的实施，废石场、采矿区等无组织粉尘也将得到有效的控制。总体看来，退役期污染源较少，污染源强小。</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服务期满后</w:t>
      </w:r>
      <w:r>
        <w:rPr>
          <w:rFonts w:cs="Times New Roman"/>
          <w:color w:val="auto"/>
          <w:szCs w:val="24"/>
          <w:highlight w:val="none"/>
        </w:rPr>
        <w:t>，随着矿区生态环境保护、恢复与补偿措施的实施，将使采矿区、废石场等生态环境得到逐步恢复、改善。</w:t>
      </w:r>
    </w:p>
    <w:p>
      <w:pPr>
        <w:keepNext/>
        <w:keepLines/>
        <w:spacing w:line="360" w:lineRule="auto"/>
        <w:outlineLvl w:val="1"/>
        <w:rPr>
          <w:rFonts w:cs="Times New Roman"/>
          <w:b/>
          <w:bCs/>
          <w:color w:val="auto"/>
          <w:szCs w:val="24"/>
          <w:highlight w:val="none"/>
        </w:rPr>
      </w:pPr>
      <w:bookmarkStart w:id="315" w:name="_Toc367282067"/>
      <w:bookmarkStart w:id="316" w:name="_Toc275002007"/>
      <w:bookmarkStart w:id="317" w:name="_Toc275730371"/>
      <w:bookmarkStart w:id="318" w:name="_Toc341369448"/>
      <w:bookmarkStart w:id="319" w:name="_Toc367281484"/>
      <w:bookmarkStart w:id="320" w:name="_Toc478716255"/>
      <w:bookmarkStart w:id="321" w:name="_Toc27282_WPSOffice_Level1"/>
      <w:r>
        <w:rPr>
          <w:rFonts w:cs="Times New Roman"/>
          <w:b/>
          <w:bCs/>
          <w:color w:val="auto"/>
          <w:szCs w:val="24"/>
          <w:highlight w:val="none"/>
        </w:rPr>
        <w:t>3.</w:t>
      </w:r>
      <w:r>
        <w:rPr>
          <w:rFonts w:hint="eastAsia" w:cs="Times New Roman"/>
          <w:b/>
          <w:bCs/>
          <w:color w:val="auto"/>
          <w:szCs w:val="24"/>
          <w:highlight w:val="none"/>
        </w:rPr>
        <w:t>5项目污染物</w:t>
      </w:r>
      <w:r>
        <w:rPr>
          <w:rFonts w:cs="Times New Roman"/>
          <w:b/>
          <w:bCs/>
          <w:color w:val="auto"/>
          <w:szCs w:val="24"/>
          <w:highlight w:val="none"/>
        </w:rPr>
        <w:t>排放汇总</w:t>
      </w:r>
      <w:bookmarkEnd w:id="315"/>
      <w:bookmarkEnd w:id="316"/>
      <w:bookmarkEnd w:id="317"/>
      <w:bookmarkEnd w:id="318"/>
      <w:bookmarkEnd w:id="319"/>
      <w:bookmarkEnd w:id="320"/>
      <w:bookmarkEnd w:id="321"/>
    </w:p>
    <w:p>
      <w:pPr>
        <w:spacing w:line="360" w:lineRule="auto"/>
        <w:ind w:firstLine="480" w:firstLineChars="200"/>
        <w:rPr>
          <w:rFonts w:cs="Times New Roman"/>
          <w:color w:val="auto"/>
          <w:highlight w:val="none"/>
        </w:rPr>
      </w:pPr>
      <w:r>
        <w:rPr>
          <w:rFonts w:cs="Times New Roman"/>
          <w:color w:val="auto"/>
          <w:highlight w:val="none"/>
        </w:rPr>
        <w:t>工程生产期</w:t>
      </w:r>
      <w:r>
        <w:rPr>
          <w:rFonts w:hint="eastAsia" w:cs="Times New Roman"/>
          <w:color w:val="auto"/>
          <w:highlight w:val="none"/>
        </w:rPr>
        <w:t>项目</w:t>
      </w:r>
      <w:r>
        <w:rPr>
          <w:rFonts w:cs="Times New Roman"/>
          <w:color w:val="auto"/>
          <w:highlight w:val="none"/>
        </w:rPr>
        <w:t>三废排放汇总见表</w:t>
      </w:r>
      <w:r>
        <w:rPr>
          <w:rFonts w:hint="eastAsia" w:cs="Times New Roman"/>
          <w:color w:val="auto"/>
          <w:highlight w:val="none"/>
        </w:rPr>
        <w:t>3.5-1</w:t>
      </w:r>
      <w:r>
        <w:rPr>
          <w:rFonts w:cs="Times New Roman"/>
          <w:color w:val="auto"/>
          <w:highlight w:val="none"/>
        </w:rPr>
        <w:t>。</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3.5-1</w:t>
      </w:r>
      <w:r>
        <w:rPr>
          <w:rFonts w:cs="Times New Roman"/>
          <w:b/>
          <w:color w:val="auto"/>
          <w:sz w:val="21"/>
          <w:szCs w:val="21"/>
          <w:highlight w:val="none"/>
        </w:rPr>
        <w:t xml:space="preserve">  工程生产期三废排放汇总表</w:t>
      </w:r>
    </w:p>
    <w:tbl>
      <w:tblPr>
        <w:tblStyle w:val="1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0"/>
        <w:gridCol w:w="924"/>
        <w:gridCol w:w="1061"/>
        <w:gridCol w:w="965"/>
        <w:gridCol w:w="844"/>
        <w:gridCol w:w="1016"/>
        <w:gridCol w:w="992"/>
        <w:gridCol w:w="877"/>
        <w:gridCol w:w="1033"/>
        <w:gridCol w:w="9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类别</w:t>
            </w:r>
          </w:p>
        </w:tc>
        <w:tc>
          <w:tcPr>
            <w:tcW w:w="924"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污染源</w:t>
            </w:r>
          </w:p>
        </w:tc>
        <w:tc>
          <w:tcPr>
            <w:tcW w:w="106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污染物</w:t>
            </w:r>
          </w:p>
        </w:tc>
        <w:tc>
          <w:tcPr>
            <w:tcW w:w="965"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年</w:t>
            </w:r>
            <w:r>
              <w:rPr>
                <w:rFonts w:cs="Times New Roman"/>
                <w:b/>
                <w:bCs/>
                <w:color w:val="auto"/>
                <w:sz w:val="21"/>
                <w:szCs w:val="21"/>
                <w:highlight w:val="none"/>
              </w:rPr>
              <w:t>产生量</w:t>
            </w:r>
          </w:p>
        </w:tc>
        <w:tc>
          <w:tcPr>
            <w:tcW w:w="844"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日</w:t>
            </w:r>
            <w:r>
              <w:rPr>
                <w:rFonts w:cs="Times New Roman"/>
                <w:b/>
                <w:bCs/>
                <w:color w:val="auto"/>
                <w:sz w:val="21"/>
                <w:szCs w:val="21"/>
                <w:highlight w:val="none"/>
              </w:rPr>
              <w:t>产生量</w:t>
            </w:r>
          </w:p>
        </w:tc>
        <w:tc>
          <w:tcPr>
            <w:tcW w:w="1016"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小时</w:t>
            </w:r>
            <w:r>
              <w:rPr>
                <w:rFonts w:cs="Times New Roman"/>
                <w:b/>
                <w:bCs/>
                <w:color w:val="auto"/>
                <w:sz w:val="21"/>
                <w:szCs w:val="21"/>
                <w:highlight w:val="none"/>
              </w:rPr>
              <w:t>产生量</w:t>
            </w:r>
          </w:p>
        </w:tc>
        <w:tc>
          <w:tcPr>
            <w:tcW w:w="99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消减/处置率</w:t>
            </w:r>
          </w:p>
        </w:tc>
        <w:tc>
          <w:tcPr>
            <w:tcW w:w="877"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年</w:t>
            </w:r>
            <w:r>
              <w:rPr>
                <w:rFonts w:cs="Times New Roman"/>
                <w:b/>
                <w:bCs/>
                <w:color w:val="auto"/>
                <w:sz w:val="21"/>
                <w:szCs w:val="21"/>
                <w:highlight w:val="none"/>
              </w:rPr>
              <w:t>排放量</w:t>
            </w:r>
          </w:p>
        </w:tc>
        <w:tc>
          <w:tcPr>
            <w:tcW w:w="1033"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日排放</w:t>
            </w:r>
            <w:r>
              <w:rPr>
                <w:rFonts w:cs="Times New Roman"/>
                <w:b/>
                <w:bCs/>
                <w:color w:val="auto"/>
                <w:sz w:val="21"/>
                <w:szCs w:val="21"/>
                <w:highlight w:val="none"/>
              </w:rPr>
              <w:t>量</w:t>
            </w:r>
          </w:p>
        </w:tc>
        <w:tc>
          <w:tcPr>
            <w:tcW w:w="982"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小时排放</w:t>
            </w:r>
            <w:r>
              <w:rPr>
                <w:rFonts w:cs="Times New Roman"/>
                <w:b/>
                <w:bCs/>
                <w:color w:val="auto"/>
                <w:sz w:val="21"/>
                <w:szCs w:val="21"/>
                <w:highlight w:val="none"/>
              </w:rPr>
              <w:t>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废气</w:t>
            </w:r>
          </w:p>
        </w:tc>
        <w:tc>
          <w:tcPr>
            <w:tcW w:w="924"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矿区（无组织）</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矿井</w:t>
            </w:r>
          </w:p>
          <w:p>
            <w:pPr>
              <w:jc w:val="center"/>
              <w:rPr>
                <w:rFonts w:cs="Times New Roman"/>
                <w:color w:val="auto"/>
                <w:sz w:val="21"/>
                <w:szCs w:val="21"/>
                <w:highlight w:val="none"/>
              </w:rPr>
            </w:pPr>
            <w:r>
              <w:rPr>
                <w:rFonts w:hint="eastAsia" w:cs="Times New Roman"/>
                <w:color w:val="auto"/>
                <w:sz w:val="21"/>
                <w:szCs w:val="21"/>
                <w:highlight w:val="none"/>
              </w:rPr>
              <w:t>粉尘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0.295t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0.983kg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0.123kg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采装扬尘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0.153t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0.51kg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0.06375</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0.0306</w:t>
            </w:r>
            <w:r>
              <w:rPr>
                <w:rFonts w:cs="Times New Roman"/>
                <w:color w:val="auto"/>
                <w:sz w:val="21"/>
                <w:szCs w:val="21"/>
                <w:highlight w:val="none"/>
              </w:rPr>
              <w:t>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0.102kg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0.01275kg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废石场风蚀扬尘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0.31t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1.033kg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0.129kg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0.062t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0.207kg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0.0258kg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运输</w:t>
            </w:r>
            <w:r>
              <w:rPr>
                <w:rFonts w:hint="eastAsia" w:cs="Times New Roman"/>
                <w:color w:val="auto"/>
                <w:sz w:val="21"/>
                <w:szCs w:val="21"/>
                <w:highlight w:val="none"/>
                <w:lang w:eastAsia="zh-CN"/>
              </w:rPr>
              <w:t>扬尘</w:t>
            </w:r>
          </w:p>
        </w:tc>
        <w:tc>
          <w:tcPr>
            <w:tcW w:w="965"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w:t>
            </w:r>
          </w:p>
        </w:tc>
        <w:tc>
          <w:tcPr>
            <w:tcW w:w="844"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w:t>
            </w:r>
          </w:p>
        </w:tc>
        <w:tc>
          <w:tcPr>
            <w:tcW w:w="101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w:t>
            </w:r>
          </w:p>
        </w:tc>
        <w:tc>
          <w:tcPr>
            <w:tcW w:w="99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w:t>
            </w:r>
          </w:p>
        </w:tc>
        <w:tc>
          <w:tcPr>
            <w:tcW w:w="877"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0.36t</w:t>
            </w:r>
          </w:p>
        </w:tc>
        <w:tc>
          <w:tcPr>
            <w:tcW w:w="1033"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1.2kg</w:t>
            </w:r>
          </w:p>
        </w:tc>
        <w:tc>
          <w:tcPr>
            <w:tcW w:w="98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0.15kg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运矿</w:t>
            </w:r>
          </w:p>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道路</w:t>
            </w:r>
          </w:p>
        </w:tc>
        <w:tc>
          <w:tcPr>
            <w:tcW w:w="1061"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运输扬尘</w:t>
            </w:r>
          </w:p>
        </w:tc>
        <w:tc>
          <w:tcPr>
            <w:tcW w:w="965"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844"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01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992"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877" w:type="dxa"/>
            <w:tcBorders>
              <w:tl2br w:val="nil"/>
              <w:tr2bl w:val="nil"/>
            </w:tcBorders>
            <w:vAlign w:val="center"/>
          </w:tcPr>
          <w:p>
            <w:pPr>
              <w:jc w:val="center"/>
              <w:rPr>
                <w:rFonts w:hint="default" w:cs="Times New Roman"/>
                <w:color w:val="auto"/>
                <w:sz w:val="21"/>
                <w:szCs w:val="21"/>
                <w:highlight w:val="none"/>
                <w:lang w:val="en-US"/>
              </w:rPr>
            </w:pPr>
            <w:r>
              <w:rPr>
                <w:rFonts w:hint="eastAsia" w:cs="Times New Roman"/>
                <w:color w:val="auto"/>
                <w:sz w:val="21"/>
                <w:szCs w:val="21"/>
                <w:highlight w:val="none"/>
                <w:lang w:val="en-US" w:eastAsia="zh-CN"/>
              </w:rPr>
              <w:t>1.14t</w:t>
            </w:r>
          </w:p>
        </w:tc>
        <w:tc>
          <w:tcPr>
            <w:tcW w:w="1033"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3.8</w:t>
            </w:r>
            <w:r>
              <w:rPr>
                <w:rFonts w:hint="eastAsia" w:cs="Times New Roman"/>
                <w:color w:val="auto"/>
                <w:sz w:val="21"/>
                <w:szCs w:val="21"/>
                <w:highlight w:val="none"/>
              </w:rPr>
              <w:t>kg</w:t>
            </w:r>
          </w:p>
        </w:tc>
        <w:tc>
          <w:tcPr>
            <w:tcW w:w="982"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0.475kg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加工厂区加工车间（有组织）</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破碎、研磨粉尘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11.25t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37.5kg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4.688kg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98%</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0.225t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0.75kg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0.0938kg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加工厂区加工车间（无组织）</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破碎、研磨粉尘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1.25t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4.167kg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0.521kg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92%</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0.333kg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0.0417kg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加工厂区原料厂</w:t>
            </w:r>
            <w:r>
              <w:rPr>
                <w:rFonts w:hint="eastAsia" w:cs="Times New Roman"/>
                <w:color w:val="auto"/>
                <w:sz w:val="21"/>
                <w:szCs w:val="21"/>
                <w:highlight w:val="none"/>
                <w:lang w:eastAsia="zh-CN"/>
              </w:rPr>
              <w:t>（无组织）</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原矿卸料粉尘和原料厂扬尘</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16.268t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44.570</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1.857</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90%</w:t>
            </w:r>
          </w:p>
        </w:tc>
        <w:tc>
          <w:tcPr>
            <w:tcW w:w="877"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rPr>
              <w:t>1.615</w:t>
            </w:r>
            <w:r>
              <w:rPr>
                <w:rFonts w:hint="eastAsia" w:cs="Times New Roman"/>
                <w:color w:val="auto"/>
                <w:sz w:val="21"/>
                <w:szCs w:val="21"/>
                <w:highlight w:val="none"/>
                <w:lang w:val="en-US" w:eastAsia="zh-CN"/>
              </w:rPr>
              <w:t>t</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4.425</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加工厂区路面</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运输扬尘</w:t>
            </w:r>
          </w:p>
        </w:tc>
        <w:tc>
          <w:tcPr>
            <w:tcW w:w="965" w:type="dxa"/>
            <w:tcBorders>
              <w:tl2br w:val="nil"/>
              <w:tr2bl w:val="nil"/>
            </w:tcBorders>
            <w:vAlign w:val="center"/>
          </w:tcPr>
          <w:p>
            <w:pPr>
              <w:jc w:val="center"/>
              <w:rPr>
                <w:rFonts w:hint="default" w:cs="Times New Roman"/>
                <w:color w:val="auto"/>
                <w:sz w:val="21"/>
                <w:szCs w:val="21"/>
                <w:highlight w:val="none"/>
                <w:lang w:val="en-US"/>
              </w:rPr>
            </w:pPr>
            <w:r>
              <w:rPr>
                <w:rFonts w:hint="eastAsia" w:cs="Times New Roman"/>
                <w:color w:val="auto"/>
                <w:sz w:val="21"/>
                <w:szCs w:val="21"/>
                <w:highlight w:val="none"/>
                <w:lang w:val="en-US" w:eastAsia="zh-CN"/>
              </w:rPr>
              <w:t>/</w:t>
            </w:r>
          </w:p>
        </w:tc>
        <w:tc>
          <w:tcPr>
            <w:tcW w:w="844" w:type="dxa"/>
            <w:tcBorders>
              <w:tl2br w:val="nil"/>
              <w:tr2bl w:val="nil"/>
            </w:tcBorders>
            <w:vAlign w:val="center"/>
          </w:tcPr>
          <w:p>
            <w:pPr>
              <w:jc w:val="center"/>
              <w:rPr>
                <w:rFonts w:hint="default" w:cs="Times New Roman"/>
                <w:color w:val="auto"/>
                <w:sz w:val="21"/>
                <w:szCs w:val="21"/>
                <w:highlight w:val="none"/>
                <w:lang w:val="en-US"/>
              </w:rPr>
            </w:pPr>
            <w:r>
              <w:rPr>
                <w:rFonts w:hint="eastAsia" w:cs="Times New Roman"/>
                <w:color w:val="auto"/>
                <w:sz w:val="21"/>
                <w:szCs w:val="21"/>
                <w:highlight w:val="none"/>
                <w:lang w:val="en-US" w:eastAsia="zh-CN"/>
              </w:rPr>
              <w:t>/</w:t>
            </w:r>
          </w:p>
        </w:tc>
        <w:tc>
          <w:tcPr>
            <w:tcW w:w="1016" w:type="dxa"/>
            <w:tcBorders>
              <w:tl2br w:val="nil"/>
              <w:tr2bl w:val="nil"/>
            </w:tcBorders>
            <w:vAlign w:val="center"/>
          </w:tcPr>
          <w:p>
            <w:pPr>
              <w:jc w:val="center"/>
              <w:rPr>
                <w:rFonts w:hint="default" w:cs="Times New Roman"/>
                <w:color w:val="auto"/>
                <w:sz w:val="21"/>
                <w:szCs w:val="21"/>
                <w:highlight w:val="none"/>
                <w:lang w:val="en-US"/>
              </w:rPr>
            </w:pPr>
            <w:r>
              <w:rPr>
                <w:rFonts w:hint="eastAsia" w:cs="Times New Roman"/>
                <w:color w:val="auto"/>
                <w:sz w:val="21"/>
                <w:szCs w:val="21"/>
                <w:highlight w:val="none"/>
                <w:lang w:val="en-US" w:eastAsia="zh-CN"/>
              </w:rPr>
              <w:t>/</w:t>
            </w:r>
          </w:p>
        </w:tc>
        <w:tc>
          <w:tcPr>
            <w:tcW w:w="992" w:type="dxa"/>
            <w:tcBorders>
              <w:tl2br w:val="nil"/>
              <w:tr2bl w:val="nil"/>
            </w:tcBorders>
            <w:vAlign w:val="center"/>
          </w:tcPr>
          <w:p>
            <w:pPr>
              <w:jc w:val="center"/>
              <w:rPr>
                <w:rFonts w:hint="default" w:cs="Times New Roman"/>
                <w:color w:val="auto"/>
                <w:sz w:val="21"/>
                <w:szCs w:val="21"/>
                <w:highlight w:val="none"/>
                <w:lang w:val="en-US"/>
              </w:rPr>
            </w:pPr>
            <w:r>
              <w:rPr>
                <w:rFonts w:hint="eastAsia" w:cs="Times New Roman"/>
                <w:color w:val="auto"/>
                <w:sz w:val="21"/>
                <w:szCs w:val="21"/>
                <w:highlight w:val="none"/>
                <w:lang w:val="en-US" w:eastAsia="zh-CN"/>
              </w:rPr>
              <w:t>/</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48kg</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0.16kg</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废水</w:t>
            </w:r>
          </w:p>
        </w:tc>
        <w:tc>
          <w:tcPr>
            <w:tcW w:w="924"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06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矿坑水</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4200m</w:t>
            </w:r>
            <w:r>
              <w:rPr>
                <w:rFonts w:hint="eastAsia" w:cs="Times New Roman"/>
                <w:color w:val="auto"/>
                <w:sz w:val="21"/>
                <w:szCs w:val="21"/>
                <w:highlight w:val="none"/>
                <w:vertAlign w:val="superscript"/>
              </w:rPr>
              <w:t>3</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14m</w:t>
            </w:r>
            <w:r>
              <w:rPr>
                <w:rFonts w:hint="eastAsia" w:cs="Times New Roman"/>
                <w:color w:val="auto"/>
                <w:sz w:val="21"/>
                <w:szCs w:val="21"/>
                <w:highlight w:val="none"/>
                <w:vertAlign w:val="superscript"/>
              </w:rPr>
              <w:t>3</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1.75m</w:t>
            </w:r>
            <w:r>
              <w:rPr>
                <w:rFonts w:hint="eastAsia" w:cs="Times New Roman"/>
                <w:color w:val="auto"/>
                <w:sz w:val="21"/>
                <w:szCs w:val="21"/>
                <w:highlight w:val="none"/>
                <w:vertAlign w:val="superscript"/>
              </w:rPr>
              <w:t>3</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生活</w:t>
            </w:r>
            <w:r>
              <w:rPr>
                <w:rFonts w:hint="eastAsia" w:cs="Times New Roman"/>
                <w:color w:val="auto"/>
                <w:sz w:val="21"/>
                <w:szCs w:val="21"/>
                <w:highlight w:val="none"/>
              </w:rPr>
              <w:t>污</w:t>
            </w:r>
            <w:r>
              <w:rPr>
                <w:rFonts w:cs="Times New Roman"/>
                <w:color w:val="auto"/>
                <w:sz w:val="21"/>
                <w:szCs w:val="21"/>
                <w:highlight w:val="none"/>
              </w:rPr>
              <w:t>水</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384m</w:t>
            </w:r>
            <w:r>
              <w:rPr>
                <w:rFonts w:hint="eastAsia" w:cs="Times New Roman"/>
                <w:color w:val="auto"/>
                <w:sz w:val="21"/>
                <w:szCs w:val="21"/>
                <w:highlight w:val="none"/>
                <w:vertAlign w:val="superscript"/>
              </w:rPr>
              <w:t>3</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1.28m</w:t>
            </w:r>
            <w:r>
              <w:rPr>
                <w:rFonts w:hint="eastAsia" w:cs="Times New Roman"/>
                <w:color w:val="auto"/>
                <w:sz w:val="21"/>
                <w:szCs w:val="21"/>
                <w:highlight w:val="none"/>
                <w:vertAlign w:val="superscript"/>
              </w:rPr>
              <w:t>3</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0.16m</w:t>
            </w:r>
            <w:r>
              <w:rPr>
                <w:rFonts w:hint="eastAsia" w:cs="Times New Roman"/>
                <w:color w:val="auto"/>
                <w:sz w:val="21"/>
                <w:szCs w:val="21"/>
                <w:highlight w:val="none"/>
                <w:vertAlign w:val="superscript"/>
              </w:rPr>
              <w:t>3</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生活污水</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153.6</w:t>
            </w:r>
            <w:r>
              <w:rPr>
                <w:rFonts w:cs="Times New Roman"/>
                <w:color w:val="auto"/>
                <w:sz w:val="21"/>
                <w:szCs w:val="21"/>
                <w:highlight w:val="none"/>
              </w:rPr>
              <w:t>m</w:t>
            </w:r>
            <w:r>
              <w:rPr>
                <w:rFonts w:cs="Times New Roman"/>
                <w:color w:val="auto"/>
                <w:sz w:val="21"/>
                <w:szCs w:val="21"/>
                <w:highlight w:val="none"/>
                <w:vertAlign w:val="superscript"/>
              </w:rPr>
              <w:t>3</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0.512</w:t>
            </w:r>
            <w:r>
              <w:rPr>
                <w:rFonts w:cs="Times New Roman"/>
                <w:color w:val="auto"/>
                <w:sz w:val="21"/>
                <w:szCs w:val="21"/>
                <w:highlight w:val="none"/>
              </w:rPr>
              <w:t>m</w:t>
            </w:r>
            <w:r>
              <w:rPr>
                <w:rFonts w:cs="Times New Roman"/>
                <w:color w:val="auto"/>
                <w:sz w:val="21"/>
                <w:szCs w:val="21"/>
                <w:highlight w:val="none"/>
                <w:vertAlign w:val="superscript"/>
              </w:rPr>
              <w:t>3</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0.064</w:t>
            </w:r>
            <w:r>
              <w:rPr>
                <w:rFonts w:cs="Times New Roman"/>
                <w:color w:val="auto"/>
                <w:sz w:val="21"/>
                <w:szCs w:val="21"/>
                <w:highlight w:val="none"/>
              </w:rPr>
              <w:t>m</w:t>
            </w:r>
            <w:r>
              <w:rPr>
                <w:rFonts w:cs="Times New Roman"/>
                <w:color w:val="auto"/>
                <w:sz w:val="21"/>
                <w:szCs w:val="21"/>
                <w:highlight w:val="none"/>
                <w:vertAlign w:val="superscript"/>
              </w:rPr>
              <w:t>3</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固体废物</w:t>
            </w:r>
          </w:p>
        </w:tc>
        <w:tc>
          <w:tcPr>
            <w:tcW w:w="924"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p>
        </w:tc>
        <w:tc>
          <w:tcPr>
            <w:tcW w:w="106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w:t>
            </w:r>
          </w:p>
        </w:tc>
        <w:tc>
          <w:tcPr>
            <w:tcW w:w="96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2500t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8.333</w:t>
            </w:r>
            <w:r>
              <w:rPr>
                <w:rFonts w:cs="Times New Roman"/>
                <w:color w:val="auto"/>
                <w:sz w:val="21"/>
                <w:szCs w:val="21"/>
                <w:highlight w:val="none"/>
              </w:rPr>
              <w:t>t</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1.042</w:t>
            </w:r>
            <w:r>
              <w:rPr>
                <w:rFonts w:cs="Times New Roman"/>
                <w:color w:val="auto"/>
                <w:sz w:val="21"/>
                <w:szCs w:val="21"/>
                <w:highlight w:val="none"/>
              </w:rPr>
              <w:t>t</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生活垃圾</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w:t>
            </w:r>
            <w:r>
              <w:rPr>
                <w:rFonts w:cs="Times New Roman"/>
                <w:color w:val="auto"/>
                <w:sz w:val="21"/>
                <w:szCs w:val="21"/>
                <w:highlight w:val="none"/>
              </w:rPr>
              <w:t>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1.25kg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废机油</w:t>
            </w:r>
          </w:p>
        </w:tc>
        <w:tc>
          <w:tcPr>
            <w:tcW w:w="965"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0.02</w:t>
            </w:r>
          </w:p>
        </w:tc>
        <w:tc>
          <w:tcPr>
            <w:tcW w:w="844"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0.07kg</w:t>
            </w:r>
          </w:p>
        </w:tc>
        <w:tc>
          <w:tcPr>
            <w:tcW w:w="101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0.009kg</w:t>
            </w:r>
          </w:p>
        </w:tc>
        <w:tc>
          <w:tcPr>
            <w:tcW w:w="99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废抹布和废包装桶</w:t>
            </w:r>
          </w:p>
        </w:tc>
        <w:tc>
          <w:tcPr>
            <w:tcW w:w="965"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0.01</w:t>
            </w:r>
          </w:p>
        </w:tc>
        <w:tc>
          <w:tcPr>
            <w:tcW w:w="844"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0.03kg</w:t>
            </w:r>
          </w:p>
        </w:tc>
        <w:tc>
          <w:tcPr>
            <w:tcW w:w="101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0.004kg</w:t>
            </w:r>
          </w:p>
        </w:tc>
        <w:tc>
          <w:tcPr>
            <w:tcW w:w="99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106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50t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166.667kg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20.833kg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dxa"/>
            <w:vMerge w:val="continue"/>
            <w:tcBorders>
              <w:tl2br w:val="nil"/>
              <w:tr2bl w:val="nil"/>
            </w:tcBorders>
            <w:vAlign w:val="center"/>
          </w:tcPr>
          <w:p>
            <w:pPr>
              <w:jc w:val="center"/>
              <w:rPr>
                <w:rFonts w:cs="Times New Roman"/>
                <w:color w:val="auto"/>
                <w:sz w:val="21"/>
                <w:szCs w:val="21"/>
                <w:highlight w:val="none"/>
              </w:rPr>
            </w:pPr>
          </w:p>
        </w:tc>
        <w:tc>
          <w:tcPr>
            <w:tcW w:w="924" w:type="dxa"/>
            <w:vMerge w:val="continue"/>
            <w:tcBorders>
              <w:tl2br w:val="nil"/>
              <w:tr2bl w:val="nil"/>
            </w:tcBorders>
            <w:vAlign w:val="center"/>
          </w:tcPr>
          <w:p>
            <w:pPr>
              <w:jc w:val="center"/>
              <w:rPr>
                <w:rFonts w:cs="Times New Roman"/>
                <w:color w:val="auto"/>
                <w:sz w:val="21"/>
                <w:szCs w:val="21"/>
                <w:highlight w:val="none"/>
              </w:rPr>
            </w:pPr>
          </w:p>
        </w:tc>
        <w:tc>
          <w:tcPr>
            <w:tcW w:w="106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生活垃圾</w:t>
            </w:r>
          </w:p>
        </w:tc>
        <w:tc>
          <w:tcPr>
            <w:tcW w:w="9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1.2t</w:t>
            </w:r>
          </w:p>
        </w:tc>
        <w:tc>
          <w:tcPr>
            <w:tcW w:w="84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4kg</w:t>
            </w:r>
          </w:p>
        </w:tc>
        <w:tc>
          <w:tcPr>
            <w:tcW w:w="101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0.5kg</w:t>
            </w:r>
          </w:p>
        </w:tc>
        <w:tc>
          <w:tcPr>
            <w:tcW w:w="99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c>
          <w:tcPr>
            <w:tcW w:w="8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103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c>
          <w:tcPr>
            <w:tcW w:w="9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bl>
    <w:p>
      <w:pPr>
        <w:pStyle w:val="2"/>
        <w:ind w:firstLine="482" w:firstLineChars="200"/>
        <w:rPr>
          <w:color w:val="auto"/>
          <w:highlight w:val="none"/>
        </w:rPr>
      </w:pPr>
      <w:bookmarkStart w:id="322" w:name="_Toc17347_WPSOffice_Level1"/>
      <w:r>
        <w:rPr>
          <w:rFonts w:hint="eastAsia"/>
          <w:color w:val="auto"/>
          <w:highlight w:val="none"/>
        </w:rPr>
        <w:t>3.6改扩建前、后三废排放对比</w:t>
      </w:r>
      <w:bookmarkEnd w:id="322"/>
    </w:p>
    <w:p>
      <w:pPr>
        <w:spacing w:line="360" w:lineRule="auto"/>
        <w:ind w:firstLine="480" w:firstLineChars="200"/>
        <w:rPr>
          <w:rFonts w:cs="Times New Roman"/>
          <w:bCs/>
          <w:color w:val="auto"/>
          <w:highlight w:val="none"/>
        </w:rPr>
      </w:pPr>
      <w:r>
        <w:rPr>
          <w:rFonts w:hint="eastAsia" w:cs="Times New Roman"/>
          <w:bCs/>
          <w:color w:val="auto"/>
          <w:szCs w:val="24"/>
          <w:highlight w:val="none"/>
        </w:rPr>
        <w:t>本项目改扩建前后，三废排放对比详见表3.6-1。</w:t>
      </w:r>
    </w:p>
    <w:p>
      <w:pPr>
        <w:jc w:val="center"/>
        <w:rPr>
          <w:rFonts w:hint="eastAsia" w:cs="Times New Roman"/>
          <w:b/>
          <w:color w:val="auto"/>
          <w:sz w:val="21"/>
          <w:szCs w:val="21"/>
          <w:highlight w:val="none"/>
        </w:rPr>
      </w:pPr>
      <w:r>
        <w:rPr>
          <w:rFonts w:hint="eastAsia" w:cs="Times New Roman"/>
          <w:b/>
          <w:color w:val="auto"/>
          <w:sz w:val="21"/>
          <w:szCs w:val="21"/>
          <w:highlight w:val="none"/>
        </w:rPr>
        <w:t>表3.6-1  改扩建前后主要污染物排放表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11"/>
        <w:gridCol w:w="1416"/>
        <w:gridCol w:w="1665"/>
        <w:gridCol w:w="1470"/>
        <w:gridCol w:w="2065"/>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96" w:hRule="atLeast"/>
          <w:jc w:val="center"/>
        </w:trPr>
        <w:tc>
          <w:tcPr>
            <w:tcW w:w="2557" w:type="dxa"/>
            <w:gridSpan w:val="2"/>
            <w:tcBorders>
              <w:tl2br w:val="nil"/>
              <w:tr2bl w:val="nil"/>
            </w:tcBorders>
            <w:vAlign w:val="center"/>
          </w:tcPr>
          <w:p>
            <w:pPr>
              <w:pStyle w:val="18"/>
              <w:spacing w:after="0"/>
              <w:ind w:left="0" w:leftChars="0" w:firstLine="0" w:firstLineChars="0"/>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污染物</w:t>
            </w:r>
          </w:p>
        </w:tc>
        <w:tc>
          <w:tcPr>
            <w:tcW w:w="1416" w:type="dxa"/>
            <w:tcBorders>
              <w:tl2br w:val="nil"/>
              <w:tr2bl w:val="nil"/>
            </w:tcBorders>
            <w:vAlign w:val="center"/>
          </w:tcPr>
          <w:p>
            <w:pPr>
              <w:pStyle w:val="18"/>
              <w:spacing w:after="0"/>
              <w:ind w:left="0" w:leftChars="0" w:firstLine="0" w:firstLineChars="0"/>
              <w:jc w:val="center"/>
              <w:rPr>
                <w:rFonts w:hint="eastAsia" w:eastAsia="宋体"/>
                <w:b/>
                <w:bCs/>
                <w:color w:val="auto"/>
                <w:sz w:val="21"/>
                <w:szCs w:val="21"/>
                <w:highlight w:val="none"/>
                <w:vertAlign w:val="baseline"/>
                <w:lang w:eastAsia="zh-CN"/>
              </w:rPr>
            </w:pPr>
            <w:r>
              <w:rPr>
                <w:rFonts w:hint="eastAsia"/>
                <w:b/>
                <w:bCs/>
                <w:color w:val="auto"/>
                <w:sz w:val="21"/>
                <w:szCs w:val="21"/>
                <w:highlight w:val="none"/>
                <w:vertAlign w:val="baseline"/>
                <w:lang w:eastAsia="zh-CN"/>
              </w:rPr>
              <w:t>原有项目污染物排放量</w:t>
            </w:r>
          </w:p>
        </w:tc>
        <w:tc>
          <w:tcPr>
            <w:tcW w:w="1665" w:type="dxa"/>
            <w:tcBorders>
              <w:tl2br w:val="nil"/>
              <w:tr2bl w:val="nil"/>
            </w:tcBorders>
            <w:vAlign w:val="center"/>
          </w:tcPr>
          <w:p>
            <w:pPr>
              <w:pStyle w:val="18"/>
              <w:spacing w:after="0"/>
              <w:ind w:left="0" w:leftChars="0" w:firstLine="0" w:firstLineChars="0"/>
              <w:jc w:val="center"/>
              <w:rPr>
                <w:b/>
                <w:bCs/>
                <w:color w:val="auto"/>
                <w:sz w:val="21"/>
                <w:szCs w:val="21"/>
                <w:highlight w:val="none"/>
                <w:vertAlign w:val="baseline"/>
              </w:rPr>
            </w:pPr>
            <w:r>
              <w:rPr>
                <w:rFonts w:hint="eastAsia"/>
                <w:b/>
                <w:bCs/>
                <w:color w:val="auto"/>
                <w:sz w:val="21"/>
                <w:szCs w:val="21"/>
                <w:highlight w:val="none"/>
                <w:vertAlign w:val="baseline"/>
                <w:lang w:eastAsia="zh-CN"/>
              </w:rPr>
              <w:t>改扩建项目污染物排放量</w:t>
            </w:r>
          </w:p>
        </w:tc>
        <w:tc>
          <w:tcPr>
            <w:tcW w:w="1470" w:type="dxa"/>
            <w:tcBorders>
              <w:tl2br w:val="nil"/>
              <w:tr2bl w:val="nil"/>
            </w:tcBorders>
            <w:vAlign w:val="center"/>
          </w:tcPr>
          <w:p>
            <w:pPr>
              <w:pStyle w:val="18"/>
              <w:spacing w:after="0"/>
              <w:ind w:left="0" w:leftChars="0" w:firstLine="0" w:firstLineChars="0"/>
              <w:jc w:val="center"/>
              <w:rPr>
                <w:rFonts w:hint="eastAsia"/>
                <w:b/>
                <w:bCs/>
                <w:color w:val="auto"/>
                <w:sz w:val="21"/>
                <w:szCs w:val="21"/>
                <w:highlight w:val="none"/>
                <w:vertAlign w:val="baseline"/>
              </w:rPr>
            </w:pPr>
            <w:r>
              <w:rPr>
                <w:rFonts w:hint="eastAsia"/>
                <w:b/>
                <w:bCs/>
                <w:color w:val="auto"/>
                <w:sz w:val="21"/>
                <w:szCs w:val="21"/>
                <w:highlight w:val="none"/>
                <w:vertAlign w:val="baseline"/>
                <w:lang w:eastAsia="zh-CN"/>
              </w:rPr>
              <w:t>削减量</w:t>
            </w:r>
          </w:p>
        </w:tc>
        <w:tc>
          <w:tcPr>
            <w:tcW w:w="2065" w:type="dxa"/>
            <w:tcBorders>
              <w:tl2br w:val="nil"/>
              <w:tr2bl w:val="nil"/>
            </w:tcBorders>
            <w:vAlign w:val="center"/>
          </w:tcPr>
          <w:p>
            <w:pPr>
              <w:pStyle w:val="18"/>
              <w:spacing w:after="0"/>
              <w:ind w:left="0" w:leftChars="0" w:firstLine="0" w:firstLineChars="0"/>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矿区</w:t>
            </w:r>
          </w:p>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eastAsia="zh-CN"/>
              </w:rPr>
              <w:t>废气</w:t>
            </w:r>
          </w:p>
        </w:tc>
        <w:tc>
          <w:tcPr>
            <w:tcW w:w="1711" w:type="dxa"/>
            <w:tcBorders>
              <w:tl2br w:val="nil"/>
              <w:tr2bl w:val="nil"/>
            </w:tcBorders>
            <w:vAlign w:val="center"/>
          </w:tcPr>
          <w:p>
            <w:pPr>
              <w:jc w:val="center"/>
              <w:rPr>
                <w:color w:val="auto"/>
                <w:sz w:val="21"/>
                <w:szCs w:val="21"/>
                <w:highlight w:val="none"/>
                <w:vertAlign w:val="baseline"/>
              </w:rPr>
            </w:pPr>
            <w:r>
              <w:rPr>
                <w:rFonts w:hint="eastAsia" w:cs="Times New Roman"/>
                <w:color w:val="auto"/>
                <w:sz w:val="21"/>
                <w:szCs w:val="21"/>
                <w:highlight w:val="none"/>
              </w:rPr>
              <w:t>矿井粉尘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lang w:val="en-US" w:eastAsia="zh-CN"/>
              </w:rPr>
            </w:pPr>
            <w:r>
              <w:rPr>
                <w:rFonts w:hint="eastAsia"/>
                <w:color w:val="auto"/>
                <w:sz w:val="21"/>
                <w:szCs w:val="21"/>
                <w:highlight w:val="none"/>
              </w:rPr>
              <w:t>0.295t</w:t>
            </w:r>
            <w:r>
              <w:rPr>
                <w:rFonts w:hint="eastAsia"/>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r>
              <w:rPr>
                <w:rFonts w:hint="eastAsia"/>
                <w:color w:val="auto"/>
                <w:sz w:val="21"/>
                <w:szCs w:val="21"/>
                <w:highlight w:val="none"/>
              </w:rPr>
              <w:t>0.295t</w:t>
            </w:r>
            <w:r>
              <w:rPr>
                <w:rFonts w:hint="eastAsia"/>
                <w:color w:val="auto"/>
                <w:sz w:val="21"/>
                <w:szCs w:val="21"/>
                <w:highlight w:val="none"/>
                <w:lang w:val="en-US" w:eastAsia="zh-CN"/>
              </w:rPr>
              <w:t>/a</w:t>
            </w:r>
          </w:p>
        </w:tc>
        <w:tc>
          <w:tcPr>
            <w:tcW w:w="2066" w:type="dxa"/>
            <w:gridSpan w:val="2"/>
            <w:vMerge w:val="restart"/>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rPr>
            </w:pPr>
          </w:p>
        </w:tc>
        <w:tc>
          <w:tcPr>
            <w:tcW w:w="1711" w:type="dxa"/>
            <w:tcBorders>
              <w:tl2br w:val="nil"/>
              <w:tr2bl w:val="nil"/>
            </w:tcBorders>
            <w:vAlign w:val="center"/>
          </w:tcPr>
          <w:p>
            <w:pPr>
              <w:jc w:val="center"/>
              <w:rPr>
                <w:color w:val="auto"/>
                <w:sz w:val="21"/>
                <w:szCs w:val="21"/>
                <w:highlight w:val="none"/>
                <w:vertAlign w:val="baseline"/>
              </w:rPr>
            </w:pPr>
            <w:r>
              <w:rPr>
                <w:rFonts w:hint="eastAsia" w:cs="Times New Roman"/>
                <w:color w:val="auto"/>
                <w:sz w:val="21"/>
                <w:szCs w:val="21"/>
                <w:highlight w:val="none"/>
              </w:rPr>
              <w:t>采装扬尘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lang w:val="en-US" w:eastAsia="zh-CN"/>
              </w:rPr>
            </w:pPr>
            <w:r>
              <w:rPr>
                <w:rFonts w:hint="eastAsia"/>
                <w:color w:val="auto"/>
                <w:sz w:val="21"/>
                <w:szCs w:val="21"/>
                <w:highlight w:val="none"/>
              </w:rPr>
              <w:t>0.0306</w:t>
            </w:r>
            <w:r>
              <w:rPr>
                <w:color w:val="auto"/>
                <w:sz w:val="21"/>
                <w:szCs w:val="21"/>
                <w:highlight w:val="none"/>
              </w:rPr>
              <w:t>t</w:t>
            </w:r>
            <w:r>
              <w:rPr>
                <w:rFonts w:hint="eastAsia"/>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olor w:val="auto"/>
                <w:sz w:val="21"/>
                <w:szCs w:val="21"/>
                <w:highlight w:val="none"/>
              </w:rPr>
              <w:t>0.0306</w:t>
            </w:r>
            <w:r>
              <w:rPr>
                <w:color w:val="auto"/>
                <w:sz w:val="21"/>
                <w:szCs w:val="21"/>
                <w:highlight w:val="none"/>
              </w:rPr>
              <w:t>t</w:t>
            </w:r>
            <w:r>
              <w:rPr>
                <w:rFonts w:hint="eastAsia"/>
                <w:color w:val="auto"/>
                <w:sz w:val="21"/>
                <w:szCs w:val="21"/>
                <w:highlight w:val="none"/>
                <w:lang w:val="en-US" w:eastAsia="zh-CN"/>
              </w:rPr>
              <w:t>/a</w:t>
            </w:r>
          </w:p>
        </w:tc>
        <w:tc>
          <w:tcPr>
            <w:tcW w:w="2066" w:type="dxa"/>
            <w:gridSpan w:val="2"/>
            <w:vMerge w:val="continue"/>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p>
        </w:tc>
        <w:tc>
          <w:tcPr>
            <w:tcW w:w="1711" w:type="dxa"/>
            <w:tcBorders>
              <w:tl2br w:val="nil"/>
              <w:tr2bl w:val="nil"/>
            </w:tcBorders>
            <w:vAlign w:val="center"/>
          </w:tcPr>
          <w:p>
            <w:pPr>
              <w:jc w:val="center"/>
              <w:rPr>
                <w:color w:val="auto"/>
                <w:sz w:val="21"/>
                <w:szCs w:val="21"/>
                <w:highlight w:val="none"/>
                <w:vertAlign w:val="baseline"/>
              </w:rPr>
            </w:pPr>
            <w:r>
              <w:rPr>
                <w:rFonts w:hint="eastAsia" w:cs="Times New Roman"/>
                <w:color w:val="auto"/>
                <w:sz w:val="21"/>
                <w:szCs w:val="21"/>
                <w:highlight w:val="none"/>
              </w:rPr>
              <w:t>废石场风蚀扬尘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eastAsia="宋体"/>
                <w:color w:val="auto"/>
                <w:sz w:val="21"/>
                <w:szCs w:val="21"/>
                <w:highlight w:val="none"/>
                <w:vertAlign w:val="baseline"/>
                <w:lang w:val="en-US" w:eastAsia="zh-CN"/>
              </w:rPr>
            </w:pPr>
            <w:r>
              <w:rPr>
                <w:rFonts w:hint="eastAsia" w:cs="Times New Roman"/>
                <w:color w:val="auto"/>
                <w:sz w:val="21"/>
                <w:szCs w:val="21"/>
                <w:highlight w:val="none"/>
              </w:rPr>
              <w:t>0.062t</w:t>
            </w:r>
            <w:r>
              <w:rPr>
                <w:rFonts w:hint="eastAsia" w:cs="Times New Roman"/>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rPr>
              <w:t>0.062t</w:t>
            </w:r>
            <w:r>
              <w:rPr>
                <w:rFonts w:hint="eastAsia" w:cs="Times New Roman"/>
                <w:color w:val="auto"/>
                <w:sz w:val="21"/>
                <w:szCs w:val="21"/>
                <w:highlight w:val="none"/>
                <w:lang w:val="en-US" w:eastAsia="zh-CN"/>
              </w:rPr>
              <w:t>/a</w:t>
            </w:r>
          </w:p>
        </w:tc>
        <w:tc>
          <w:tcPr>
            <w:tcW w:w="2066" w:type="dxa"/>
            <w:gridSpan w:val="2"/>
            <w:vMerge w:val="continue"/>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p>
        </w:tc>
        <w:tc>
          <w:tcPr>
            <w:tcW w:w="1711" w:type="dxa"/>
            <w:tcBorders>
              <w:tl2br w:val="nil"/>
              <w:tr2bl w:val="nil"/>
            </w:tcBorders>
            <w:vAlign w:val="center"/>
          </w:tcPr>
          <w:p>
            <w:pPr>
              <w:jc w:val="center"/>
              <w:rPr>
                <w:color w:val="auto"/>
                <w:sz w:val="21"/>
                <w:szCs w:val="21"/>
                <w:highlight w:val="none"/>
              </w:rPr>
            </w:pPr>
            <w:r>
              <w:rPr>
                <w:rFonts w:hint="eastAsia" w:cs="Times New Roman"/>
                <w:color w:val="auto"/>
                <w:sz w:val="21"/>
                <w:szCs w:val="21"/>
                <w:highlight w:val="none"/>
              </w:rPr>
              <w:t>运输</w:t>
            </w:r>
            <w:r>
              <w:rPr>
                <w:rFonts w:hint="eastAsia" w:cs="Times New Roman"/>
                <w:color w:val="auto"/>
                <w:sz w:val="21"/>
                <w:szCs w:val="21"/>
                <w:highlight w:val="none"/>
                <w:lang w:eastAsia="zh-CN"/>
              </w:rPr>
              <w:t>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lang w:val="en-US" w:eastAsia="zh-CN"/>
              </w:rPr>
            </w:pPr>
            <w:r>
              <w:rPr>
                <w:rFonts w:hint="eastAsia"/>
                <w:color w:val="auto"/>
                <w:sz w:val="21"/>
                <w:szCs w:val="21"/>
                <w:highlight w:val="none"/>
              </w:rPr>
              <w:t>0.36t</w:t>
            </w:r>
            <w:r>
              <w:rPr>
                <w:rFonts w:hint="eastAsia"/>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olor w:val="auto"/>
                <w:sz w:val="21"/>
                <w:szCs w:val="21"/>
                <w:highlight w:val="none"/>
              </w:rPr>
              <w:t>0.36t</w:t>
            </w:r>
            <w:r>
              <w:rPr>
                <w:rFonts w:hint="eastAsia"/>
                <w:color w:val="auto"/>
                <w:sz w:val="21"/>
                <w:szCs w:val="21"/>
                <w:highlight w:val="none"/>
                <w:lang w:val="en-US" w:eastAsia="zh-CN"/>
              </w:rPr>
              <w:t>/a</w:t>
            </w:r>
          </w:p>
        </w:tc>
        <w:tc>
          <w:tcPr>
            <w:tcW w:w="2066" w:type="dxa"/>
            <w:gridSpan w:val="2"/>
            <w:vMerge w:val="continue"/>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运矿道路</w:t>
            </w:r>
          </w:p>
        </w:tc>
        <w:tc>
          <w:tcPr>
            <w:tcW w:w="1711"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eastAsia="zh-CN"/>
              </w:rPr>
            </w:pPr>
            <w:r>
              <w:rPr>
                <w:rFonts w:hint="eastAsia"/>
                <w:color w:val="auto"/>
                <w:sz w:val="21"/>
                <w:szCs w:val="21"/>
                <w:highlight w:val="none"/>
                <w:vertAlign w:val="baseline"/>
                <w:lang w:eastAsia="zh-CN"/>
              </w:rPr>
              <w:t>运输扬尘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rPr>
            </w:pPr>
            <w:r>
              <w:rPr>
                <w:rFonts w:hint="eastAsia" w:cs="Times New Roman"/>
                <w:color w:val="auto"/>
                <w:sz w:val="21"/>
                <w:szCs w:val="21"/>
                <w:highlight w:val="none"/>
                <w:lang w:val="en-US" w:eastAsia="zh-CN"/>
              </w:rPr>
              <w:t>1.14t/a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lang w:val="en-US" w:eastAsia="zh-CN"/>
              </w:rPr>
              <w:t>1.14t/a</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eastAsia="zh-CN"/>
              </w:rPr>
              <w:t>加工厂区废气</w:t>
            </w:r>
          </w:p>
        </w:tc>
        <w:tc>
          <w:tcPr>
            <w:tcW w:w="1711" w:type="dxa"/>
            <w:tcBorders>
              <w:tl2br w:val="nil"/>
              <w:tr2bl w:val="nil"/>
            </w:tcBorders>
            <w:vAlign w:val="center"/>
          </w:tcPr>
          <w:p>
            <w:pPr>
              <w:jc w:val="center"/>
              <w:rPr>
                <w:rFonts w:hint="eastAsia" w:eastAsia="宋体"/>
                <w:color w:val="auto"/>
                <w:sz w:val="21"/>
                <w:szCs w:val="21"/>
                <w:highlight w:val="none"/>
                <w:vertAlign w:val="baseline"/>
                <w:lang w:eastAsia="zh-CN"/>
              </w:rPr>
            </w:pPr>
            <w:r>
              <w:rPr>
                <w:rFonts w:hint="eastAsia" w:cs="Times New Roman"/>
                <w:color w:val="auto"/>
                <w:sz w:val="21"/>
                <w:szCs w:val="21"/>
                <w:highlight w:val="none"/>
              </w:rPr>
              <w:t>破碎、研磨粉尘</w:t>
            </w:r>
            <w:r>
              <w:rPr>
                <w:rFonts w:hint="eastAsia" w:cs="Times New Roman"/>
                <w:color w:val="auto"/>
                <w:sz w:val="21"/>
                <w:szCs w:val="21"/>
                <w:highlight w:val="none"/>
                <w:lang w:eastAsia="zh-CN"/>
              </w:rPr>
              <w:t>（有组织）</w:t>
            </w:r>
          </w:p>
        </w:tc>
        <w:tc>
          <w:tcPr>
            <w:tcW w:w="1416"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lang w:val="en-US" w:eastAsia="zh-CN"/>
              </w:rPr>
              <w:t>0.18t/a</w:t>
            </w:r>
          </w:p>
        </w:tc>
        <w:tc>
          <w:tcPr>
            <w:tcW w:w="1665" w:type="dxa"/>
            <w:tcBorders>
              <w:tl2br w:val="nil"/>
              <w:tr2bl w:val="nil"/>
            </w:tcBorders>
            <w:vAlign w:val="center"/>
          </w:tcPr>
          <w:p>
            <w:pPr>
              <w:jc w:val="center"/>
              <w:rPr>
                <w:rFonts w:hint="default" w:eastAsia="宋体"/>
                <w:color w:val="auto"/>
                <w:sz w:val="21"/>
                <w:szCs w:val="21"/>
                <w:highlight w:val="none"/>
                <w:vertAlign w:val="baseline"/>
                <w:lang w:val="en-US" w:eastAsia="zh-CN"/>
              </w:rPr>
            </w:pPr>
            <w:r>
              <w:rPr>
                <w:rFonts w:hint="eastAsia" w:cs="Times New Roman"/>
                <w:color w:val="auto"/>
                <w:sz w:val="21"/>
                <w:szCs w:val="21"/>
                <w:highlight w:val="none"/>
              </w:rPr>
              <w:t>0.225t</w:t>
            </w:r>
            <w:r>
              <w:rPr>
                <w:rFonts w:hint="eastAsia" w:cs="Times New Roman"/>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lang w:val="en-US" w:eastAsia="zh-CN"/>
              </w:rPr>
              <w:t>0.045</w:t>
            </w:r>
            <w:r>
              <w:rPr>
                <w:rFonts w:hint="eastAsia" w:cs="Times New Roman"/>
                <w:color w:val="auto"/>
                <w:sz w:val="21"/>
                <w:szCs w:val="21"/>
                <w:highlight w:val="none"/>
              </w:rPr>
              <w:t>t</w:t>
            </w:r>
            <w:r>
              <w:rPr>
                <w:rFonts w:hint="eastAsia" w:cs="Times New Roman"/>
                <w:color w:val="auto"/>
                <w:sz w:val="21"/>
                <w:szCs w:val="21"/>
                <w:highlight w:val="none"/>
                <w:lang w:val="en-US" w:eastAsia="zh-CN"/>
              </w:rPr>
              <w:t>/a</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有组织排放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rPr>
            </w:pPr>
          </w:p>
        </w:tc>
        <w:tc>
          <w:tcPr>
            <w:tcW w:w="1711" w:type="dxa"/>
            <w:tcBorders>
              <w:tl2br w:val="nil"/>
              <w:tr2bl w:val="nil"/>
            </w:tcBorders>
            <w:vAlign w:val="center"/>
          </w:tcPr>
          <w:p>
            <w:pPr>
              <w:jc w:val="center"/>
              <w:rPr>
                <w:rFonts w:hint="eastAsia" w:eastAsia="宋体"/>
                <w:color w:val="auto"/>
                <w:sz w:val="21"/>
                <w:szCs w:val="21"/>
                <w:highlight w:val="none"/>
                <w:vertAlign w:val="baseline"/>
                <w:lang w:eastAsia="zh-CN"/>
              </w:rPr>
            </w:pPr>
            <w:r>
              <w:rPr>
                <w:rFonts w:hint="eastAsia" w:cs="Times New Roman"/>
                <w:color w:val="auto"/>
                <w:sz w:val="21"/>
                <w:szCs w:val="21"/>
                <w:highlight w:val="none"/>
              </w:rPr>
              <w:t>破碎、研磨粉尘</w:t>
            </w:r>
            <w:r>
              <w:rPr>
                <w:rFonts w:hint="eastAsia" w:cs="Times New Roman"/>
                <w:color w:val="auto"/>
                <w:sz w:val="21"/>
                <w:szCs w:val="21"/>
                <w:highlight w:val="none"/>
                <w:lang w:eastAsia="zh-CN"/>
              </w:rPr>
              <w:t>（无组织）</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eastAsia="宋体"/>
                <w:color w:val="auto"/>
                <w:sz w:val="21"/>
                <w:szCs w:val="21"/>
                <w:highlight w:val="none"/>
                <w:vertAlign w:val="baseline"/>
                <w:lang w:val="en-US" w:eastAsia="zh-CN"/>
              </w:rPr>
            </w:pPr>
            <w:r>
              <w:rPr>
                <w:rFonts w:hint="eastAsia" w:cs="Times New Roman"/>
                <w:color w:val="auto"/>
                <w:sz w:val="21"/>
                <w:szCs w:val="21"/>
                <w:highlight w:val="none"/>
              </w:rPr>
              <w:t>0.1t</w:t>
            </w:r>
            <w:r>
              <w:rPr>
                <w:rFonts w:hint="eastAsia" w:cs="Times New Roman"/>
                <w:color w:val="auto"/>
                <w:sz w:val="21"/>
                <w:szCs w:val="21"/>
                <w:highlight w:val="none"/>
                <w:lang w:val="en-US" w:eastAsia="zh-CN"/>
              </w:rPr>
              <w: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rPr>
              <w:t>0.1t</w:t>
            </w:r>
            <w:r>
              <w:rPr>
                <w:rFonts w:hint="eastAsia" w:cs="Times New Roman"/>
                <w:color w:val="auto"/>
                <w:sz w:val="21"/>
                <w:szCs w:val="21"/>
                <w:highlight w:val="none"/>
                <w:lang w:val="en-US" w:eastAsia="zh-CN"/>
              </w:rPr>
              <w:t>/a</w:t>
            </w:r>
          </w:p>
        </w:tc>
        <w:tc>
          <w:tcPr>
            <w:tcW w:w="2066" w:type="dxa"/>
            <w:gridSpan w:val="2"/>
            <w:vMerge w:val="restart"/>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p>
        </w:tc>
        <w:tc>
          <w:tcPr>
            <w:tcW w:w="1711" w:type="dxa"/>
            <w:tcBorders>
              <w:tl2br w:val="nil"/>
              <w:tr2bl w:val="nil"/>
            </w:tcBorders>
            <w:vAlign w:val="center"/>
          </w:tcPr>
          <w:p>
            <w:pPr>
              <w:jc w:val="center"/>
              <w:rPr>
                <w:color w:val="auto"/>
                <w:sz w:val="21"/>
                <w:szCs w:val="21"/>
                <w:highlight w:val="none"/>
                <w:vertAlign w:val="baseline"/>
              </w:rPr>
            </w:pPr>
            <w:r>
              <w:rPr>
                <w:rFonts w:hint="eastAsia" w:cs="Times New Roman"/>
                <w:color w:val="auto"/>
                <w:sz w:val="21"/>
                <w:szCs w:val="21"/>
                <w:highlight w:val="none"/>
              </w:rPr>
              <w:t>原矿卸料粉尘和原料厂扬尘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s="Times New Roman"/>
                <w:color w:val="auto"/>
                <w:sz w:val="21"/>
                <w:szCs w:val="21"/>
                <w:highlight w:val="none"/>
              </w:rPr>
              <w:t>1.615</w:t>
            </w:r>
            <w:r>
              <w:rPr>
                <w:rFonts w:hint="eastAsia" w:cs="Times New Roman"/>
                <w:color w:val="auto"/>
                <w:sz w:val="21"/>
                <w:szCs w:val="21"/>
                <w:highlight w:val="none"/>
                <w:lang w:val="en-US" w:eastAsia="zh-CN"/>
              </w:rPr>
              <w:t>t</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rPr>
              <w:t>1.615</w:t>
            </w:r>
            <w:r>
              <w:rPr>
                <w:rFonts w:hint="eastAsia" w:cs="Times New Roman"/>
                <w:color w:val="auto"/>
                <w:sz w:val="21"/>
                <w:szCs w:val="21"/>
                <w:highlight w:val="none"/>
                <w:lang w:val="en-US" w:eastAsia="zh-CN"/>
              </w:rPr>
              <w:t>t</w:t>
            </w:r>
          </w:p>
        </w:tc>
        <w:tc>
          <w:tcPr>
            <w:tcW w:w="2066" w:type="dxa"/>
            <w:gridSpan w:val="2"/>
            <w:vMerge w:val="continue"/>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p>
        </w:tc>
        <w:tc>
          <w:tcPr>
            <w:tcW w:w="1711" w:type="dxa"/>
            <w:tcBorders>
              <w:tl2br w:val="nil"/>
              <w:tr2bl w:val="nil"/>
            </w:tcBorders>
            <w:vAlign w:val="center"/>
          </w:tcPr>
          <w:p>
            <w:pPr>
              <w:jc w:val="center"/>
              <w:rPr>
                <w:color w:val="auto"/>
                <w:sz w:val="21"/>
                <w:szCs w:val="21"/>
                <w:highlight w:val="none"/>
                <w:vertAlign w:val="baseline"/>
              </w:rPr>
            </w:pPr>
            <w:r>
              <w:rPr>
                <w:rFonts w:hint="eastAsia" w:cs="Times New Roman"/>
                <w:color w:val="auto"/>
                <w:sz w:val="21"/>
                <w:szCs w:val="21"/>
                <w:highlight w:val="none"/>
              </w:rPr>
              <w:t>运输扬尘</w:t>
            </w:r>
          </w:p>
        </w:tc>
        <w:tc>
          <w:tcPr>
            <w:tcW w:w="1416" w:type="dxa"/>
            <w:tcBorders>
              <w:tl2br w:val="nil"/>
              <w:tr2bl w:val="nil"/>
            </w:tcBorders>
            <w:vAlign w:val="center"/>
          </w:tcPr>
          <w:p>
            <w:pPr>
              <w:pStyle w:val="18"/>
              <w:spacing w:after="0"/>
              <w:ind w:left="0" w:leftChars="0"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1665" w:type="dxa"/>
            <w:tcBorders>
              <w:tl2br w:val="nil"/>
              <w:tr2bl w:val="nil"/>
            </w:tcBorders>
            <w:vAlign w:val="center"/>
          </w:tcPr>
          <w:p>
            <w:pPr>
              <w:pStyle w:val="18"/>
              <w:spacing w:after="0"/>
              <w:ind w:left="0" w:leftChars="0" w:firstLine="0" w:firstLineChars="0"/>
              <w:jc w:val="center"/>
              <w:rPr>
                <w:rFonts w:hint="default" w:eastAsia="宋体"/>
                <w:color w:val="auto"/>
                <w:sz w:val="21"/>
                <w:szCs w:val="21"/>
                <w:highlight w:val="none"/>
                <w:vertAlign w:val="baseline"/>
                <w:lang w:val="en-US" w:eastAsia="zh-CN"/>
              </w:rPr>
            </w:pPr>
            <w:r>
              <w:rPr>
                <w:rFonts w:hint="eastAsia" w:cs="Times New Roman"/>
                <w:color w:val="auto"/>
                <w:sz w:val="21"/>
                <w:szCs w:val="21"/>
                <w:highlight w:val="none"/>
                <w:lang w:val="en-US" w:eastAsia="zh-CN"/>
              </w:rPr>
              <w:t>0.048t/a</w:t>
            </w:r>
          </w:p>
        </w:tc>
        <w:tc>
          <w:tcPr>
            <w:tcW w:w="1470" w:type="dxa"/>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w:t>
            </w:r>
            <w:r>
              <w:rPr>
                <w:rFonts w:hint="eastAsia" w:cs="Times New Roman"/>
                <w:color w:val="auto"/>
                <w:sz w:val="21"/>
                <w:szCs w:val="21"/>
                <w:highlight w:val="none"/>
                <w:lang w:val="en-US" w:eastAsia="zh-CN"/>
              </w:rPr>
              <w:t>0.048t/a</w:t>
            </w:r>
          </w:p>
        </w:tc>
        <w:tc>
          <w:tcPr>
            <w:tcW w:w="2066" w:type="dxa"/>
            <w:gridSpan w:val="2"/>
            <w:vMerge w:val="continue"/>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l2br w:val="nil"/>
              <w:tr2bl w:val="nil"/>
            </w:tcBorders>
            <w:vAlign w:val="center"/>
          </w:tcPr>
          <w:p>
            <w:pPr>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矿区</w:t>
            </w:r>
          </w:p>
          <w:p>
            <w:pPr>
              <w:jc w:val="center"/>
              <w:rPr>
                <w:rFonts w:hint="eastAsia" w:cs="Times New Roman"/>
                <w:color w:val="auto"/>
                <w:sz w:val="21"/>
                <w:szCs w:val="21"/>
                <w:highlight w:val="none"/>
                <w:vertAlign w:val="baseline"/>
              </w:rPr>
            </w:pPr>
            <w:r>
              <w:rPr>
                <w:rFonts w:hint="eastAsia" w:cs="Times New Roman"/>
                <w:color w:val="auto"/>
                <w:sz w:val="21"/>
                <w:szCs w:val="21"/>
                <w:highlight w:val="none"/>
                <w:lang w:eastAsia="zh-CN"/>
              </w:rPr>
              <w:t>废水</w:t>
            </w:r>
          </w:p>
        </w:tc>
        <w:tc>
          <w:tcPr>
            <w:tcW w:w="1711" w:type="dxa"/>
            <w:tcBorders>
              <w:tl2br w:val="nil"/>
              <w:tr2bl w:val="nil"/>
            </w:tcBorders>
            <w:vAlign w:val="center"/>
          </w:tcPr>
          <w:p>
            <w:pPr>
              <w:jc w:val="center"/>
              <w:rPr>
                <w:rFonts w:hint="eastAsia" w:cs="Times New Roman"/>
                <w:color w:val="auto"/>
                <w:sz w:val="21"/>
                <w:szCs w:val="21"/>
                <w:highlight w:val="none"/>
              </w:rPr>
            </w:pPr>
            <w:r>
              <w:rPr>
                <w:rFonts w:cs="Times New Roman"/>
                <w:color w:val="auto"/>
                <w:sz w:val="21"/>
                <w:szCs w:val="21"/>
                <w:highlight w:val="none"/>
              </w:rPr>
              <w:t>矿坑水</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沉淀池处理后回用于生产用水，不外排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pStyle w:val="18"/>
              <w:spacing w:after="0"/>
              <w:ind w:left="0" w:leftChars="0" w:firstLine="0" w:firstLineChars="0"/>
              <w:jc w:val="center"/>
              <w:rPr>
                <w:color w:val="auto"/>
                <w:sz w:val="21"/>
                <w:szCs w:val="21"/>
                <w:highlight w:val="none"/>
                <w:vertAlign w:val="baseline"/>
              </w:rPr>
            </w:pPr>
          </w:p>
        </w:tc>
        <w:tc>
          <w:tcPr>
            <w:tcW w:w="1711" w:type="dxa"/>
            <w:tcBorders>
              <w:tl2br w:val="nil"/>
              <w:tr2bl w:val="nil"/>
            </w:tcBorders>
            <w:vAlign w:val="center"/>
          </w:tcPr>
          <w:p>
            <w:pPr>
              <w:jc w:val="center"/>
              <w:rPr>
                <w:rFonts w:hint="eastAsia" w:cs="Times New Roman"/>
                <w:color w:val="auto"/>
                <w:sz w:val="21"/>
                <w:szCs w:val="21"/>
                <w:highlight w:val="none"/>
              </w:rPr>
            </w:pPr>
            <w:r>
              <w:rPr>
                <w:rFonts w:cs="Times New Roman"/>
                <w:color w:val="auto"/>
                <w:sz w:val="21"/>
                <w:szCs w:val="21"/>
                <w:highlight w:val="none"/>
              </w:rPr>
              <w:t>生活</w:t>
            </w:r>
            <w:r>
              <w:rPr>
                <w:rFonts w:hint="eastAsia" w:cs="Times New Roman"/>
                <w:color w:val="auto"/>
                <w:sz w:val="21"/>
                <w:szCs w:val="21"/>
                <w:highlight w:val="none"/>
              </w:rPr>
              <w:t>污</w:t>
            </w:r>
            <w:r>
              <w:rPr>
                <w:rFonts w:cs="Times New Roman"/>
                <w:color w:val="auto"/>
                <w:sz w:val="21"/>
                <w:szCs w:val="21"/>
                <w:highlight w:val="none"/>
              </w:rPr>
              <w:t>水</w:t>
            </w:r>
          </w:p>
        </w:tc>
        <w:tc>
          <w:tcPr>
            <w:tcW w:w="1416"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排入化粪池，清掏作农田肥料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tcBorders>
              <w:tl2br w:val="nil"/>
              <w:tr2bl w:val="nil"/>
            </w:tcBorders>
            <w:vAlign w:val="center"/>
          </w:tcPr>
          <w:p>
            <w:pPr>
              <w:jc w:val="center"/>
              <w:rPr>
                <w:rFonts w:hint="eastAsia" w:cs="Times New Roman"/>
                <w:color w:val="auto"/>
                <w:sz w:val="21"/>
                <w:szCs w:val="21"/>
                <w:highlight w:val="none"/>
                <w:vertAlign w:val="baseline"/>
              </w:rPr>
            </w:pPr>
            <w:r>
              <w:rPr>
                <w:rFonts w:hint="eastAsia" w:cs="Times New Roman"/>
                <w:color w:val="auto"/>
                <w:sz w:val="21"/>
                <w:szCs w:val="21"/>
                <w:highlight w:val="none"/>
                <w:vertAlign w:val="baseline"/>
                <w:lang w:eastAsia="zh-CN"/>
              </w:rPr>
              <w:t>加工厂区</w:t>
            </w:r>
          </w:p>
        </w:tc>
        <w:tc>
          <w:tcPr>
            <w:tcW w:w="1711"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生活污水</w:t>
            </w:r>
          </w:p>
        </w:tc>
        <w:tc>
          <w:tcPr>
            <w:tcW w:w="1416"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排入化粪池，清掏作农田肥料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l2br w:val="nil"/>
              <w:tr2bl w:val="nil"/>
            </w:tcBorders>
            <w:vAlign w:val="center"/>
          </w:tcPr>
          <w:p>
            <w:pPr>
              <w:jc w:val="center"/>
              <w:rPr>
                <w:rFonts w:hint="eastAsia" w:cs="Times New Roman"/>
                <w:color w:val="auto"/>
                <w:sz w:val="21"/>
                <w:szCs w:val="21"/>
                <w:highlight w:val="none"/>
                <w:vertAlign w:val="baseline"/>
              </w:rPr>
            </w:pPr>
            <w:r>
              <w:rPr>
                <w:rFonts w:hint="eastAsia" w:cs="Times New Roman"/>
                <w:color w:val="auto"/>
                <w:sz w:val="21"/>
                <w:szCs w:val="21"/>
                <w:highlight w:val="none"/>
                <w:vertAlign w:val="baseline"/>
                <w:lang w:eastAsia="zh-CN"/>
              </w:rPr>
              <w:t>矿区固废</w:t>
            </w:r>
          </w:p>
        </w:tc>
        <w:tc>
          <w:tcPr>
            <w:tcW w:w="1711" w:type="dxa"/>
            <w:tcBorders>
              <w:tl2br w:val="nil"/>
              <w:tr2bl w:val="nil"/>
            </w:tcBorders>
            <w:vAlign w:val="center"/>
          </w:tcPr>
          <w:p>
            <w:pPr>
              <w:jc w:val="center"/>
              <w:rPr>
                <w:rFonts w:hint="eastAsia" w:cs="Times New Roman"/>
                <w:color w:val="auto"/>
                <w:sz w:val="21"/>
                <w:szCs w:val="21"/>
                <w:highlight w:val="none"/>
              </w:rPr>
            </w:pPr>
            <w:r>
              <w:rPr>
                <w:rFonts w:cs="Times New Roman"/>
                <w:color w:val="auto"/>
                <w:sz w:val="21"/>
                <w:szCs w:val="21"/>
                <w:highlight w:val="none"/>
              </w:rPr>
              <w:t>废石</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废石场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jc w:val="center"/>
              <w:rPr>
                <w:rFonts w:hint="eastAsia" w:cs="Times New Roman"/>
                <w:color w:val="auto"/>
                <w:sz w:val="21"/>
                <w:szCs w:val="21"/>
                <w:highlight w:val="none"/>
                <w:vertAlign w:val="baseline"/>
              </w:rPr>
            </w:pPr>
          </w:p>
        </w:tc>
        <w:tc>
          <w:tcPr>
            <w:tcW w:w="1711"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生活垃圾</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spacing w:line="240" w:lineRule="auto"/>
              <w:ind w:left="0" w:leftChars="0" w:firstLine="0" w:firstLineChars="0"/>
              <w:jc w:val="center"/>
              <w:rPr>
                <w:rFonts w:hint="eastAsia"/>
                <w:color w:val="auto"/>
                <w:sz w:val="21"/>
                <w:szCs w:val="21"/>
                <w:highlight w:val="none"/>
                <w:vertAlign w:val="baseline"/>
                <w:lang w:val="en-US" w:eastAsia="zh-CN"/>
              </w:rPr>
            </w:pPr>
            <w:r>
              <w:rPr>
                <w:rFonts w:cs="Times New Roman"/>
                <w:color w:val="auto"/>
                <w:sz w:val="21"/>
                <w:szCs w:val="21"/>
                <w:highlight w:val="none"/>
              </w:rPr>
              <w:t>统一收集后，送当地生活垃圾卫生填埋场处置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jc w:val="center"/>
              <w:rPr>
                <w:rFonts w:hint="eastAsia" w:cs="Times New Roman"/>
                <w:color w:val="auto"/>
                <w:sz w:val="21"/>
                <w:szCs w:val="21"/>
                <w:highlight w:val="none"/>
                <w:vertAlign w:val="baseline"/>
              </w:rPr>
            </w:pPr>
          </w:p>
        </w:tc>
        <w:tc>
          <w:tcPr>
            <w:tcW w:w="1711"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eastAsia="zh-CN"/>
              </w:rPr>
              <w:t>废机油</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vMerge w:val="restart"/>
            <w:tcBorders>
              <w:tl2br w:val="nil"/>
              <w:tr2bl w:val="nil"/>
            </w:tcBorders>
            <w:vAlign w:val="center"/>
          </w:tcPr>
          <w:p>
            <w:pPr>
              <w:spacing w:line="240" w:lineRule="auto"/>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lang w:eastAsia="zh-CN"/>
              </w:rPr>
              <w:t>暂存于危险废物暂存间，定期交由有资质单位处置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jc w:val="center"/>
              <w:rPr>
                <w:rFonts w:hint="eastAsia" w:cs="Times New Roman"/>
                <w:color w:val="auto"/>
                <w:sz w:val="21"/>
                <w:szCs w:val="21"/>
                <w:highlight w:val="none"/>
                <w:vertAlign w:val="baseline"/>
              </w:rPr>
            </w:pPr>
          </w:p>
        </w:tc>
        <w:tc>
          <w:tcPr>
            <w:tcW w:w="1711"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eastAsia="zh-CN"/>
              </w:rPr>
              <w:t>废抹布和废包装桶</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vMerge w:val="continue"/>
            <w:tcBorders>
              <w:tl2br w:val="nil"/>
              <w:tr2bl w:val="nil"/>
            </w:tcBorders>
            <w:vAlign w:val="center"/>
          </w:tcPr>
          <w:p>
            <w:pPr>
              <w:spacing w:line="240" w:lineRule="auto"/>
              <w:ind w:left="0" w:leftChars="0" w:firstLine="0" w:firstLineChars="0"/>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restart"/>
            <w:tcBorders>
              <w:tl2br w:val="nil"/>
              <w:tr2bl w:val="nil"/>
            </w:tcBorders>
            <w:vAlign w:val="center"/>
          </w:tcPr>
          <w:p>
            <w:pPr>
              <w:jc w:val="center"/>
              <w:rPr>
                <w:rFonts w:hint="eastAsia" w:cs="Times New Roman"/>
                <w:color w:val="auto"/>
                <w:sz w:val="21"/>
                <w:szCs w:val="21"/>
                <w:highlight w:val="none"/>
                <w:vertAlign w:val="baseline"/>
              </w:rPr>
            </w:pPr>
            <w:r>
              <w:rPr>
                <w:rFonts w:hint="eastAsia" w:cs="Times New Roman"/>
                <w:color w:val="auto"/>
                <w:sz w:val="21"/>
                <w:szCs w:val="21"/>
                <w:highlight w:val="none"/>
                <w:vertAlign w:val="baseline"/>
                <w:lang w:eastAsia="zh-CN"/>
              </w:rPr>
              <w:t>加工厂区固废</w:t>
            </w:r>
          </w:p>
        </w:tc>
        <w:tc>
          <w:tcPr>
            <w:tcW w:w="1711" w:type="dxa"/>
            <w:tcBorders>
              <w:tl2br w:val="nil"/>
              <w:tr2bl w:val="nil"/>
            </w:tcBorders>
            <w:vAlign w:val="center"/>
          </w:tcPr>
          <w:p>
            <w:pPr>
              <w:jc w:val="center"/>
              <w:rPr>
                <w:rFonts w:hint="eastAsia" w:cs="Times New Roman"/>
                <w:color w:val="auto"/>
                <w:sz w:val="21"/>
                <w:szCs w:val="21"/>
                <w:highlight w:val="none"/>
              </w:rPr>
            </w:pPr>
            <w:r>
              <w:rPr>
                <w:rFonts w:cs="Times New Roman"/>
                <w:color w:val="auto"/>
                <w:sz w:val="21"/>
                <w:szCs w:val="21"/>
                <w:highlight w:val="none"/>
              </w:rPr>
              <w:t>废石</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s="Times New Roman"/>
                <w:color w:val="auto"/>
                <w:sz w:val="21"/>
                <w:szCs w:val="21"/>
                <w:highlight w:val="none"/>
              </w:rPr>
              <w:t>外售用于建筑材料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vMerge w:val="continue"/>
            <w:tcBorders>
              <w:tl2br w:val="nil"/>
              <w:tr2bl w:val="nil"/>
            </w:tcBorders>
            <w:vAlign w:val="center"/>
          </w:tcPr>
          <w:p>
            <w:pPr>
              <w:jc w:val="center"/>
              <w:rPr>
                <w:rFonts w:hint="eastAsia" w:cs="Times New Roman"/>
                <w:color w:val="auto"/>
                <w:sz w:val="21"/>
                <w:szCs w:val="21"/>
                <w:highlight w:val="none"/>
                <w:vertAlign w:val="baseline"/>
              </w:rPr>
            </w:pPr>
          </w:p>
        </w:tc>
        <w:tc>
          <w:tcPr>
            <w:tcW w:w="1711"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生活垃圾</w:t>
            </w:r>
          </w:p>
        </w:tc>
        <w:tc>
          <w:tcPr>
            <w:tcW w:w="1416"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1665" w:type="dxa"/>
            <w:tcBorders>
              <w:tl2br w:val="nil"/>
              <w:tr2bl w:val="nil"/>
            </w:tcBorders>
            <w:vAlign w:val="center"/>
          </w:tcPr>
          <w:p>
            <w:pPr>
              <w:pStyle w:val="18"/>
              <w:spacing w:after="0"/>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470" w:type="dxa"/>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w:t>
            </w:r>
          </w:p>
        </w:tc>
        <w:tc>
          <w:tcPr>
            <w:tcW w:w="2066" w:type="dxa"/>
            <w:gridSpan w:val="2"/>
            <w:tcBorders>
              <w:tl2br w:val="nil"/>
              <w:tr2bl w:val="nil"/>
            </w:tcBorders>
            <w:vAlign w:val="center"/>
          </w:tcPr>
          <w:p>
            <w:pPr>
              <w:pStyle w:val="18"/>
              <w:spacing w:after="0"/>
              <w:ind w:left="0" w:leftChars="0" w:firstLine="0" w:firstLineChars="0"/>
              <w:jc w:val="center"/>
              <w:rPr>
                <w:rFonts w:hint="eastAsia"/>
                <w:color w:val="auto"/>
                <w:sz w:val="21"/>
                <w:szCs w:val="21"/>
                <w:highlight w:val="none"/>
                <w:vertAlign w:val="baseline"/>
                <w:lang w:val="en-US" w:eastAsia="zh-CN"/>
              </w:rPr>
            </w:pPr>
            <w:r>
              <w:rPr>
                <w:rFonts w:cs="Times New Roman"/>
                <w:color w:val="auto"/>
                <w:sz w:val="21"/>
                <w:szCs w:val="21"/>
                <w:highlight w:val="none"/>
              </w:rPr>
              <w:t>统一收集后，送当地生活垃圾卫生填埋场处置</w:t>
            </w:r>
          </w:p>
        </w:tc>
      </w:tr>
    </w:tbl>
    <w:p>
      <w:pPr>
        <w:keepNext/>
        <w:keepLines/>
        <w:spacing w:line="360" w:lineRule="auto"/>
        <w:ind w:firstLine="482" w:firstLineChars="200"/>
        <w:outlineLvl w:val="1"/>
        <w:rPr>
          <w:rFonts w:cs="Times New Roman"/>
          <w:b/>
          <w:bCs/>
          <w:color w:val="auto"/>
          <w:szCs w:val="24"/>
          <w:highlight w:val="none"/>
        </w:rPr>
      </w:pPr>
      <w:bookmarkStart w:id="323" w:name="_Toc16530_WPSOffice_Level1"/>
      <w:r>
        <w:rPr>
          <w:rFonts w:hint="eastAsia" w:cs="Times New Roman"/>
          <w:b/>
          <w:bCs/>
          <w:color w:val="auto"/>
          <w:szCs w:val="24"/>
          <w:highlight w:val="none"/>
        </w:rPr>
        <w:t>3.7</w:t>
      </w:r>
      <w:r>
        <w:rPr>
          <w:rFonts w:cs="Times New Roman"/>
          <w:b/>
          <w:bCs/>
          <w:color w:val="auto"/>
          <w:szCs w:val="24"/>
          <w:highlight w:val="none"/>
        </w:rPr>
        <w:t>工程拟采取的生态保护措施及环评对策</w:t>
      </w:r>
      <w:bookmarkEnd w:id="323"/>
    </w:p>
    <w:p>
      <w:pPr>
        <w:spacing w:line="360" w:lineRule="auto"/>
        <w:ind w:firstLine="480" w:firstLineChars="200"/>
        <w:rPr>
          <w:rFonts w:cs="Times New Roman"/>
          <w:bCs/>
          <w:color w:val="auto"/>
          <w:highlight w:val="none"/>
        </w:rPr>
      </w:pPr>
      <w:r>
        <w:rPr>
          <w:rFonts w:cs="Times New Roman"/>
          <w:color w:val="auto"/>
          <w:highlight w:val="none"/>
        </w:rPr>
        <w:t>工程拟采取的生态保护措施及环评对策表</w:t>
      </w:r>
      <w:r>
        <w:rPr>
          <w:rFonts w:hint="eastAsia" w:cs="Times New Roman"/>
          <w:color w:val="auto"/>
          <w:highlight w:val="none"/>
        </w:rPr>
        <w:t>3.7-1</w:t>
      </w:r>
      <w:r>
        <w:rPr>
          <w:rFonts w:cs="Times New Roman"/>
          <w:color w:val="auto"/>
          <w:highlight w:val="none"/>
        </w:rPr>
        <w:t>。</w:t>
      </w:r>
      <w:r>
        <w:rPr>
          <w:rFonts w:cs="Times New Roman"/>
          <w:bCs/>
          <w:color w:val="auto"/>
          <w:highlight w:val="none"/>
        </w:rPr>
        <w:t>评价认为，在制定并落实矿山生态环境综合治理和恢复措施，生产废水、生活污水全部综合利用，采取有效风险防范措施的前提下，能有效减缓工程的</w:t>
      </w:r>
      <w:r>
        <w:rPr>
          <w:rFonts w:hint="eastAsia" w:cs="Times New Roman"/>
          <w:bCs/>
          <w:color w:val="auto"/>
          <w:highlight w:val="none"/>
          <w:lang w:eastAsia="zh-CN"/>
        </w:rPr>
        <w:t>生态</w:t>
      </w:r>
      <w:r>
        <w:rPr>
          <w:rFonts w:cs="Times New Roman"/>
          <w:bCs/>
          <w:color w:val="auto"/>
          <w:highlight w:val="none"/>
        </w:rPr>
        <w:t>环境影响。</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 xml:space="preserve">3.7-1  </w:t>
      </w:r>
      <w:r>
        <w:rPr>
          <w:rFonts w:cs="Times New Roman"/>
          <w:b/>
          <w:color w:val="auto"/>
          <w:sz w:val="21"/>
          <w:szCs w:val="21"/>
          <w:highlight w:val="none"/>
        </w:rPr>
        <w:t>工程拟采取的生态保护措施及环评对策</w:t>
      </w:r>
    </w:p>
    <w:tbl>
      <w:tblPr>
        <w:tblStyle w:val="19"/>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050"/>
        <w:gridCol w:w="2163"/>
        <w:gridCol w:w="2088"/>
        <w:gridCol w:w="3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1050" w:type="dxa"/>
            <w:tcBorders>
              <w:tl2br w:val="nil"/>
              <w:tr2bl w:val="nil"/>
            </w:tcBorders>
            <w:vAlign w:val="center"/>
          </w:tcPr>
          <w:p>
            <w:pPr>
              <w:widowControl/>
              <w:topLinePunct/>
              <w:jc w:val="center"/>
              <w:rPr>
                <w:rFonts w:cs="Times New Roman"/>
                <w:b/>
                <w:bCs/>
                <w:color w:val="auto"/>
                <w:sz w:val="21"/>
                <w:szCs w:val="21"/>
                <w:highlight w:val="none"/>
              </w:rPr>
            </w:pPr>
            <w:r>
              <w:rPr>
                <w:rFonts w:cs="Times New Roman"/>
                <w:b/>
                <w:bCs/>
                <w:color w:val="auto"/>
                <w:sz w:val="21"/>
                <w:szCs w:val="21"/>
                <w:highlight w:val="none"/>
              </w:rPr>
              <w:t>生态影响因素</w:t>
            </w:r>
          </w:p>
        </w:tc>
        <w:tc>
          <w:tcPr>
            <w:tcW w:w="2163" w:type="dxa"/>
            <w:tcBorders>
              <w:tl2br w:val="nil"/>
              <w:tr2bl w:val="nil"/>
            </w:tcBorders>
            <w:vAlign w:val="center"/>
          </w:tcPr>
          <w:p>
            <w:pPr>
              <w:widowControl/>
              <w:topLinePunct/>
              <w:jc w:val="center"/>
              <w:rPr>
                <w:rFonts w:cs="Times New Roman"/>
                <w:b/>
                <w:bCs/>
                <w:color w:val="auto"/>
                <w:sz w:val="21"/>
                <w:szCs w:val="21"/>
                <w:highlight w:val="none"/>
              </w:rPr>
            </w:pPr>
            <w:r>
              <w:rPr>
                <w:rFonts w:cs="Times New Roman"/>
                <w:b/>
                <w:bCs/>
                <w:color w:val="auto"/>
                <w:sz w:val="21"/>
                <w:szCs w:val="21"/>
                <w:highlight w:val="none"/>
              </w:rPr>
              <w:t>可能的生态影响结果</w:t>
            </w:r>
          </w:p>
        </w:tc>
        <w:tc>
          <w:tcPr>
            <w:tcW w:w="2088" w:type="dxa"/>
            <w:tcBorders>
              <w:tl2br w:val="nil"/>
              <w:tr2bl w:val="nil"/>
            </w:tcBorders>
            <w:vAlign w:val="center"/>
          </w:tcPr>
          <w:p>
            <w:pPr>
              <w:widowControl/>
              <w:topLinePunct/>
              <w:jc w:val="center"/>
              <w:rPr>
                <w:rFonts w:cs="Times New Roman"/>
                <w:b/>
                <w:bCs/>
                <w:color w:val="auto"/>
                <w:sz w:val="21"/>
                <w:szCs w:val="21"/>
                <w:highlight w:val="none"/>
              </w:rPr>
            </w:pPr>
            <w:r>
              <w:rPr>
                <w:rFonts w:hint="eastAsia" w:cs="Times New Roman"/>
                <w:b/>
                <w:bCs/>
                <w:color w:val="auto"/>
                <w:sz w:val="21"/>
                <w:szCs w:val="21"/>
                <w:highlight w:val="none"/>
                <w:lang w:eastAsia="zh-CN"/>
              </w:rPr>
              <w:t>开发利用方案拟</w:t>
            </w:r>
            <w:r>
              <w:rPr>
                <w:rFonts w:cs="Times New Roman"/>
                <w:b/>
                <w:bCs/>
                <w:color w:val="auto"/>
                <w:sz w:val="21"/>
                <w:szCs w:val="21"/>
                <w:highlight w:val="none"/>
              </w:rPr>
              <w:t>采取生态保护措施</w:t>
            </w:r>
          </w:p>
        </w:tc>
        <w:tc>
          <w:tcPr>
            <w:tcW w:w="3341" w:type="dxa"/>
            <w:tcBorders>
              <w:tl2br w:val="nil"/>
              <w:tr2bl w:val="nil"/>
            </w:tcBorders>
            <w:vAlign w:val="center"/>
          </w:tcPr>
          <w:p>
            <w:pPr>
              <w:widowControl/>
              <w:topLinePunct/>
              <w:jc w:val="center"/>
              <w:rPr>
                <w:rFonts w:cs="Times New Roman"/>
                <w:b/>
                <w:bCs/>
                <w:color w:val="auto"/>
                <w:sz w:val="21"/>
                <w:szCs w:val="21"/>
                <w:highlight w:val="none"/>
              </w:rPr>
            </w:pPr>
            <w:r>
              <w:rPr>
                <w:rFonts w:cs="Times New Roman"/>
                <w:b/>
                <w:bCs/>
                <w:color w:val="auto"/>
                <w:sz w:val="21"/>
                <w:szCs w:val="21"/>
                <w:highlight w:val="none"/>
              </w:rPr>
              <w:t>环评对策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1</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压占土地资源</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改变评价区土地利用结构</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改变土地利用性质</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尽量少占林地，尽量不占或少占土地</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废石尽量综合利用</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严格控制施工作业带宽度，减少临时占地</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施工结束后尽快生态恢复临时占地</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退役期平整、覆土、植被恢复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2</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剥离、破坏植被</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减少局部区域的生物量</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引发局部水土流失加剧</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尽量少破坏地表植被</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矿山工业场地、废石场进行植被恢复</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办公区、道路等进行绿化</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对植被生长较好地段，尽量不设工棚、料场等</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对保护植物采取避让、移植、补偿等措施，严禁滥砍滥伐</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开展建设期生态环境监理</w:t>
            </w:r>
          </w:p>
          <w:p>
            <w:pPr>
              <w:widowControl/>
              <w:topLinePunct/>
              <w:jc w:val="left"/>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依法到当地林业主管部门办理征占用手续。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3</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破坏、污染土壤</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改变土壤理化性质</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改变土体构型</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改变土壤肥力</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cs="Times New Roman"/>
                <w:color w:val="auto"/>
                <w:sz w:val="21"/>
                <w:szCs w:val="21"/>
                <w:highlight w:val="none"/>
              </w:rPr>
              <w:t>未提及</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废石场清基表土分开堆放，回填时分层回填，恢复原土层，保护土壤肥力</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采用生物学、物理学和化学等方法进行土壤培肥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4</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加剧水土流失</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造成土壤肥力流失</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可能引发崩塌、滑坡、泥石流等</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降低局部生态环境功能</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废石场设截排水沟和</w:t>
            </w:r>
            <w:r>
              <w:rPr>
                <w:rFonts w:hint="eastAsia" w:cs="Times New Roman"/>
                <w:color w:val="auto"/>
                <w:sz w:val="21"/>
                <w:szCs w:val="21"/>
                <w:highlight w:val="none"/>
                <w:lang w:eastAsia="zh-CN"/>
              </w:rPr>
              <w:t>拦渣</w:t>
            </w:r>
            <w:r>
              <w:rPr>
                <w:rFonts w:cs="Times New Roman"/>
                <w:color w:val="auto"/>
                <w:sz w:val="21"/>
                <w:szCs w:val="21"/>
                <w:highlight w:val="none"/>
              </w:rPr>
              <w:t>坝</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编制水土保持方案报告书</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发现滑坡、坍塌、泥石流等隐患，提前采取防治措施</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加强对弃渣、料场的管理，合理调配土石方，及时采取水保措施</w:t>
            </w:r>
          </w:p>
          <w:p>
            <w:pPr>
              <w:widowControl/>
              <w:topLinePunct/>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及时落实水土保持方案报告书提出的水保措施</w:t>
            </w:r>
          </w:p>
          <w:p>
            <w:pPr>
              <w:widowControl/>
              <w:topLinePunct/>
              <w:jc w:val="left"/>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废石场服务期满后植被恢复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5</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影响</w:t>
            </w:r>
          </w:p>
          <w:p>
            <w:pPr>
              <w:widowControl/>
              <w:topLinePunct/>
              <w:jc w:val="center"/>
              <w:rPr>
                <w:rFonts w:cs="Times New Roman"/>
                <w:color w:val="auto"/>
                <w:sz w:val="21"/>
                <w:szCs w:val="21"/>
                <w:highlight w:val="none"/>
              </w:rPr>
            </w:pPr>
            <w:r>
              <w:rPr>
                <w:rFonts w:cs="Times New Roman"/>
                <w:color w:val="auto"/>
                <w:sz w:val="21"/>
                <w:szCs w:val="21"/>
                <w:highlight w:val="none"/>
              </w:rPr>
              <w:t>景观</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改变局部景观格局</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影响景观生态功能</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cs="Times New Roman"/>
                <w:color w:val="auto"/>
                <w:sz w:val="21"/>
                <w:szCs w:val="21"/>
                <w:highlight w:val="none"/>
              </w:rPr>
              <w:t>无</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生态恢复统一规划、实施，使矿区景观与周围融为一体</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开展绿化应与周围景观格局协调一致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l2br w:val="nil"/>
              <w:tr2bl w:val="nil"/>
            </w:tcBorders>
            <w:vAlign w:val="center"/>
          </w:tcPr>
          <w:p>
            <w:pPr>
              <w:widowControl/>
              <w:topLinePunct/>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6</w:t>
            </w:r>
          </w:p>
        </w:tc>
        <w:tc>
          <w:tcPr>
            <w:tcW w:w="1050" w:type="dxa"/>
            <w:tcBorders>
              <w:tl2br w:val="nil"/>
              <w:tr2bl w:val="nil"/>
            </w:tcBorders>
            <w:vAlign w:val="center"/>
          </w:tcPr>
          <w:p>
            <w:pPr>
              <w:widowControl/>
              <w:topLinePunct/>
              <w:jc w:val="center"/>
              <w:rPr>
                <w:rFonts w:cs="Times New Roman"/>
                <w:color w:val="auto"/>
                <w:sz w:val="21"/>
                <w:szCs w:val="21"/>
                <w:highlight w:val="none"/>
              </w:rPr>
            </w:pPr>
            <w:r>
              <w:rPr>
                <w:rFonts w:cs="Times New Roman"/>
                <w:color w:val="auto"/>
                <w:sz w:val="21"/>
                <w:szCs w:val="21"/>
                <w:highlight w:val="none"/>
              </w:rPr>
              <w:t>破坏生态系统</w:t>
            </w:r>
          </w:p>
        </w:tc>
        <w:tc>
          <w:tcPr>
            <w:tcW w:w="2163" w:type="dxa"/>
            <w:tcBorders>
              <w:tl2br w:val="nil"/>
              <w:tr2bl w:val="nil"/>
            </w:tcBorders>
            <w:vAlign w:val="center"/>
          </w:tcPr>
          <w:p>
            <w:pPr>
              <w:widowControl/>
              <w:topLinePunct/>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干扰破坏局部森林生态系统</w:t>
            </w:r>
          </w:p>
          <w:p>
            <w:pPr>
              <w:widowControl/>
              <w:topLinePunct/>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影响生态系统的局部结构和功能</w:t>
            </w:r>
          </w:p>
        </w:tc>
        <w:tc>
          <w:tcPr>
            <w:tcW w:w="2088" w:type="dxa"/>
            <w:tcBorders>
              <w:tl2br w:val="nil"/>
              <w:tr2bl w:val="nil"/>
            </w:tcBorders>
            <w:vAlign w:val="center"/>
          </w:tcPr>
          <w:p>
            <w:pPr>
              <w:widowControl/>
              <w:topLinePunct/>
              <w:jc w:val="left"/>
              <w:rPr>
                <w:rFonts w:cs="Times New Roman"/>
                <w:color w:val="auto"/>
                <w:sz w:val="21"/>
                <w:szCs w:val="21"/>
                <w:highlight w:val="none"/>
              </w:rPr>
            </w:pPr>
            <w:r>
              <w:rPr>
                <w:rFonts w:cs="Times New Roman"/>
                <w:color w:val="auto"/>
                <w:sz w:val="21"/>
                <w:szCs w:val="21"/>
                <w:highlight w:val="none"/>
              </w:rPr>
              <w:t>无</w:t>
            </w:r>
          </w:p>
        </w:tc>
        <w:tc>
          <w:tcPr>
            <w:tcW w:w="3341" w:type="dxa"/>
            <w:tcBorders>
              <w:tl2br w:val="nil"/>
              <w:tr2bl w:val="nil"/>
            </w:tcBorders>
            <w:vAlign w:val="center"/>
          </w:tcPr>
          <w:p>
            <w:pPr>
              <w:widowControl/>
              <w:topLinePunct/>
              <w:jc w:val="left"/>
              <w:rPr>
                <w:rFonts w:cs="Times New Roman"/>
                <w:color w:val="auto"/>
                <w:sz w:val="21"/>
                <w:szCs w:val="21"/>
                <w:highlight w:val="none"/>
              </w:rPr>
            </w:pPr>
            <w:r>
              <w:rPr>
                <w:rFonts w:cs="Times New Roman"/>
                <w:color w:val="auto"/>
                <w:sz w:val="21"/>
                <w:szCs w:val="21"/>
                <w:highlight w:val="none"/>
              </w:rPr>
              <w:t>对生态系统局部结构进行生态恢复、补偿</w:t>
            </w:r>
          </w:p>
        </w:tc>
      </w:tr>
    </w:tbl>
    <w:p>
      <w:pPr>
        <w:spacing w:line="240" w:lineRule="auto"/>
        <w:ind w:firstLine="0" w:firstLineChars="0"/>
        <w:jc w:val="center"/>
        <w:rPr>
          <w:rFonts w:cs="Times New Roman"/>
          <w:color w:val="auto"/>
          <w:sz w:val="21"/>
          <w:szCs w:val="21"/>
          <w:highlight w:val="none"/>
        </w:rPr>
        <w:sectPr>
          <w:headerReference r:id="rId16" w:type="default"/>
          <w:footerReference r:id="rId17"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wordWrap/>
        <w:spacing w:line="360" w:lineRule="auto"/>
        <w:jc w:val="left"/>
        <w:rPr>
          <w:rFonts w:cs="Times New Roman"/>
          <w:b/>
          <w:bCs/>
          <w:color w:val="auto"/>
          <w:sz w:val="28"/>
          <w:szCs w:val="28"/>
          <w:highlight w:val="none"/>
        </w:rPr>
      </w:pPr>
      <w:r>
        <w:rPr>
          <w:rFonts w:hint="eastAsia" w:cs="Times New Roman"/>
          <w:b/>
          <w:bCs/>
          <w:color w:val="auto"/>
          <w:sz w:val="28"/>
          <w:szCs w:val="28"/>
          <w:highlight w:val="none"/>
        </w:rPr>
        <w:t>4、环境现状调查与评价</w:t>
      </w:r>
    </w:p>
    <w:p>
      <w:pPr>
        <w:keepNext/>
        <w:keepLines/>
        <w:spacing w:line="360" w:lineRule="auto"/>
        <w:outlineLvl w:val="1"/>
        <w:rPr>
          <w:rFonts w:cs="Times New Roman"/>
          <w:b/>
          <w:bCs/>
          <w:color w:val="auto"/>
          <w:szCs w:val="24"/>
          <w:highlight w:val="none"/>
        </w:rPr>
      </w:pPr>
      <w:bookmarkStart w:id="324" w:name="_Toc272301394"/>
      <w:bookmarkStart w:id="325" w:name="_Toc341369461"/>
      <w:bookmarkStart w:id="326" w:name="_Toc422_WPSOffice_Level2"/>
      <w:bookmarkStart w:id="327" w:name="_Toc367282080"/>
      <w:bookmarkStart w:id="328" w:name="_Toc283831040"/>
      <w:bookmarkStart w:id="329" w:name="_Toc478716258"/>
      <w:bookmarkStart w:id="330" w:name="_Toc367281497"/>
      <w:r>
        <w:rPr>
          <w:rFonts w:cs="Times New Roman"/>
          <w:b/>
          <w:bCs/>
          <w:color w:val="auto"/>
          <w:szCs w:val="24"/>
          <w:highlight w:val="none"/>
        </w:rPr>
        <w:t>4.1自然环境概况</w:t>
      </w:r>
      <w:bookmarkEnd w:id="324"/>
      <w:bookmarkEnd w:id="325"/>
      <w:bookmarkEnd w:id="326"/>
      <w:bookmarkEnd w:id="327"/>
      <w:bookmarkEnd w:id="328"/>
      <w:bookmarkEnd w:id="329"/>
      <w:bookmarkEnd w:id="330"/>
    </w:p>
    <w:p>
      <w:pPr>
        <w:keepNext/>
        <w:keepLines/>
        <w:spacing w:line="360" w:lineRule="auto"/>
        <w:ind w:firstLine="482" w:firstLineChars="200"/>
        <w:outlineLvl w:val="2"/>
        <w:rPr>
          <w:rFonts w:cs="Times New Roman"/>
          <w:b/>
          <w:bCs/>
          <w:color w:val="auto"/>
          <w:szCs w:val="24"/>
          <w:highlight w:val="none"/>
        </w:rPr>
      </w:pPr>
      <w:bookmarkStart w:id="331" w:name="_Toc283831041"/>
      <w:bookmarkStart w:id="332" w:name="_Toc367281498"/>
      <w:bookmarkStart w:id="333" w:name="_Toc341369462"/>
      <w:bookmarkStart w:id="334" w:name="_Toc367282081"/>
      <w:bookmarkStart w:id="335" w:name="_Toc272301395"/>
      <w:r>
        <w:rPr>
          <w:rFonts w:cs="Times New Roman"/>
          <w:b/>
          <w:bCs/>
          <w:color w:val="auto"/>
          <w:szCs w:val="24"/>
          <w:highlight w:val="none"/>
        </w:rPr>
        <w:t>4.1.1地貌特征</w:t>
      </w:r>
      <w:bookmarkEnd w:id="331"/>
      <w:bookmarkEnd w:id="332"/>
      <w:bookmarkEnd w:id="333"/>
      <w:bookmarkEnd w:id="334"/>
      <w:bookmarkEnd w:id="335"/>
    </w:p>
    <w:p>
      <w:pPr>
        <w:tabs>
          <w:tab w:val="left" w:pos="840"/>
        </w:tabs>
        <w:spacing w:line="360" w:lineRule="auto"/>
        <w:ind w:firstLine="460" w:firstLineChars="192"/>
        <w:rPr>
          <w:rFonts w:cs="Times New Roman"/>
          <w:color w:val="auto"/>
          <w:highlight w:val="none"/>
        </w:rPr>
      </w:pPr>
      <w:bookmarkStart w:id="336" w:name="_Toc341369463"/>
      <w:bookmarkStart w:id="337" w:name="_Toc272301396"/>
      <w:bookmarkStart w:id="338" w:name="_Toc283831042"/>
      <w:bookmarkStart w:id="339" w:name="_Toc367281499"/>
      <w:bookmarkStart w:id="340" w:name="_Toc367282082"/>
      <w:r>
        <w:rPr>
          <w:rFonts w:hint="eastAsia" w:cs="Times New Roman"/>
          <w:color w:val="auto"/>
          <w:szCs w:val="24"/>
          <w:highlight w:val="none"/>
        </w:rPr>
        <w:t>矿</w:t>
      </w:r>
      <w:r>
        <w:rPr>
          <w:rFonts w:hint="eastAsia" w:cs="Times New Roman"/>
          <w:color w:val="auto"/>
          <w:highlight w:val="none"/>
        </w:rPr>
        <w:t>区内地表多为宽缓的沟谷和斜坡地貌。本项目所在境内南高北低，北峰高程多在1000m以上，矿区沟溪两岸山岭纵横，河谷幽深，多见悬崖峭壁，坡长多在百米左右。</w:t>
      </w:r>
    </w:p>
    <w:p>
      <w:pPr>
        <w:tabs>
          <w:tab w:val="left" w:pos="840"/>
        </w:tabs>
        <w:spacing w:line="360" w:lineRule="auto"/>
        <w:ind w:firstLine="480" w:firstLineChars="200"/>
        <w:rPr>
          <w:rFonts w:cs="Times New Roman"/>
          <w:color w:val="auto"/>
          <w:szCs w:val="24"/>
          <w:highlight w:val="none"/>
        </w:rPr>
      </w:pPr>
      <w:r>
        <w:rPr>
          <w:rFonts w:hint="eastAsia" w:cs="Times New Roman"/>
          <w:color w:val="auto"/>
          <w:szCs w:val="24"/>
          <w:highlight w:val="none"/>
        </w:rPr>
        <w:t>木项目地处汉江三级支流盘厢河干流上游，开采工程区，两河岸河谷陡峭，多星“V”字型，属侵蚀性河谷地貌区，平均沟床宽2-5米之间，沟床均为侵蚀冲击基岩及砾砂堆为主，覆盖厚度0.6-0.1米，沟流两岸大多数基岩裸露，植被良好。</w:t>
      </w:r>
    </w:p>
    <w:p>
      <w:pPr>
        <w:keepNext/>
        <w:keepLines/>
        <w:spacing w:line="360" w:lineRule="auto"/>
        <w:ind w:firstLine="482" w:firstLineChars="200"/>
        <w:outlineLvl w:val="2"/>
        <w:rPr>
          <w:rFonts w:cs="Times New Roman"/>
          <w:b/>
          <w:bCs/>
          <w:color w:val="auto"/>
          <w:szCs w:val="24"/>
          <w:highlight w:val="none"/>
        </w:rPr>
      </w:pPr>
      <w:r>
        <w:rPr>
          <w:rFonts w:hint="eastAsia" w:cs="Times New Roman"/>
          <w:b/>
          <w:bCs/>
          <w:color w:val="auto"/>
          <w:szCs w:val="24"/>
          <w:highlight w:val="none"/>
        </w:rPr>
        <w:t>4.1.2地质</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毒重石矿位于南秦岭分区南部，大地构造按槽台观点归属加里东褶皱带的最南缘，区域为复杂单斜构造，构造方向为北西一东南向，次级裙皱发育。主要断层为弧形大巴山断层，出露地层为寒武系鲁家坪组(∈L)，主要为一套炭质板岩和少量炭质粉砂岩、白云岩、硅质岩等，局部为磷块岩及石煤等岩石组合。</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（1）地层</w:t>
      </w:r>
    </w:p>
    <w:p>
      <w:pPr>
        <w:tabs>
          <w:tab w:val="left" w:pos="840"/>
        </w:tabs>
        <w:spacing w:line="360" w:lineRule="auto"/>
        <w:ind w:firstLine="480" w:firstLineChars="200"/>
        <w:rPr>
          <w:rFonts w:cs="Times New Roman"/>
          <w:color w:val="auto"/>
          <w:highlight w:val="none"/>
        </w:rPr>
      </w:pPr>
      <w:r>
        <w:rPr>
          <w:rFonts w:hint="eastAsia" w:cs="Times New Roman"/>
          <w:color w:val="auto"/>
          <w:highlight w:val="none"/>
        </w:rPr>
        <w:t>矿区出露地层除少量第四系全新统Q4外，主要出露为寒武系鲁家坪组(∈L)和奥陶系洞河岩组(0d)地层。根据岩石组合特征，可将下寒武系鲁家坪组为∈1L</w:t>
      </w:r>
      <w:r>
        <w:rPr>
          <w:rFonts w:hint="eastAsia" w:cs="Times New Roman"/>
          <w:color w:val="auto"/>
          <w:highlight w:val="none"/>
          <w:vertAlign w:val="superscript"/>
        </w:rPr>
        <w:t>1</w:t>
      </w:r>
      <w:r>
        <w:rPr>
          <w:rFonts w:hint="eastAsia" w:cs="Times New Roman"/>
          <w:color w:val="auto"/>
          <w:highlight w:val="none"/>
        </w:rPr>
        <w:t>∈1L</w:t>
      </w:r>
      <w:r>
        <w:rPr>
          <w:rFonts w:hint="eastAsia" w:cs="Times New Roman"/>
          <w:color w:val="auto"/>
          <w:highlight w:val="none"/>
          <w:vertAlign w:val="superscript"/>
        </w:rPr>
        <w:t>2</w:t>
      </w:r>
      <w:r>
        <w:rPr>
          <w:rFonts w:hint="eastAsia" w:cs="Times New Roman"/>
          <w:color w:val="auto"/>
          <w:highlight w:val="none"/>
        </w:rPr>
        <w:t>∈1L</w:t>
      </w:r>
      <w:r>
        <w:rPr>
          <w:rFonts w:hint="eastAsia" w:cs="Times New Roman"/>
          <w:color w:val="auto"/>
          <w:highlight w:val="none"/>
          <w:vertAlign w:val="superscript"/>
        </w:rPr>
        <w:t>3</w:t>
      </w:r>
      <w:r>
        <w:rPr>
          <w:rFonts w:hint="eastAsia" w:cs="Times New Roman"/>
          <w:color w:val="auto"/>
          <w:highlight w:val="none"/>
        </w:rPr>
        <w:t>三个岩性段。</w:t>
      </w:r>
    </w:p>
    <w:p>
      <w:pPr>
        <w:tabs>
          <w:tab w:val="left" w:pos="840"/>
        </w:tabs>
        <w:spacing w:line="360" w:lineRule="auto"/>
        <w:ind w:firstLine="480" w:firstLineChars="200"/>
        <w:rPr>
          <w:rFonts w:cs="Times New Roman"/>
          <w:color w:val="auto"/>
          <w:highlight w:val="none"/>
        </w:rPr>
      </w:pPr>
      <w:r>
        <w:rPr>
          <w:rFonts w:hint="eastAsia" w:cs="Times New Roman"/>
          <w:color w:val="auto"/>
          <w:highlight w:val="none"/>
        </w:rPr>
        <w:t>第一岩性段（∈1L</w:t>
      </w:r>
      <w:r>
        <w:rPr>
          <w:rFonts w:hint="eastAsia" w:cs="Times New Roman"/>
          <w:color w:val="auto"/>
          <w:highlight w:val="none"/>
          <w:vertAlign w:val="superscript"/>
        </w:rPr>
        <w:t>1</w:t>
      </w:r>
      <w:r>
        <w:rPr>
          <w:rFonts w:hint="eastAsia" w:cs="Times New Roman"/>
          <w:color w:val="auto"/>
          <w:highlight w:val="none"/>
        </w:rPr>
        <w:t>）</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依其单层厚度和含矿性进一步划出两个亚段：</w:t>
      </w:r>
    </w:p>
    <w:p>
      <w:pPr>
        <w:tabs>
          <w:tab w:val="left" w:pos="840"/>
        </w:tabs>
        <w:spacing w:line="360" w:lineRule="auto"/>
        <w:ind w:firstLine="480" w:firstLineChars="200"/>
        <w:rPr>
          <w:rFonts w:cs="Times New Roman"/>
          <w:color w:val="auto"/>
          <w:highlight w:val="none"/>
        </w:rPr>
      </w:pPr>
      <w:r>
        <w:rPr>
          <w:rFonts w:hint="eastAsia" w:cs="Times New Roman"/>
          <w:color w:val="auto"/>
          <w:highlight w:val="none"/>
        </w:rPr>
        <w:t>①下亚段(∈ILl-1)：为一套深灰色厚层至巨厚层硅质岩、夹有白云岩及系白云质灰岩，分布于矿区西南侧。</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②上亚段(∈1L-2)：为本区的含矿层，分布于矿区中部，下部为中层状硅质岩、白云岩；中部为重晶石和毒重石矿层，以富钡为特征：上部为薄层硅质岩。该亚段为钡元素极为富集的层位，光谱分析中钡元素高达1万-2万PPM以上，薄片中见有骨针等微体化石。与下亚段均呈断层接触，岩层总体走向为北西一南东向，总体向北东倾斜。该亚段含丰富毒重石及重晶石矿，具有清晰地水平层理，普遍合胶磷矿结核，其特征与其它若层区特别明显，可作为标志层，也是寻找毒重石矿的标志。</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第二岩性(∈1L</w:t>
      </w:r>
      <w:r>
        <w:rPr>
          <w:rFonts w:hint="eastAsia" w:cs="Times New Roman"/>
          <w:color w:val="auto"/>
          <w:highlight w:val="none"/>
          <w:vertAlign w:val="superscript"/>
        </w:rPr>
        <w:t>2</w:t>
      </w:r>
      <w:r>
        <w:rPr>
          <w:rFonts w:hint="eastAsia" w:cs="Times New Roman"/>
          <w:color w:val="auto"/>
          <w:highlight w:val="none"/>
        </w:rPr>
        <w:t>)</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为一套黑灰色粉砂质板岩，岩性单一。层内常含在微晶状白云岩及黄铁矿结核，与∈1L1-2整合接触。</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第三岩性段(∈1L</w:t>
      </w:r>
      <w:r>
        <w:rPr>
          <w:rFonts w:hint="eastAsia" w:cs="Times New Roman"/>
          <w:color w:val="auto"/>
          <w:highlight w:val="none"/>
          <w:vertAlign w:val="superscript"/>
        </w:rPr>
        <w:t>3</w:t>
      </w:r>
      <w:r>
        <w:rPr>
          <w:rFonts w:hint="eastAsia" w:cs="Times New Roman"/>
          <w:color w:val="auto"/>
          <w:highlight w:val="none"/>
        </w:rPr>
        <w:t>)</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主要为千枚状岩夹薄层灰岩，含白云质粉砂质板岩，与∈L</w:t>
      </w:r>
      <w:r>
        <w:rPr>
          <w:rFonts w:hint="eastAsia" w:cs="Times New Roman"/>
          <w:color w:val="auto"/>
          <w:highlight w:val="none"/>
          <w:vertAlign w:val="superscript"/>
        </w:rPr>
        <w:t>2</w:t>
      </w:r>
      <w:r>
        <w:rPr>
          <w:rFonts w:hint="eastAsia" w:cs="Times New Roman"/>
          <w:color w:val="auto"/>
          <w:highlight w:val="none"/>
        </w:rPr>
        <w:t>，整合接触。</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（2）构造</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①褶皱</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总体上为一背斜构造，以∈1L1-2为核部，∈1L</w:t>
      </w:r>
      <w:r>
        <w:rPr>
          <w:rFonts w:hint="eastAsia" w:cs="Times New Roman"/>
          <w:color w:val="auto"/>
          <w:highlight w:val="none"/>
          <w:vertAlign w:val="superscript"/>
        </w:rPr>
        <w:t>2</w:t>
      </w:r>
      <w:r>
        <w:rPr>
          <w:rFonts w:hint="eastAsia" w:cs="Times New Roman"/>
          <w:color w:val="auto"/>
          <w:highlight w:val="none"/>
        </w:rPr>
        <w:t>和∈1L</w:t>
      </w:r>
      <w:r>
        <w:rPr>
          <w:rFonts w:hint="eastAsia" w:cs="Times New Roman"/>
          <w:color w:val="auto"/>
          <w:highlight w:val="none"/>
          <w:vertAlign w:val="superscript"/>
        </w:rPr>
        <w:t>3</w:t>
      </w:r>
      <w:r>
        <w:rPr>
          <w:rFonts w:hint="eastAsia" w:cs="Times New Roman"/>
          <w:color w:val="auto"/>
          <w:highlight w:val="none"/>
        </w:rPr>
        <w:t>为北翼，属区域上的次级小型褶皱。矿层赋存于轴部附近，因受断裂破坏，该背钭往往出露不全，南翼地层部分缺失，因而使矿层只出露一翼，加上标高不同，剥蚀深浅不一，矿区东部保留的两翼地层较全，西部仅保留北翼，南翼已剥蚀，因而西部一带只保留背钭北翼。</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②断层</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区域上主要断层为弧形大巴山断层，次级断层为大小不等的逆断层，断层面大多倾向北东，傾角50°-75°，断层帯宽100-500m不等，主要有大市川-铁佛逆断层，鲁家坪一庙子坝逆断层等，矿区局部范围未发育断层。仅一些节理裂隙，对矿体无大的破坏作用。</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（3）岩浆岩</w:t>
      </w:r>
    </w:p>
    <w:p>
      <w:pPr>
        <w:tabs>
          <w:tab w:val="left" w:pos="840"/>
        </w:tabs>
        <w:spacing w:line="360" w:lineRule="auto"/>
        <w:ind w:firstLine="460" w:firstLineChars="192"/>
        <w:rPr>
          <w:rFonts w:cs="Times New Roman"/>
          <w:color w:val="auto"/>
          <w:highlight w:val="none"/>
        </w:rPr>
      </w:pPr>
      <w:r>
        <w:rPr>
          <w:rFonts w:hint="eastAsia" w:cs="Times New Roman"/>
          <w:color w:val="auto"/>
          <w:highlight w:val="none"/>
        </w:rPr>
        <w:t>区内无岩浆岩出露，矿区附近出露有加里东期基性岩、辉绿岩和灰绿粉岩。</w:t>
      </w:r>
    </w:p>
    <w:p>
      <w:pPr>
        <w:keepNext/>
        <w:keepLines/>
        <w:spacing w:line="360" w:lineRule="auto"/>
        <w:ind w:firstLine="482" w:firstLineChars="200"/>
        <w:outlineLvl w:val="2"/>
        <w:rPr>
          <w:rFonts w:cs="Times New Roman"/>
          <w:b/>
          <w:bCs/>
          <w:color w:val="auto"/>
          <w:highlight w:val="none"/>
        </w:rPr>
      </w:pPr>
      <w:r>
        <w:rPr>
          <w:rFonts w:hint="eastAsia" w:cs="Times New Roman"/>
          <w:b/>
          <w:bCs/>
          <w:color w:val="auto"/>
          <w:szCs w:val="24"/>
          <w:highlight w:val="none"/>
        </w:rPr>
        <w:t>4.1.3</w:t>
      </w:r>
      <w:r>
        <w:rPr>
          <w:rFonts w:hint="eastAsia" w:cs="Times New Roman"/>
          <w:b/>
          <w:bCs/>
          <w:color w:val="auto"/>
          <w:highlight w:val="none"/>
        </w:rPr>
        <w:t>气候与气象</w:t>
      </w:r>
    </w:p>
    <w:p>
      <w:pPr>
        <w:spacing w:line="360" w:lineRule="auto"/>
        <w:ind w:firstLine="480" w:firstLineChars="200"/>
        <w:rPr>
          <w:rFonts w:cs="Times New Roman"/>
          <w:bCs/>
          <w:color w:val="auto"/>
          <w:highlight w:val="none"/>
        </w:rPr>
      </w:pPr>
      <w:r>
        <w:rPr>
          <w:rFonts w:cs="Times New Roman"/>
          <w:bCs/>
          <w:color w:val="auto"/>
          <w:highlight w:val="none"/>
        </w:rPr>
        <w:t>安康地区平均风速较小，平利、镇坪、旬阳县为2.3～3米/秒，其他县市小于2米/秒，岚皋仅0.8米/秒。安康地区地面风受复杂地形影响，表现出风向的不规律性。汉水、月河川道以偏东南风为主，汉水、月河以南以偏西风为主。南部镇坪县以北风为主，北部宁陕县以西南风为主。旬阳县和安康市多东风和东北风，石泉、白河县多东南风和东风。</w:t>
      </w:r>
    </w:p>
    <w:p>
      <w:pPr>
        <w:spacing w:line="360" w:lineRule="auto"/>
        <w:ind w:firstLine="480" w:firstLineChars="200"/>
        <w:jc w:val="left"/>
        <w:rPr>
          <w:rFonts w:cs="Times New Roman"/>
          <w:color w:val="auto"/>
          <w:highlight w:val="none"/>
        </w:rPr>
      </w:pPr>
      <w:r>
        <w:rPr>
          <w:rFonts w:hint="eastAsia" w:cs="Times New Roman"/>
          <w:color w:val="auto"/>
          <w:highlight w:val="none"/>
        </w:rPr>
        <w:t>紫阳县年内降水的季节性变化也极为明显，</w:t>
      </w:r>
      <w:r>
        <w:rPr>
          <w:rFonts w:cs="Times New Roman"/>
          <w:color w:val="auto"/>
          <w:highlight w:val="none"/>
        </w:rPr>
        <w:t>年内降水量呈明显的驼峰型，分布极为不均</w:t>
      </w:r>
      <w:r>
        <w:rPr>
          <w:rFonts w:hint="eastAsia" w:cs="Times New Roman"/>
          <w:color w:val="auto"/>
          <w:highlight w:val="none"/>
        </w:rPr>
        <w:t>。</w:t>
      </w:r>
      <w:r>
        <w:rPr>
          <w:rFonts w:cs="Times New Roman"/>
          <w:color w:val="auto"/>
          <w:highlight w:val="none"/>
        </w:rPr>
        <w:t>夏秋两季降水量</w:t>
      </w:r>
      <w:r>
        <w:rPr>
          <w:rFonts w:hint="eastAsia" w:cs="Times New Roman"/>
          <w:color w:val="auto"/>
          <w:highlight w:val="none"/>
        </w:rPr>
        <w:t>806</w:t>
      </w:r>
      <w:r>
        <w:rPr>
          <w:rFonts w:cs="Times New Roman"/>
          <w:color w:val="auto"/>
          <w:highlight w:val="none"/>
        </w:rPr>
        <w:t>mm，占全年降水量的</w:t>
      </w:r>
      <w:r>
        <w:rPr>
          <w:rFonts w:hint="eastAsia" w:cs="Times New Roman"/>
          <w:color w:val="auto"/>
          <w:highlight w:val="none"/>
        </w:rPr>
        <w:t>80.42</w:t>
      </w:r>
      <w:r>
        <w:rPr>
          <w:rFonts w:cs="Times New Roman"/>
          <w:color w:val="auto"/>
          <w:highlight w:val="none"/>
        </w:rPr>
        <w:t>%，降水量最多的月份在7月和9月，分别为145.3mm</w:t>
      </w:r>
      <w:r>
        <w:rPr>
          <w:rFonts w:hint="eastAsia" w:cs="Times New Roman"/>
          <w:color w:val="auto"/>
          <w:highlight w:val="none"/>
        </w:rPr>
        <w:t>，</w:t>
      </w:r>
      <w:r>
        <w:rPr>
          <w:rFonts w:cs="Times New Roman"/>
          <w:color w:val="auto"/>
          <w:highlight w:val="none"/>
        </w:rPr>
        <w:t>和136.4mm</w:t>
      </w:r>
      <w:r>
        <w:rPr>
          <w:rFonts w:hint="eastAsia" w:cs="Times New Roman"/>
          <w:color w:val="auto"/>
          <w:highlight w:val="none"/>
        </w:rPr>
        <w:t>。</w:t>
      </w:r>
      <w:r>
        <w:rPr>
          <w:rFonts w:cs="Times New Roman"/>
          <w:color w:val="auto"/>
          <w:highlight w:val="none"/>
        </w:rPr>
        <w:t>该季节是防汛的重要时段，也是崩塌、滑坡、泥石流等地质灾害高发期。</w:t>
      </w:r>
      <w:r>
        <w:rPr>
          <w:rFonts w:hint="eastAsia" w:cs="Times New Roman"/>
          <w:color w:val="auto"/>
          <w:highlight w:val="none"/>
        </w:rPr>
        <w:t>紫阳县与地质灾害关系密切的暴雨与连阴雨，</w:t>
      </w:r>
      <w:r>
        <w:rPr>
          <w:rFonts w:cs="Times New Roman"/>
          <w:color w:val="auto"/>
          <w:highlight w:val="none"/>
        </w:rPr>
        <w:t>连阴雨一般出现在4-10月，9</w:t>
      </w:r>
      <w:r>
        <w:rPr>
          <w:rFonts w:hint="eastAsia" w:cs="Times New Roman"/>
          <w:color w:val="auto"/>
          <w:highlight w:val="none"/>
        </w:rPr>
        <w:t>～</w:t>
      </w:r>
      <w:r>
        <w:rPr>
          <w:rFonts w:cs="Times New Roman"/>
          <w:color w:val="auto"/>
          <w:highlight w:val="none"/>
        </w:rPr>
        <w:t>10最为集中，最长降雨天数15天。</w:t>
      </w:r>
    </w:p>
    <w:p>
      <w:pPr>
        <w:spacing w:line="360" w:lineRule="auto"/>
        <w:ind w:firstLine="480" w:firstLineChars="200"/>
        <w:rPr>
          <w:rFonts w:cs="Times New Roman"/>
          <w:color w:val="auto"/>
          <w:highlight w:val="none"/>
        </w:rPr>
      </w:pPr>
      <w:r>
        <w:rPr>
          <w:rFonts w:hint="eastAsia" w:cs="Times New Roman"/>
          <w:color w:val="auto"/>
          <w:highlight w:val="none"/>
        </w:rPr>
        <w:t>矿区位于秦岭南麓，地处北亚热带湿润气候区，具有四季分明，冬夏长，春秋短，雨热同季，垂直差异大等特点。年均气温</w:t>
      </w:r>
      <w:r>
        <w:rPr>
          <w:rFonts w:cs="Times New Roman"/>
          <w:color w:val="auto"/>
          <w:highlight w:val="none"/>
        </w:rPr>
        <w:t>15.4℃</w:t>
      </w:r>
      <w:r>
        <w:rPr>
          <w:rFonts w:hint="eastAsia" w:cs="Times New Roman"/>
          <w:color w:val="auto"/>
          <w:highlight w:val="none"/>
        </w:rPr>
        <w:t>，</w:t>
      </w:r>
      <w:r>
        <w:rPr>
          <w:rFonts w:cs="Times New Roman"/>
          <w:color w:val="auto"/>
          <w:highlight w:val="none"/>
        </w:rPr>
        <w:t>最高气温</w:t>
      </w:r>
      <w:r>
        <w:rPr>
          <w:rFonts w:hint="eastAsia" w:cs="Times New Roman"/>
          <w:color w:val="auto"/>
          <w:highlight w:val="none"/>
        </w:rPr>
        <w:t>40</w:t>
      </w:r>
      <w:r>
        <w:rPr>
          <w:rFonts w:cs="Times New Roman"/>
          <w:color w:val="auto"/>
          <w:highlight w:val="none"/>
        </w:rPr>
        <w:t>℃</w:t>
      </w:r>
      <w:r>
        <w:rPr>
          <w:rFonts w:hint="eastAsia" w:cs="Times New Roman"/>
          <w:color w:val="auto"/>
          <w:highlight w:val="none"/>
        </w:rPr>
        <w:t>，</w:t>
      </w:r>
      <w:r>
        <w:rPr>
          <w:rFonts w:cs="Times New Roman"/>
          <w:color w:val="auto"/>
          <w:highlight w:val="none"/>
        </w:rPr>
        <w:t>最低气温</w:t>
      </w:r>
      <w:r>
        <w:rPr>
          <w:rFonts w:hint="eastAsia" w:cs="Times New Roman"/>
          <w:color w:val="auto"/>
          <w:highlight w:val="none"/>
        </w:rPr>
        <w:t>-2</w:t>
      </w:r>
      <w:r>
        <w:rPr>
          <w:rFonts w:cs="Times New Roman"/>
          <w:color w:val="auto"/>
          <w:highlight w:val="none"/>
        </w:rPr>
        <w:t>℃</w:t>
      </w:r>
      <w:r>
        <w:rPr>
          <w:rFonts w:hint="eastAsia" w:cs="Times New Roman"/>
          <w:color w:val="auto"/>
          <w:highlight w:val="none"/>
        </w:rPr>
        <w:t>。紫阳县年均降水量1002.3</w:t>
      </w:r>
      <w:r>
        <w:rPr>
          <w:rFonts w:cs="Times New Roman"/>
          <w:color w:val="auto"/>
          <w:highlight w:val="none"/>
        </w:rPr>
        <w:t>mm</w:t>
      </w:r>
      <w:r>
        <w:rPr>
          <w:rFonts w:hint="eastAsia" w:cs="Times New Roman"/>
          <w:color w:val="auto"/>
          <w:highlight w:val="none"/>
        </w:rPr>
        <w:t>，</w:t>
      </w:r>
      <w:r>
        <w:rPr>
          <w:rFonts w:cs="Times New Roman"/>
          <w:color w:val="auto"/>
          <w:highlight w:val="none"/>
        </w:rPr>
        <w:t>最高1</w:t>
      </w:r>
      <w:r>
        <w:rPr>
          <w:rFonts w:hint="eastAsia" w:cs="Times New Roman"/>
          <w:color w:val="auto"/>
          <w:highlight w:val="none"/>
        </w:rPr>
        <w:t>250.8</w:t>
      </w:r>
      <w:r>
        <w:rPr>
          <w:rFonts w:cs="Times New Roman"/>
          <w:color w:val="auto"/>
          <w:highlight w:val="none"/>
        </w:rPr>
        <w:t>mm，最低</w:t>
      </w:r>
      <w:r>
        <w:rPr>
          <w:rFonts w:hint="eastAsia" w:cs="Times New Roman"/>
          <w:color w:val="auto"/>
          <w:highlight w:val="none"/>
        </w:rPr>
        <w:t>903.2</w:t>
      </w:r>
      <w:r>
        <w:rPr>
          <w:rFonts w:cs="Times New Roman"/>
          <w:color w:val="auto"/>
          <w:highlight w:val="none"/>
        </w:rPr>
        <w:t>mm</w:t>
      </w:r>
      <w:r>
        <w:rPr>
          <w:rFonts w:hint="eastAsia" w:cs="Times New Roman"/>
          <w:color w:val="auto"/>
          <w:highlight w:val="none"/>
        </w:rPr>
        <w:t>。降水空间分布是由北部向南递减。项目</w:t>
      </w:r>
      <w:r>
        <w:rPr>
          <w:rFonts w:cs="Times New Roman"/>
          <w:color w:val="auto"/>
          <w:highlight w:val="none"/>
        </w:rPr>
        <w:t>区年平均风速约1.75m/s</w:t>
      </w:r>
      <w:r>
        <w:rPr>
          <w:rFonts w:hint="eastAsia" w:cs="Times New Roman"/>
          <w:color w:val="auto"/>
          <w:highlight w:val="none"/>
        </w:rPr>
        <w:t>。</w:t>
      </w:r>
    </w:p>
    <w:bookmarkEnd w:id="336"/>
    <w:bookmarkEnd w:id="337"/>
    <w:bookmarkEnd w:id="338"/>
    <w:bookmarkEnd w:id="339"/>
    <w:bookmarkEnd w:id="340"/>
    <w:p>
      <w:pPr>
        <w:spacing w:line="360" w:lineRule="auto"/>
        <w:ind w:firstLine="482" w:firstLineChars="200"/>
        <w:rPr>
          <w:rFonts w:cs="Times New Roman"/>
          <w:b/>
          <w:color w:val="auto"/>
          <w:highlight w:val="none"/>
        </w:rPr>
      </w:pPr>
      <w:r>
        <w:rPr>
          <w:rFonts w:hint="eastAsia" w:cs="Times New Roman"/>
          <w:b/>
          <w:color w:val="auto"/>
          <w:highlight w:val="none"/>
        </w:rPr>
        <w:t>4.1.4地表水</w:t>
      </w:r>
      <w:bookmarkStart w:id="341" w:name="_Toc272301401"/>
      <w:bookmarkStart w:id="342" w:name="_Toc367281502"/>
      <w:bookmarkStart w:id="343" w:name="_Toc341369466"/>
      <w:bookmarkStart w:id="344" w:name="_Toc283831049"/>
      <w:bookmarkStart w:id="345" w:name="_Toc367282085"/>
    </w:p>
    <w:p>
      <w:pPr>
        <w:spacing w:line="360" w:lineRule="auto"/>
        <w:ind w:firstLine="480" w:firstLineChars="200"/>
        <w:rPr>
          <w:rFonts w:cs="Times New Roman"/>
          <w:color w:val="auto"/>
          <w:highlight w:val="none"/>
        </w:rPr>
      </w:pPr>
      <w:r>
        <w:rPr>
          <w:rFonts w:hint="eastAsia" w:cs="Times New Roman"/>
          <w:color w:val="auto"/>
          <w:highlight w:val="none"/>
        </w:rPr>
        <w:t>盘厢河流域处于巴山北</w:t>
      </w:r>
      <w:r>
        <w:rPr>
          <w:rFonts w:hint="eastAsia" w:cs="Times New Roman"/>
          <w:color w:val="auto"/>
          <w:szCs w:val="24"/>
          <w:highlight w:val="none"/>
        </w:rPr>
        <w:t>麓降</w:t>
      </w:r>
      <w:r>
        <w:rPr>
          <w:rFonts w:hint="eastAsia" w:cs="Times New Roman"/>
          <w:color w:val="auto"/>
          <w:highlight w:val="none"/>
        </w:rPr>
        <w:t>水中心附近、雨量充沛、水量富、降水主要集中在汛期4-10月份。盘厢河流域总面积72.02km</w:t>
      </w:r>
      <w:r>
        <w:rPr>
          <w:rFonts w:hint="eastAsia" w:cs="Times New Roman"/>
          <w:color w:val="auto"/>
          <w:highlight w:val="none"/>
          <w:vertAlign w:val="superscript"/>
        </w:rPr>
        <w:t>2</w:t>
      </w:r>
      <w:r>
        <w:rPr>
          <w:rFonts w:hint="eastAsia" w:cs="Times New Roman"/>
          <w:color w:val="auto"/>
          <w:highlight w:val="none"/>
        </w:rPr>
        <w:t>，是任河的一级支流，发源于联合乡的干沙村火烧八梁顶与四川交界一带，沿途流域大于5km</w:t>
      </w:r>
      <w:r>
        <w:rPr>
          <w:rFonts w:hint="eastAsia" w:cs="Times New Roman"/>
          <w:color w:val="auto"/>
          <w:highlight w:val="none"/>
          <w:vertAlign w:val="superscript"/>
        </w:rPr>
        <w:t>2</w:t>
      </w:r>
      <w:r>
        <w:rPr>
          <w:rFonts w:hint="eastAsia" w:cs="Times New Roman"/>
          <w:color w:val="auto"/>
          <w:highlight w:val="none"/>
        </w:rPr>
        <w:t>。以上较大的支流有沉海沟、青石板河等支流汇入。</w:t>
      </w:r>
    </w:p>
    <w:p>
      <w:pPr>
        <w:spacing w:line="360" w:lineRule="auto"/>
        <w:ind w:firstLine="480" w:firstLineChars="200"/>
        <w:rPr>
          <w:rFonts w:cs="Times New Roman"/>
          <w:color w:val="auto"/>
          <w:highlight w:val="none"/>
        </w:rPr>
      </w:pPr>
      <w:r>
        <w:rPr>
          <w:rFonts w:hint="eastAsia" w:cs="Times New Roman"/>
          <w:color w:val="auto"/>
          <w:highlight w:val="none"/>
        </w:rPr>
        <w:t>流域内径流分布与降水分布规律基本一致，全流城多年平均径流总量为6262.88万m</w:t>
      </w:r>
      <w:r>
        <w:rPr>
          <w:rFonts w:hint="eastAsia" w:cs="Times New Roman"/>
          <w:color w:val="auto"/>
          <w:highlight w:val="none"/>
          <w:vertAlign w:val="superscript"/>
        </w:rPr>
        <w:t>3</w:t>
      </w:r>
      <w:r>
        <w:rPr>
          <w:rFonts w:hint="eastAsia" w:cs="Times New Roman"/>
          <w:color w:val="auto"/>
          <w:highlight w:val="none"/>
        </w:rPr>
        <w:t>，平均流量模数86.9万m</w:t>
      </w:r>
      <w:r>
        <w:rPr>
          <w:rFonts w:hint="eastAsia" w:cs="Times New Roman"/>
          <w:color w:val="auto"/>
          <w:highlight w:val="none"/>
          <w:vertAlign w:val="superscript"/>
        </w:rPr>
        <w:t>3</w:t>
      </w:r>
      <w:r>
        <w:rPr>
          <w:rFonts w:hint="eastAsia" w:cs="Times New Roman"/>
          <w:color w:val="auto"/>
          <w:highlight w:val="none"/>
        </w:rPr>
        <w:t>/km</w:t>
      </w:r>
      <w:r>
        <w:rPr>
          <w:rFonts w:hint="eastAsia" w:cs="Times New Roman"/>
          <w:color w:val="auto"/>
          <w:highlight w:val="none"/>
          <w:vertAlign w:val="superscript"/>
        </w:rPr>
        <w:t>2</w:t>
      </w:r>
      <w:r>
        <w:rPr>
          <w:rFonts w:hint="eastAsia" w:cs="Times New Roman"/>
          <w:color w:val="auto"/>
          <w:highlight w:val="none"/>
        </w:rPr>
        <w:t>.a。毒重石矿址位于沉海一带，流域降雨径流年内分配与降水密切相关且，4-10月为平、丰水期，也是主汛期，降水占全年的85%以上，枯水期11月至次年3月，水量占15%，且年际之间丰、枯变化悬殊较大。</w:t>
      </w:r>
    </w:p>
    <w:p>
      <w:pPr>
        <w:spacing w:line="360" w:lineRule="auto"/>
        <w:ind w:firstLine="482" w:firstLineChars="200"/>
        <w:rPr>
          <w:rFonts w:cs="Times New Roman"/>
          <w:b/>
          <w:bCs/>
          <w:color w:val="auto"/>
          <w:highlight w:val="none"/>
        </w:rPr>
      </w:pPr>
      <w:r>
        <w:rPr>
          <w:rFonts w:hint="eastAsia" w:cs="Times New Roman"/>
          <w:b/>
          <w:bCs/>
          <w:color w:val="auto"/>
          <w:highlight w:val="none"/>
        </w:rPr>
        <w:t>4.1.5地下水</w:t>
      </w:r>
    </w:p>
    <w:p>
      <w:pPr>
        <w:spacing w:line="360" w:lineRule="auto"/>
        <w:ind w:firstLine="480" w:firstLineChars="200"/>
        <w:rPr>
          <w:rFonts w:cs="Times New Roman"/>
          <w:color w:val="auto"/>
          <w:highlight w:val="none"/>
        </w:rPr>
      </w:pPr>
      <w:r>
        <w:rPr>
          <w:rFonts w:hint="eastAsia" w:cs="Times New Roman"/>
          <w:color w:val="auto"/>
          <w:highlight w:val="none"/>
        </w:rPr>
        <w:t>矿区河流丰水期最大流量126m</w:t>
      </w:r>
      <w:r>
        <w:rPr>
          <w:rFonts w:hint="eastAsia" w:cs="Times New Roman"/>
          <w:color w:val="auto"/>
          <w:highlight w:val="none"/>
          <w:vertAlign w:val="superscript"/>
        </w:rPr>
        <w:t>3</w:t>
      </w:r>
      <w:r>
        <w:rPr>
          <w:rFonts w:hint="eastAsia" w:cs="Times New Roman"/>
          <w:color w:val="auto"/>
          <w:highlight w:val="none"/>
        </w:rPr>
        <w:t>/s，枯水期最小流量0.12m</w:t>
      </w:r>
      <w:r>
        <w:rPr>
          <w:rFonts w:hint="eastAsia" w:cs="Times New Roman"/>
          <w:color w:val="auto"/>
          <w:highlight w:val="none"/>
          <w:vertAlign w:val="superscript"/>
        </w:rPr>
        <w:t>3</w:t>
      </w:r>
      <w:r>
        <w:rPr>
          <w:rFonts w:hint="eastAsia" w:cs="Times New Roman"/>
          <w:color w:val="auto"/>
          <w:highlight w:val="none"/>
        </w:rPr>
        <w:t>/s。地下水主要是岩溶水、裂隙水和孔隙水。地下水来源于大气降水的补给，由地表水直接或间接入，当地侵蚀基准面低于600m，矿体最低标高在当地侵蚀基准面以上。由于本矿开采用平酮开拓，利于矿坑水排出。</w:t>
      </w:r>
    </w:p>
    <w:p>
      <w:pPr>
        <w:spacing w:line="360" w:lineRule="auto"/>
        <w:ind w:firstLine="480" w:firstLineChars="200"/>
        <w:rPr>
          <w:rFonts w:hint="eastAsia" w:cs="Times New Roman"/>
          <w:color w:val="auto"/>
          <w:szCs w:val="22"/>
          <w:highlight w:val="none"/>
        </w:rPr>
      </w:pPr>
      <w:r>
        <w:rPr>
          <w:rFonts w:hint="eastAsia" w:cs="Times New Roman"/>
          <w:color w:val="auto"/>
          <w:szCs w:val="22"/>
          <w:highlight w:val="none"/>
        </w:rPr>
        <w:t>含水层：由第四系残、坡积物构成的孔隙潜水和下志留统第二岩性段S1b2裂隙潜水含水岩组构成。第四系残、坡积物构成的孔隙潜水岩组：厚度1.00-12.00m不等。含水量较贫，受大气降水制约，以下降泉及雨后散流排泄。泉流量0.0091-0.3330L/s，枯水期大多干涸。pH值7.2-7.3，总硫化物0.0-0.2mg/L，矿化度0.25-0.28g/L，属HCO3-Ca型水质。寒武系鲁家坪组裂隙潜水含水岩组由薄板状含炭石英岩夹毒重石矿体、含炭绢云母石英片岩组成。283°∠57°和179°∠63°两组节理裂隙发育，节理裂隙率0.80-0.97％，开启程度较好，有利于大气降水补给。在侵蚀基准面附近与隔水岩组接触部位出露，流量0.0600-0.4550L/s。pH值7.1-7.3，总硫化物0.3mg/L，矿化度0.27-0.37g/L，属HCO3-Ca型水质。</w:t>
      </w:r>
    </w:p>
    <w:p>
      <w:pPr>
        <w:spacing w:line="360" w:lineRule="auto"/>
        <w:ind w:firstLine="480" w:firstLineChars="200"/>
        <w:rPr>
          <w:rFonts w:hint="eastAsia" w:cs="Times New Roman"/>
          <w:color w:val="auto"/>
          <w:szCs w:val="22"/>
          <w:highlight w:val="none"/>
        </w:rPr>
      </w:pPr>
      <w:r>
        <w:rPr>
          <w:rFonts w:hint="eastAsia" w:cs="Times New Roman"/>
          <w:color w:val="auto"/>
          <w:szCs w:val="22"/>
          <w:highlight w:val="none"/>
        </w:rPr>
        <w:t>隔水层：由绢云母石英片岩和绿泥黑云母斜长片岩、二云母斜长片岩组成。岩层完整，干燥无水。</w:t>
      </w:r>
    </w:p>
    <w:bookmarkEnd w:id="341"/>
    <w:bookmarkEnd w:id="342"/>
    <w:bookmarkEnd w:id="343"/>
    <w:bookmarkEnd w:id="344"/>
    <w:bookmarkEnd w:id="345"/>
    <w:p>
      <w:pPr>
        <w:spacing w:line="360" w:lineRule="auto"/>
        <w:ind w:firstLine="482" w:firstLineChars="200"/>
        <w:rPr>
          <w:rFonts w:cs="Times New Roman"/>
          <w:b/>
          <w:bCs/>
          <w:color w:val="auto"/>
          <w:highlight w:val="none"/>
        </w:rPr>
      </w:pPr>
      <w:r>
        <w:rPr>
          <w:rFonts w:hint="eastAsia" w:cs="Times New Roman"/>
          <w:b/>
          <w:bCs/>
          <w:color w:val="auto"/>
          <w:highlight w:val="none"/>
        </w:rPr>
        <w:t>4.1.6植被</w:t>
      </w:r>
    </w:p>
    <w:p>
      <w:pPr>
        <w:spacing w:line="360" w:lineRule="auto"/>
        <w:ind w:firstLine="480" w:firstLineChars="200"/>
        <w:rPr>
          <w:rFonts w:cs="Times New Roman"/>
          <w:color w:val="auto"/>
          <w:highlight w:val="none"/>
        </w:rPr>
      </w:pPr>
      <w:r>
        <w:rPr>
          <w:rFonts w:hint="eastAsia" w:cs="Times New Roman"/>
          <w:color w:val="auto"/>
          <w:highlight w:val="none"/>
        </w:rPr>
        <w:t>盘厢河流域上游的主要森林植被属北亚热带边缘湿润半湿润气候区，植被多为常绿阔叶和落叶阔叶混交林带，植被种类繁多。工程涉及的沉海沟两岸海拔500m以上常绿、落叶、阔叶混交带，根据林业部门调查资料查得盘厢河流域现有林地18.1km</w:t>
      </w:r>
      <w:r>
        <w:rPr>
          <w:rFonts w:hint="eastAsia" w:cs="Times New Roman"/>
          <w:color w:val="auto"/>
          <w:highlight w:val="none"/>
          <w:vertAlign w:val="superscript"/>
        </w:rPr>
        <w:t>2</w:t>
      </w:r>
      <w:r>
        <w:rPr>
          <w:rFonts w:hint="eastAsia" w:cs="Times New Roman"/>
          <w:color w:val="auto"/>
          <w:highlight w:val="none"/>
        </w:rPr>
        <w:t>，灌木林23.73km</w:t>
      </w:r>
      <w:r>
        <w:rPr>
          <w:rFonts w:hint="eastAsia" w:cs="Times New Roman"/>
          <w:color w:val="auto"/>
          <w:highlight w:val="none"/>
          <w:vertAlign w:val="superscript"/>
        </w:rPr>
        <w:t>2</w:t>
      </w:r>
      <w:r>
        <w:rPr>
          <w:rFonts w:hint="eastAsia" w:cs="Times New Roman"/>
          <w:color w:val="auto"/>
          <w:highlight w:val="none"/>
        </w:rPr>
        <w:t>。林木覆盖率约为58％。</w:t>
      </w:r>
    </w:p>
    <w:p>
      <w:pPr>
        <w:spacing w:line="360" w:lineRule="auto"/>
        <w:ind w:firstLine="482" w:firstLineChars="200"/>
        <w:rPr>
          <w:rFonts w:cs="Times New Roman"/>
          <w:b/>
          <w:bCs/>
          <w:color w:val="auto"/>
          <w:highlight w:val="none"/>
        </w:rPr>
      </w:pPr>
      <w:r>
        <w:rPr>
          <w:rFonts w:hint="eastAsia" w:cs="Times New Roman"/>
          <w:b/>
          <w:bCs/>
          <w:color w:val="auto"/>
          <w:highlight w:val="none"/>
        </w:rPr>
        <w:t>4.1.7土壤</w:t>
      </w:r>
    </w:p>
    <w:p>
      <w:pPr>
        <w:spacing w:line="360" w:lineRule="auto"/>
        <w:ind w:firstLine="480" w:firstLineChars="200"/>
        <w:rPr>
          <w:rFonts w:cs="Times New Roman"/>
          <w:color w:val="auto"/>
          <w:highlight w:val="none"/>
        </w:rPr>
      </w:pPr>
      <w:r>
        <w:rPr>
          <w:rFonts w:hint="eastAsia" w:cs="Times New Roman"/>
          <w:color w:val="auto"/>
          <w:highlight w:val="none"/>
        </w:rPr>
        <w:t>盘厢河流域上游所在地共有3个土属，19个土种，其分布为海拔900m-1400m。主要以黄棕亚土分布于沿河两岸，山地或荒坡地。水稻土无明显的垂直分布，潮土主要分布于沿河两岸的水田平缓阶台地。</w:t>
      </w:r>
    </w:p>
    <w:p>
      <w:pPr>
        <w:spacing w:line="360" w:lineRule="auto"/>
        <w:ind w:firstLine="480" w:firstLineChars="200"/>
        <w:rPr>
          <w:rFonts w:cs="Times New Roman"/>
          <w:color w:val="auto"/>
          <w:szCs w:val="24"/>
          <w:highlight w:val="none"/>
        </w:rPr>
      </w:pPr>
      <w:r>
        <w:rPr>
          <w:rFonts w:hint="eastAsia" w:cs="Times New Roman"/>
          <w:color w:val="auto"/>
          <w:highlight w:val="none"/>
        </w:rPr>
        <w:t>矿山开采工程地涉及区下游均为盘厢河两河岸、土壤母质系由洪积冲击和耕熟化的潮土，水稻土为主，质地粗重，土壤有机质含量均在1.91-2.2％，pH值多是中性或偏酸性，微量元素一般，属于联合乡农业产量的主要土壤。</w:t>
      </w:r>
    </w:p>
    <w:p>
      <w:pPr>
        <w:keepNext/>
        <w:keepLines/>
        <w:spacing w:line="360" w:lineRule="auto"/>
        <w:ind w:firstLine="482" w:firstLineChars="200"/>
        <w:outlineLvl w:val="1"/>
        <w:rPr>
          <w:rFonts w:cs="Times New Roman"/>
          <w:b/>
          <w:bCs/>
          <w:color w:val="auto"/>
          <w:szCs w:val="24"/>
          <w:highlight w:val="none"/>
        </w:rPr>
      </w:pPr>
      <w:bookmarkStart w:id="346" w:name="_Toc30984_WPSOffice_Level2"/>
      <w:r>
        <w:rPr>
          <w:rFonts w:hint="eastAsia" w:cs="Times New Roman"/>
          <w:b/>
          <w:bCs/>
          <w:color w:val="auto"/>
          <w:szCs w:val="24"/>
          <w:highlight w:val="none"/>
        </w:rPr>
        <w:t>4.2</w:t>
      </w:r>
      <w:r>
        <w:rPr>
          <w:rFonts w:cs="Times New Roman"/>
          <w:b/>
          <w:bCs/>
          <w:color w:val="auto"/>
          <w:szCs w:val="24"/>
          <w:highlight w:val="none"/>
        </w:rPr>
        <w:t>区域环境</w:t>
      </w:r>
      <w:r>
        <w:rPr>
          <w:rFonts w:hint="eastAsia" w:cs="Times New Roman"/>
          <w:b/>
          <w:bCs/>
          <w:color w:val="auto"/>
          <w:szCs w:val="24"/>
          <w:highlight w:val="none"/>
        </w:rPr>
        <w:t>保护</w:t>
      </w:r>
      <w:r>
        <w:rPr>
          <w:rFonts w:cs="Times New Roman"/>
          <w:b/>
          <w:bCs/>
          <w:color w:val="auto"/>
          <w:szCs w:val="24"/>
          <w:highlight w:val="none"/>
        </w:rPr>
        <w:t>目标</w:t>
      </w:r>
      <w:r>
        <w:rPr>
          <w:rFonts w:hint="eastAsia" w:cs="Times New Roman"/>
          <w:b/>
          <w:bCs/>
          <w:color w:val="auto"/>
          <w:szCs w:val="24"/>
          <w:highlight w:val="none"/>
        </w:rPr>
        <w:t>调查</w:t>
      </w:r>
      <w:bookmarkEnd w:id="346"/>
    </w:p>
    <w:p>
      <w:pPr>
        <w:spacing w:line="360" w:lineRule="auto"/>
        <w:ind w:firstLine="480" w:firstLineChars="200"/>
        <w:rPr>
          <w:rFonts w:cs="Times New Roman"/>
          <w:color w:val="auto"/>
          <w:highlight w:val="none"/>
        </w:rPr>
      </w:pPr>
      <w:r>
        <w:rPr>
          <w:rFonts w:cs="Times New Roman"/>
          <w:color w:val="auto"/>
          <w:highlight w:val="none"/>
        </w:rPr>
        <w:t>据现状调查，</w:t>
      </w:r>
      <w:r>
        <w:rPr>
          <w:rFonts w:cs="Times New Roman"/>
          <w:bCs/>
          <w:color w:val="auto"/>
          <w:highlight w:val="none"/>
        </w:rPr>
        <w:t>矿区及其周围5km内</w:t>
      </w:r>
      <w:r>
        <w:rPr>
          <w:rFonts w:cs="Times New Roman"/>
          <w:color w:val="auto"/>
          <w:highlight w:val="none"/>
        </w:rPr>
        <w:t>无国家文物</w:t>
      </w:r>
      <w:r>
        <w:rPr>
          <w:rFonts w:cs="Times New Roman"/>
          <w:bCs/>
          <w:color w:val="auto"/>
          <w:highlight w:val="none"/>
        </w:rPr>
        <w:t>古迹</w:t>
      </w:r>
      <w:r>
        <w:rPr>
          <w:rFonts w:cs="Times New Roman"/>
          <w:color w:val="auto"/>
          <w:highlight w:val="none"/>
        </w:rPr>
        <w:t>保护单位、</w:t>
      </w:r>
      <w:r>
        <w:rPr>
          <w:rFonts w:cs="Times New Roman"/>
          <w:bCs/>
          <w:color w:val="auto"/>
          <w:highlight w:val="none"/>
        </w:rPr>
        <w:t>自然保护区、风景名胜区、水源保护区等环境敏感区</w:t>
      </w:r>
      <w:r>
        <w:rPr>
          <w:rFonts w:hint="eastAsia" w:cs="Times New Roman"/>
          <w:bCs/>
          <w:color w:val="auto"/>
          <w:highlight w:val="none"/>
        </w:rPr>
        <w:t>；</w:t>
      </w:r>
      <w:r>
        <w:rPr>
          <w:rFonts w:hint="eastAsia" w:cs="Times New Roman"/>
          <w:color w:val="auto"/>
          <w:highlight w:val="none"/>
        </w:rPr>
        <w:t>矿区下游无居民，距离项目矿区</w:t>
      </w:r>
      <w:r>
        <w:rPr>
          <w:rFonts w:cs="Times New Roman"/>
          <w:color w:val="auto"/>
          <w:highlight w:val="none"/>
        </w:rPr>
        <w:t>废石场</w:t>
      </w:r>
      <w:r>
        <w:rPr>
          <w:rFonts w:hint="eastAsia" w:cs="Times New Roman"/>
          <w:color w:val="auto"/>
          <w:highlight w:val="none"/>
        </w:rPr>
        <w:t>最近的居民约523m，环境保护目标详见表</w:t>
      </w:r>
      <w:r>
        <w:rPr>
          <w:rFonts w:cs="Times New Roman"/>
          <w:bCs/>
          <w:color w:val="auto"/>
          <w:szCs w:val="24"/>
          <w:highlight w:val="none"/>
        </w:rPr>
        <w:t>1.</w:t>
      </w:r>
      <w:r>
        <w:rPr>
          <w:rFonts w:hint="eastAsia" w:cs="Times New Roman"/>
          <w:bCs/>
          <w:color w:val="auto"/>
          <w:szCs w:val="24"/>
          <w:highlight w:val="none"/>
        </w:rPr>
        <w:t>7</w:t>
      </w:r>
      <w:r>
        <w:rPr>
          <w:rFonts w:cs="Times New Roman"/>
          <w:bCs/>
          <w:color w:val="auto"/>
          <w:szCs w:val="24"/>
          <w:highlight w:val="none"/>
        </w:rPr>
        <w:t>.2-1</w:t>
      </w:r>
      <w:r>
        <w:rPr>
          <w:rFonts w:hint="eastAsia" w:cs="Times New Roman"/>
          <w:bCs/>
          <w:color w:val="auto"/>
          <w:szCs w:val="24"/>
          <w:highlight w:val="none"/>
        </w:rPr>
        <w:t>和表1.7.2-2</w:t>
      </w:r>
      <w:r>
        <w:rPr>
          <w:rFonts w:hint="eastAsia" w:cs="Times New Roman"/>
          <w:color w:val="auto"/>
          <w:highlight w:val="none"/>
        </w:rPr>
        <w:t>。</w:t>
      </w:r>
    </w:p>
    <w:p>
      <w:pPr>
        <w:spacing w:line="360" w:lineRule="auto"/>
        <w:ind w:firstLine="482" w:firstLineChars="200"/>
        <w:rPr>
          <w:rFonts w:cs="Times New Roman"/>
          <w:b/>
          <w:bCs/>
          <w:color w:val="auto"/>
          <w:szCs w:val="24"/>
          <w:highlight w:val="none"/>
        </w:rPr>
      </w:pPr>
      <w:bookmarkStart w:id="347" w:name="_Toc10624_WPSOffice_Level2"/>
      <w:r>
        <w:rPr>
          <w:rFonts w:hint="eastAsia" w:cs="Times New Roman"/>
          <w:b/>
          <w:bCs/>
          <w:color w:val="auto"/>
          <w:szCs w:val="24"/>
          <w:highlight w:val="none"/>
        </w:rPr>
        <w:t>4.3环境质量现状调查与评价</w:t>
      </w:r>
      <w:bookmarkEnd w:id="347"/>
      <w:bookmarkStart w:id="348" w:name="_Toc346698422"/>
      <w:bookmarkStart w:id="349" w:name="_Toc367282092"/>
      <w:bookmarkStart w:id="350" w:name="_Toc275002045"/>
      <w:bookmarkStart w:id="351" w:name="_Toc367281509"/>
      <w:bookmarkStart w:id="352" w:name="_Toc275730409"/>
    </w:p>
    <w:p>
      <w:pPr>
        <w:spacing w:line="360" w:lineRule="auto"/>
        <w:ind w:firstLine="482" w:firstLineChars="200"/>
        <w:rPr>
          <w:rFonts w:cs="Times New Roman"/>
          <w:b/>
          <w:bCs/>
          <w:color w:val="auto"/>
          <w:highlight w:val="none"/>
        </w:rPr>
      </w:pPr>
      <w:r>
        <w:rPr>
          <w:rFonts w:cs="Times New Roman"/>
          <w:b/>
          <w:bCs/>
          <w:color w:val="auto"/>
          <w:highlight w:val="none"/>
        </w:rPr>
        <w:t>4.</w:t>
      </w:r>
      <w:r>
        <w:rPr>
          <w:rFonts w:hint="eastAsia" w:cs="Times New Roman"/>
          <w:b/>
          <w:bCs/>
          <w:color w:val="auto"/>
          <w:highlight w:val="none"/>
        </w:rPr>
        <w:t>3.</w:t>
      </w:r>
      <w:r>
        <w:rPr>
          <w:rFonts w:cs="Times New Roman"/>
          <w:b/>
          <w:bCs/>
          <w:color w:val="auto"/>
          <w:highlight w:val="none"/>
        </w:rPr>
        <w:t>1环境空气</w:t>
      </w:r>
      <w:bookmarkEnd w:id="348"/>
      <w:bookmarkEnd w:id="349"/>
      <w:bookmarkEnd w:id="350"/>
      <w:bookmarkEnd w:id="351"/>
      <w:bookmarkEnd w:id="352"/>
      <w:r>
        <w:rPr>
          <w:rFonts w:hint="eastAsia" w:cs="Times New Roman"/>
          <w:b/>
          <w:bCs/>
          <w:color w:val="auto"/>
          <w:highlight w:val="none"/>
        </w:rPr>
        <w:t>质量现状评价</w:t>
      </w:r>
    </w:p>
    <w:p>
      <w:pPr>
        <w:spacing w:line="360" w:lineRule="auto"/>
        <w:ind w:firstLine="480" w:firstLineChars="200"/>
        <w:rPr>
          <w:rFonts w:hint="eastAsia" w:cs="Times New Roman"/>
          <w:color w:val="auto"/>
          <w:highlight w:val="none"/>
        </w:rPr>
      </w:pPr>
      <w:r>
        <w:rPr>
          <w:rFonts w:cs="Times New Roman"/>
          <w:color w:val="auto"/>
          <w:highlight w:val="none"/>
        </w:rPr>
        <w:t>本项目空气环境质量</w:t>
      </w:r>
      <w:r>
        <w:rPr>
          <w:rFonts w:hint="eastAsia" w:cs="Times New Roman"/>
          <w:color w:val="auto"/>
          <w:highlight w:val="none"/>
        </w:rPr>
        <w:t>基本污染物SO</w:t>
      </w:r>
      <w:r>
        <w:rPr>
          <w:rFonts w:hint="eastAsia" w:cs="Times New Roman"/>
          <w:color w:val="auto"/>
          <w:highlight w:val="none"/>
          <w:vertAlign w:val="subscript"/>
        </w:rPr>
        <w:t>2</w:t>
      </w:r>
      <w:r>
        <w:rPr>
          <w:rFonts w:hint="eastAsia" w:cs="Times New Roman"/>
          <w:color w:val="auto"/>
          <w:highlight w:val="none"/>
        </w:rPr>
        <w:t>、NO</w:t>
      </w:r>
      <w:r>
        <w:rPr>
          <w:rFonts w:hint="eastAsia" w:cs="Times New Roman"/>
          <w:color w:val="auto"/>
          <w:highlight w:val="none"/>
          <w:vertAlign w:val="subscript"/>
        </w:rPr>
        <w:t>2</w:t>
      </w:r>
      <w:r>
        <w:rPr>
          <w:rFonts w:hint="eastAsia" w:cs="Times New Roman"/>
          <w:color w:val="auto"/>
          <w:highlight w:val="none"/>
        </w:rPr>
        <w:t>、PM</w:t>
      </w:r>
      <w:r>
        <w:rPr>
          <w:rFonts w:hint="eastAsia" w:cs="Times New Roman"/>
          <w:color w:val="auto"/>
          <w:highlight w:val="none"/>
          <w:vertAlign w:val="subscript"/>
        </w:rPr>
        <w:t>2.5</w:t>
      </w:r>
      <w:r>
        <w:rPr>
          <w:rFonts w:hint="eastAsia" w:cs="Times New Roman"/>
          <w:color w:val="auto"/>
          <w:highlight w:val="none"/>
        </w:rPr>
        <w:t>、PM</w:t>
      </w:r>
      <w:r>
        <w:rPr>
          <w:rFonts w:hint="eastAsia" w:cs="Times New Roman"/>
          <w:color w:val="auto"/>
          <w:highlight w:val="none"/>
          <w:vertAlign w:val="subscript"/>
        </w:rPr>
        <w:t>10</w:t>
      </w:r>
      <w:r>
        <w:rPr>
          <w:rFonts w:hint="eastAsia" w:cs="Times New Roman"/>
          <w:color w:val="auto"/>
          <w:highlight w:val="none"/>
        </w:rPr>
        <w:t>、CO、O</w:t>
      </w:r>
      <w:r>
        <w:rPr>
          <w:rFonts w:hint="eastAsia" w:cs="Times New Roman"/>
          <w:color w:val="auto"/>
          <w:highlight w:val="none"/>
          <w:vertAlign w:val="subscript"/>
        </w:rPr>
        <w:t>3</w:t>
      </w:r>
      <w:r>
        <w:rPr>
          <w:rFonts w:hint="eastAsia" w:cs="Times New Roman"/>
          <w:color w:val="auto"/>
          <w:highlight w:val="none"/>
        </w:rPr>
        <w:t>监测数据引用</w:t>
      </w:r>
    </w:p>
    <w:p>
      <w:pPr>
        <w:spacing w:line="360" w:lineRule="auto"/>
        <w:rPr>
          <w:rFonts w:cs="Times New Roman"/>
          <w:color w:val="auto"/>
          <w:highlight w:val="none"/>
        </w:rPr>
      </w:pPr>
      <w:r>
        <w:rPr>
          <w:rFonts w:hint="eastAsia" w:cs="Times New Roman"/>
          <w:color w:val="auto"/>
          <w:highlight w:val="none"/>
          <w:lang w:eastAsia="zh-CN"/>
        </w:rPr>
        <w:t>安康市生态环境局发布的环境空气质量快报中紫阳县</w:t>
      </w:r>
      <w:r>
        <w:rPr>
          <w:rFonts w:hint="eastAsia" w:cs="Times New Roman"/>
          <w:color w:val="auto"/>
          <w:highlight w:val="none"/>
          <w:lang w:val="en-US" w:eastAsia="zh-CN"/>
        </w:rPr>
        <w:t>2018年1-6月与2019年1-6月的</w:t>
      </w:r>
      <w:r>
        <w:rPr>
          <w:rFonts w:hint="eastAsia" w:cs="Times New Roman"/>
          <w:color w:val="auto"/>
          <w:highlight w:val="none"/>
        </w:rPr>
        <w:t>空气质量状况统计表，具体见下表4.3.1-1。由表4.3.1-1可知</w:t>
      </w:r>
      <w:r>
        <w:rPr>
          <w:rFonts w:hint="eastAsia" w:cs="Times New Roman"/>
          <w:color w:val="auto"/>
          <w:highlight w:val="none"/>
          <w:lang w:eastAsia="zh-CN"/>
        </w:rPr>
        <w:t>紫阳县</w:t>
      </w:r>
      <w:r>
        <w:rPr>
          <w:rFonts w:hint="eastAsia" w:cs="Times New Roman"/>
          <w:color w:val="auto"/>
          <w:highlight w:val="none"/>
        </w:rPr>
        <w:t>为环境空气质量达标区域。</w:t>
      </w:r>
    </w:p>
    <w:p>
      <w:pPr>
        <w:widowControl/>
        <w:jc w:val="center"/>
        <w:rPr>
          <w:rFonts w:cs="Times New Roman"/>
          <w:b/>
          <w:color w:val="auto"/>
          <w:sz w:val="21"/>
          <w:szCs w:val="21"/>
          <w:highlight w:val="none"/>
        </w:rPr>
      </w:pPr>
      <w:r>
        <w:rPr>
          <w:rFonts w:hint="eastAsia" w:cs="Times New Roman"/>
          <w:b/>
          <w:color w:val="auto"/>
          <w:sz w:val="21"/>
          <w:szCs w:val="21"/>
          <w:highlight w:val="none"/>
        </w:rPr>
        <w:t>表4.3.1-1  本项目所在地达标区判定情况一览表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701"/>
        <w:gridCol w:w="1455"/>
        <w:gridCol w:w="1545"/>
        <w:gridCol w:w="1217"/>
        <w:gridCol w:w="13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污染物</w:t>
            </w:r>
          </w:p>
        </w:tc>
        <w:tc>
          <w:tcPr>
            <w:tcW w:w="2701"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年评价指标</w:t>
            </w:r>
          </w:p>
        </w:tc>
        <w:tc>
          <w:tcPr>
            <w:tcW w:w="1455"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现状浓度/</w:t>
            </w:r>
          </w:p>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（μg/m</w:t>
            </w:r>
            <w:r>
              <w:rPr>
                <w:rFonts w:hint="eastAsia" w:cs="Times New Roman"/>
                <w:b/>
                <w:bCs/>
                <w:color w:val="auto"/>
                <w:sz w:val="21"/>
                <w:szCs w:val="21"/>
                <w:highlight w:val="none"/>
                <w:vertAlign w:val="superscript"/>
              </w:rPr>
              <w:t>3</w:t>
            </w:r>
            <w:r>
              <w:rPr>
                <w:rFonts w:hint="eastAsia" w:cs="Times New Roman"/>
                <w:b/>
                <w:bCs/>
                <w:color w:val="auto"/>
                <w:sz w:val="21"/>
                <w:szCs w:val="21"/>
                <w:highlight w:val="none"/>
              </w:rPr>
              <w:t>）</w:t>
            </w:r>
          </w:p>
        </w:tc>
        <w:tc>
          <w:tcPr>
            <w:tcW w:w="1545"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标准值/</w:t>
            </w:r>
          </w:p>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（μg/m</w:t>
            </w:r>
            <w:r>
              <w:rPr>
                <w:rFonts w:hint="eastAsia" w:cs="Times New Roman"/>
                <w:b/>
                <w:bCs/>
                <w:color w:val="auto"/>
                <w:sz w:val="21"/>
                <w:szCs w:val="21"/>
                <w:highlight w:val="none"/>
                <w:vertAlign w:val="superscript"/>
              </w:rPr>
              <w:t>3</w:t>
            </w:r>
            <w:r>
              <w:rPr>
                <w:rFonts w:hint="eastAsia" w:cs="Times New Roman"/>
                <w:b/>
                <w:bCs/>
                <w:color w:val="auto"/>
                <w:sz w:val="21"/>
                <w:szCs w:val="21"/>
                <w:highlight w:val="none"/>
              </w:rPr>
              <w:t>）</w:t>
            </w:r>
          </w:p>
        </w:tc>
        <w:tc>
          <w:tcPr>
            <w:tcW w:w="1217"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占标率/%</w:t>
            </w:r>
          </w:p>
        </w:tc>
        <w:tc>
          <w:tcPr>
            <w:tcW w:w="1345" w:type="dxa"/>
            <w:tcBorders>
              <w:tl2br w:val="nil"/>
              <w:tr2bl w:val="nil"/>
            </w:tcBorders>
            <w:vAlign w:val="center"/>
          </w:tcPr>
          <w:p>
            <w:pPr>
              <w:pStyle w:val="5"/>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PM</w:t>
            </w:r>
            <w:r>
              <w:rPr>
                <w:rFonts w:hint="eastAsia" w:cs="Times New Roman"/>
                <w:color w:val="auto"/>
                <w:sz w:val="21"/>
                <w:szCs w:val="21"/>
                <w:highlight w:val="none"/>
                <w:vertAlign w:val="subscript"/>
              </w:rPr>
              <w:t>2.5</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年平均质量浓度</w:t>
            </w:r>
          </w:p>
        </w:tc>
        <w:tc>
          <w:tcPr>
            <w:tcW w:w="1455"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33</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35</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94%</w:t>
            </w:r>
          </w:p>
        </w:tc>
        <w:tc>
          <w:tcPr>
            <w:tcW w:w="13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PM</w:t>
            </w:r>
            <w:r>
              <w:rPr>
                <w:rFonts w:hint="eastAsia" w:cs="Times New Roman"/>
                <w:color w:val="auto"/>
                <w:sz w:val="21"/>
                <w:szCs w:val="21"/>
                <w:highlight w:val="none"/>
                <w:vertAlign w:val="subscript"/>
              </w:rPr>
              <w:t>10</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年平均质量浓度</w:t>
            </w:r>
          </w:p>
        </w:tc>
        <w:tc>
          <w:tcPr>
            <w:tcW w:w="1455"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55</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70</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79%</w:t>
            </w:r>
          </w:p>
        </w:tc>
        <w:tc>
          <w:tcPr>
            <w:tcW w:w="13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SO</w:t>
            </w:r>
            <w:r>
              <w:rPr>
                <w:rFonts w:hint="eastAsia" w:cs="Times New Roman"/>
                <w:color w:val="auto"/>
                <w:sz w:val="21"/>
                <w:szCs w:val="21"/>
                <w:highlight w:val="none"/>
                <w:vertAlign w:val="subscript"/>
              </w:rPr>
              <w:t>2</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年平均质量浓度</w:t>
            </w:r>
          </w:p>
        </w:tc>
        <w:tc>
          <w:tcPr>
            <w:tcW w:w="1455" w:type="dxa"/>
            <w:tcBorders>
              <w:tl2br w:val="nil"/>
              <w:tr2bl w:val="nil"/>
            </w:tcBorders>
            <w:vAlign w:val="center"/>
          </w:tcPr>
          <w:p>
            <w:pPr>
              <w:pStyle w:val="5"/>
              <w:ind w:firstLine="0" w:firstLineChars="0"/>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60</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13%</w:t>
            </w:r>
          </w:p>
        </w:tc>
        <w:tc>
          <w:tcPr>
            <w:tcW w:w="134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NO</w:t>
            </w:r>
            <w:r>
              <w:rPr>
                <w:rFonts w:hint="eastAsia" w:cs="Times New Roman"/>
                <w:color w:val="auto"/>
                <w:sz w:val="21"/>
                <w:szCs w:val="21"/>
                <w:highlight w:val="none"/>
                <w:vertAlign w:val="subscript"/>
              </w:rPr>
              <w:t>2</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年平均质量浓度</w:t>
            </w:r>
          </w:p>
        </w:tc>
        <w:tc>
          <w:tcPr>
            <w:tcW w:w="1455"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17</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40</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43%</w:t>
            </w:r>
          </w:p>
        </w:tc>
        <w:tc>
          <w:tcPr>
            <w:tcW w:w="134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CO</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95%顺位24小时平均浓度</w:t>
            </w:r>
          </w:p>
        </w:tc>
        <w:tc>
          <w:tcPr>
            <w:tcW w:w="1455"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1100</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4000</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28%</w:t>
            </w:r>
          </w:p>
        </w:tc>
        <w:tc>
          <w:tcPr>
            <w:tcW w:w="134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O</w:t>
            </w:r>
            <w:r>
              <w:rPr>
                <w:rFonts w:hint="eastAsia" w:cs="Times New Roman"/>
                <w:color w:val="auto"/>
                <w:sz w:val="21"/>
                <w:szCs w:val="21"/>
                <w:highlight w:val="none"/>
                <w:vertAlign w:val="subscript"/>
              </w:rPr>
              <w:t>3</w:t>
            </w:r>
          </w:p>
        </w:tc>
        <w:tc>
          <w:tcPr>
            <w:tcW w:w="2701"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90%顺位8小时平均浓度</w:t>
            </w:r>
          </w:p>
        </w:tc>
        <w:tc>
          <w:tcPr>
            <w:tcW w:w="1455"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105</w:t>
            </w:r>
          </w:p>
        </w:tc>
        <w:tc>
          <w:tcPr>
            <w:tcW w:w="1545" w:type="dxa"/>
            <w:tcBorders>
              <w:tl2br w:val="nil"/>
              <w:tr2bl w:val="nil"/>
            </w:tcBorders>
            <w:vAlign w:val="center"/>
          </w:tcPr>
          <w:p>
            <w:pPr>
              <w:pStyle w:val="5"/>
              <w:ind w:firstLine="0" w:firstLineChars="0"/>
              <w:jc w:val="center"/>
              <w:rPr>
                <w:rFonts w:cs="Times New Roman"/>
                <w:color w:val="auto"/>
                <w:sz w:val="21"/>
                <w:szCs w:val="21"/>
                <w:highlight w:val="none"/>
              </w:rPr>
            </w:pPr>
            <w:r>
              <w:rPr>
                <w:rFonts w:hint="eastAsia" w:cs="Times New Roman"/>
                <w:color w:val="auto"/>
                <w:sz w:val="21"/>
                <w:szCs w:val="21"/>
                <w:highlight w:val="none"/>
              </w:rPr>
              <w:t>160</w:t>
            </w:r>
          </w:p>
        </w:tc>
        <w:tc>
          <w:tcPr>
            <w:tcW w:w="1217" w:type="dxa"/>
            <w:tcBorders>
              <w:tl2br w:val="nil"/>
              <w:tr2bl w:val="nil"/>
            </w:tcBorders>
            <w:vAlign w:val="center"/>
          </w:tcPr>
          <w:p>
            <w:pPr>
              <w:pStyle w:val="5"/>
              <w:ind w:firstLine="0" w:firstLineChars="0"/>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66%</w:t>
            </w:r>
          </w:p>
        </w:tc>
        <w:tc>
          <w:tcPr>
            <w:tcW w:w="134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达标</w:t>
            </w:r>
          </w:p>
        </w:tc>
      </w:tr>
    </w:tbl>
    <w:p>
      <w:pPr>
        <w:keepNext/>
        <w:keepLines/>
        <w:spacing w:line="360" w:lineRule="auto"/>
        <w:ind w:firstLine="482" w:firstLineChars="200"/>
        <w:outlineLvl w:val="2"/>
        <w:rPr>
          <w:rFonts w:cs="Times New Roman"/>
          <w:b/>
          <w:bCs/>
          <w:color w:val="auto"/>
          <w:highlight w:val="none"/>
        </w:rPr>
      </w:pPr>
      <w:bookmarkStart w:id="353" w:name="_Toc275730415"/>
      <w:bookmarkStart w:id="354" w:name="_Toc346698427"/>
      <w:bookmarkStart w:id="355" w:name="_Toc367281514"/>
      <w:bookmarkStart w:id="356" w:name="_Toc275002051"/>
      <w:bookmarkStart w:id="357" w:name="_Toc367282097"/>
      <w:r>
        <w:rPr>
          <w:rFonts w:cs="Times New Roman"/>
          <w:b/>
          <w:bCs/>
          <w:color w:val="auto"/>
          <w:highlight w:val="none"/>
        </w:rPr>
        <w:t>4.3.2地表水环境现状监测与评价</w:t>
      </w:r>
      <w:bookmarkEnd w:id="353"/>
      <w:bookmarkEnd w:id="354"/>
      <w:bookmarkEnd w:id="355"/>
      <w:bookmarkEnd w:id="356"/>
      <w:bookmarkEnd w:id="357"/>
    </w:p>
    <w:p>
      <w:pPr>
        <w:keepNext/>
        <w:keepLines/>
        <w:spacing w:line="360" w:lineRule="auto"/>
        <w:ind w:firstLine="482" w:firstLineChars="200"/>
        <w:outlineLvl w:val="2"/>
        <w:rPr>
          <w:rFonts w:cs="Times New Roman"/>
          <w:b/>
          <w:bCs/>
          <w:color w:val="auto"/>
          <w:highlight w:val="none"/>
        </w:rPr>
      </w:pPr>
      <w:bookmarkStart w:id="358" w:name="_Toc234136495"/>
      <w:bookmarkStart w:id="359" w:name="_Toc367281515"/>
      <w:bookmarkStart w:id="360" w:name="_Toc275730416"/>
      <w:bookmarkStart w:id="361" w:name="_Toc367282098"/>
      <w:bookmarkStart w:id="362" w:name="_Toc216510258"/>
      <w:bookmarkStart w:id="363" w:name="_Toc346698428"/>
      <w:bookmarkStart w:id="364" w:name="_Toc275002052"/>
      <w:bookmarkStart w:id="365" w:name="_Toc266176866"/>
      <w:bookmarkStart w:id="366" w:name="_Toc201829159"/>
      <w:bookmarkStart w:id="367" w:name="_Toc189368939"/>
      <w:r>
        <w:rPr>
          <w:rFonts w:cs="Times New Roman"/>
          <w:b/>
          <w:bCs/>
          <w:color w:val="auto"/>
          <w:highlight w:val="none"/>
        </w:rPr>
        <w:t>4.3.2.1监测断面布设</w:t>
      </w:r>
      <w:bookmarkEnd w:id="358"/>
      <w:bookmarkEnd w:id="359"/>
      <w:bookmarkEnd w:id="360"/>
      <w:bookmarkEnd w:id="361"/>
      <w:bookmarkEnd w:id="362"/>
      <w:bookmarkEnd w:id="363"/>
      <w:bookmarkEnd w:id="364"/>
      <w:bookmarkEnd w:id="365"/>
      <w:bookmarkEnd w:id="366"/>
      <w:bookmarkEnd w:id="367"/>
    </w:p>
    <w:p>
      <w:pPr>
        <w:spacing w:line="360" w:lineRule="auto"/>
        <w:ind w:firstLine="480" w:firstLineChars="200"/>
        <w:rPr>
          <w:rFonts w:cs="Times New Roman"/>
          <w:color w:val="auto"/>
          <w:highlight w:val="none"/>
        </w:rPr>
      </w:pPr>
      <w:r>
        <w:rPr>
          <w:rFonts w:cs="Times New Roman"/>
          <w:color w:val="auto"/>
          <w:highlight w:val="none"/>
        </w:rPr>
        <w:t>为查明评价区内地表水水质现状背景，本次评价共布设地表水监测断面</w:t>
      </w:r>
      <w:r>
        <w:rPr>
          <w:rFonts w:hint="eastAsia" w:cs="Times New Roman"/>
          <w:color w:val="auto"/>
          <w:highlight w:val="none"/>
        </w:rPr>
        <w:t>3</w:t>
      </w:r>
      <w:r>
        <w:rPr>
          <w:rFonts w:cs="Times New Roman"/>
          <w:color w:val="auto"/>
          <w:highlight w:val="none"/>
        </w:rPr>
        <w:t>个，主要涉及</w:t>
      </w:r>
      <w:r>
        <w:rPr>
          <w:rFonts w:hint="eastAsia" w:cs="Times New Roman"/>
          <w:color w:val="auto"/>
          <w:highlight w:val="none"/>
        </w:rPr>
        <w:t>盘湘</w:t>
      </w:r>
      <w:r>
        <w:rPr>
          <w:rFonts w:cs="Times New Roman"/>
          <w:color w:val="auto"/>
          <w:highlight w:val="none"/>
        </w:rPr>
        <w:t>河</w:t>
      </w:r>
      <w:r>
        <w:rPr>
          <w:rFonts w:hint="eastAsia" w:cs="Times New Roman"/>
          <w:color w:val="auto"/>
          <w:highlight w:val="none"/>
        </w:rPr>
        <w:t>、沉海沟</w:t>
      </w:r>
      <w:r>
        <w:rPr>
          <w:rFonts w:cs="Times New Roman"/>
          <w:color w:val="auto"/>
          <w:highlight w:val="none"/>
        </w:rPr>
        <w:t>，具体监测断面见表4.3.2-1和图</w:t>
      </w:r>
      <w:r>
        <w:rPr>
          <w:rFonts w:hint="eastAsia" w:cs="Times New Roman"/>
          <w:color w:val="auto"/>
          <w:highlight w:val="none"/>
        </w:rPr>
        <w:t>1.7.2-1</w:t>
      </w:r>
      <w:r>
        <w:rPr>
          <w:rFonts w:cs="Times New Roman"/>
          <w:color w:val="auto"/>
          <w:highlight w:val="none"/>
        </w:rPr>
        <w:t>。</w:t>
      </w:r>
    </w:p>
    <w:p>
      <w:pPr>
        <w:jc w:val="center"/>
        <w:rPr>
          <w:rFonts w:cs="Times New Roman"/>
          <w:b/>
          <w:bCs/>
          <w:color w:val="auto"/>
          <w:sz w:val="21"/>
          <w:szCs w:val="21"/>
          <w:highlight w:val="none"/>
        </w:rPr>
      </w:pPr>
    </w:p>
    <w:p>
      <w:pPr>
        <w:jc w:val="center"/>
        <w:rPr>
          <w:rFonts w:cs="Times New Roman"/>
          <w:b/>
          <w:bCs/>
          <w:color w:val="auto"/>
          <w:sz w:val="21"/>
          <w:szCs w:val="21"/>
          <w:highlight w:val="none"/>
        </w:rPr>
      </w:pPr>
    </w:p>
    <w:p>
      <w:pPr>
        <w:jc w:val="center"/>
        <w:rPr>
          <w:rFonts w:cs="Times New Roman"/>
          <w:b/>
          <w:bCs/>
          <w:color w:val="auto"/>
          <w:sz w:val="21"/>
          <w:szCs w:val="21"/>
          <w:highlight w:val="none"/>
        </w:rPr>
      </w:pPr>
      <w:r>
        <w:rPr>
          <w:rFonts w:cs="Times New Roman"/>
          <w:b/>
          <w:bCs/>
          <w:color w:val="auto"/>
          <w:sz w:val="21"/>
          <w:szCs w:val="21"/>
          <w:highlight w:val="none"/>
        </w:rPr>
        <w:t xml:space="preserve">表4.3.2-1 </w:t>
      </w:r>
      <w:r>
        <w:rPr>
          <w:rFonts w:hint="eastAsia" w:cs="Times New Roman"/>
          <w:b/>
          <w:bCs/>
          <w:color w:val="auto"/>
          <w:sz w:val="21"/>
          <w:szCs w:val="21"/>
          <w:highlight w:val="none"/>
        </w:rPr>
        <w:t xml:space="preserve"> </w:t>
      </w:r>
      <w:r>
        <w:rPr>
          <w:rFonts w:cs="Times New Roman"/>
          <w:b/>
          <w:bCs/>
          <w:color w:val="auto"/>
          <w:sz w:val="21"/>
          <w:szCs w:val="21"/>
          <w:highlight w:val="none"/>
        </w:rPr>
        <w:t>地表水监测断面布点</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075"/>
        <w:gridCol w:w="3100"/>
        <w:gridCol w:w="3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2" w:type="dxa"/>
            <w:tcBorders>
              <w:tl2br w:val="nil"/>
              <w:tr2bl w:val="nil"/>
            </w:tcBorders>
            <w:vAlign w:val="center"/>
          </w:tcPr>
          <w:p>
            <w:pPr>
              <w:adjustRightInd w:val="0"/>
              <w:snapToGrid w:val="0"/>
              <w:jc w:val="center"/>
              <w:rPr>
                <w:rFonts w:cs="Times New Roman"/>
                <w:b/>
                <w:bCs/>
                <w:color w:val="auto"/>
                <w:sz w:val="21"/>
                <w:szCs w:val="21"/>
                <w:highlight w:val="none"/>
              </w:rPr>
            </w:pPr>
            <w:bookmarkStart w:id="368" w:name="_Toc275730417"/>
            <w:bookmarkStart w:id="369" w:name="_Toc189368940"/>
            <w:bookmarkStart w:id="370" w:name="_Toc216510259"/>
            <w:bookmarkStart w:id="371" w:name="_Toc266176867"/>
            <w:bookmarkStart w:id="372" w:name="_Toc201829160"/>
            <w:bookmarkStart w:id="373" w:name="_Toc367281516"/>
            <w:bookmarkStart w:id="374" w:name="_Toc234136496"/>
            <w:bookmarkStart w:id="375" w:name="_Toc346698429"/>
            <w:bookmarkStart w:id="376" w:name="_Toc275002053"/>
            <w:bookmarkStart w:id="377" w:name="_Toc367282099"/>
            <w:r>
              <w:rPr>
                <w:rFonts w:cs="Times New Roman"/>
                <w:b/>
                <w:bCs/>
                <w:color w:val="auto"/>
                <w:sz w:val="21"/>
                <w:szCs w:val="21"/>
                <w:highlight w:val="none"/>
              </w:rPr>
              <w:t>序号</w:t>
            </w:r>
          </w:p>
        </w:tc>
        <w:tc>
          <w:tcPr>
            <w:tcW w:w="1075"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河流</w:t>
            </w:r>
          </w:p>
        </w:tc>
        <w:tc>
          <w:tcPr>
            <w:tcW w:w="3100"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断面位置</w:t>
            </w:r>
          </w:p>
        </w:tc>
        <w:tc>
          <w:tcPr>
            <w:tcW w:w="3455"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监测项目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2"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1#</w:t>
            </w:r>
          </w:p>
        </w:tc>
        <w:tc>
          <w:tcPr>
            <w:tcW w:w="1075"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盘湘河</w:t>
            </w:r>
          </w:p>
        </w:tc>
        <w:tc>
          <w:tcPr>
            <w:tcW w:w="3100" w:type="dxa"/>
            <w:tcBorders>
              <w:tl2br w:val="nil"/>
              <w:tr2bl w:val="nil"/>
            </w:tcBorders>
            <w:vAlign w:val="center"/>
          </w:tcPr>
          <w:p>
            <w:pPr>
              <w:pStyle w:val="18"/>
              <w:spacing w:after="0"/>
              <w:ind w:left="0" w:leftChars="0"/>
              <w:jc w:val="center"/>
              <w:rPr>
                <w:rFonts w:cs="Times New Roman"/>
                <w:color w:val="auto"/>
                <w:sz w:val="21"/>
                <w:szCs w:val="21"/>
                <w:highlight w:val="none"/>
              </w:rPr>
            </w:pPr>
            <w:r>
              <w:rPr>
                <w:rFonts w:hint="eastAsia" w:cs="Times New Roman"/>
                <w:color w:val="auto"/>
                <w:sz w:val="21"/>
                <w:szCs w:val="21"/>
                <w:highlight w:val="none"/>
                <w:lang w:eastAsia="zh-CN"/>
              </w:rPr>
              <w:t>盘厢河</w:t>
            </w:r>
            <w:r>
              <w:rPr>
                <w:rFonts w:hint="eastAsia" w:cs="Times New Roman"/>
                <w:color w:val="auto"/>
                <w:sz w:val="21"/>
                <w:szCs w:val="21"/>
                <w:highlight w:val="none"/>
              </w:rPr>
              <w:t>上游断面</w:t>
            </w:r>
          </w:p>
        </w:tc>
        <w:tc>
          <w:tcPr>
            <w:tcW w:w="3455" w:type="dxa"/>
            <w:vMerge w:val="restart"/>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PH值、COD、氨氮、石油类、硫化物、SS、Hg、Cd、Cr</w:t>
            </w:r>
            <w:r>
              <w:rPr>
                <w:rFonts w:hint="eastAsia" w:cs="Times New Roman"/>
                <w:color w:val="auto"/>
                <w:sz w:val="21"/>
                <w:szCs w:val="21"/>
                <w:highlight w:val="none"/>
                <w:vertAlign w:val="superscript"/>
              </w:rPr>
              <w:t>6+</w:t>
            </w:r>
            <w:r>
              <w:rPr>
                <w:rFonts w:hint="eastAsia" w:cs="Times New Roman"/>
                <w:color w:val="auto"/>
                <w:sz w:val="21"/>
                <w:szCs w:val="21"/>
                <w:highlight w:val="none"/>
              </w:rPr>
              <w:t>、As、Pb、Cu、Zn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2"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2#</w:t>
            </w:r>
          </w:p>
        </w:tc>
        <w:tc>
          <w:tcPr>
            <w:tcW w:w="1075"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沉海沟</w:t>
            </w:r>
          </w:p>
        </w:tc>
        <w:tc>
          <w:tcPr>
            <w:tcW w:w="3100" w:type="dxa"/>
            <w:tcBorders>
              <w:tl2br w:val="nil"/>
              <w:tr2bl w:val="nil"/>
            </w:tcBorders>
            <w:vAlign w:val="center"/>
          </w:tcPr>
          <w:p>
            <w:pPr>
              <w:pStyle w:val="18"/>
              <w:spacing w:after="0"/>
              <w:ind w:left="0" w:leftChars="0"/>
              <w:jc w:val="center"/>
              <w:rPr>
                <w:rFonts w:cs="Times New Roman"/>
                <w:color w:val="auto"/>
                <w:sz w:val="21"/>
                <w:szCs w:val="21"/>
                <w:highlight w:val="none"/>
              </w:rPr>
            </w:pPr>
            <w:r>
              <w:rPr>
                <w:rFonts w:hint="eastAsia" w:cs="Times New Roman"/>
                <w:color w:val="auto"/>
                <w:sz w:val="21"/>
                <w:szCs w:val="21"/>
                <w:highlight w:val="none"/>
              </w:rPr>
              <w:t>矿区断面</w:t>
            </w:r>
          </w:p>
        </w:tc>
        <w:tc>
          <w:tcPr>
            <w:tcW w:w="3455"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2"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3#</w:t>
            </w:r>
          </w:p>
        </w:tc>
        <w:tc>
          <w:tcPr>
            <w:tcW w:w="1075" w:type="dxa"/>
            <w:tcBorders>
              <w:tl2br w:val="nil"/>
              <w:tr2bl w:val="nil"/>
            </w:tcBorders>
            <w:vAlign w:val="center"/>
          </w:tcPr>
          <w:p>
            <w:pPr>
              <w:pStyle w:val="18"/>
              <w:spacing w:after="0"/>
              <w:ind w:left="0" w:leftChars="0" w:firstLine="0" w:firstLineChars="0"/>
              <w:jc w:val="center"/>
              <w:rPr>
                <w:rFonts w:cs="Times New Roman"/>
                <w:color w:val="auto"/>
                <w:sz w:val="21"/>
                <w:szCs w:val="21"/>
                <w:highlight w:val="none"/>
              </w:rPr>
            </w:pPr>
            <w:r>
              <w:rPr>
                <w:rFonts w:hint="eastAsia" w:cs="Times New Roman"/>
                <w:color w:val="auto"/>
                <w:sz w:val="21"/>
                <w:szCs w:val="21"/>
                <w:highlight w:val="none"/>
              </w:rPr>
              <w:t>盘湘河</w:t>
            </w:r>
          </w:p>
        </w:tc>
        <w:tc>
          <w:tcPr>
            <w:tcW w:w="3100" w:type="dxa"/>
            <w:tcBorders>
              <w:tl2br w:val="nil"/>
              <w:tr2bl w:val="nil"/>
            </w:tcBorders>
            <w:vAlign w:val="center"/>
          </w:tcPr>
          <w:p>
            <w:pPr>
              <w:pStyle w:val="18"/>
              <w:spacing w:after="0"/>
              <w:ind w:left="0" w:leftChars="0"/>
              <w:jc w:val="center"/>
              <w:rPr>
                <w:rFonts w:cs="Times New Roman"/>
                <w:color w:val="auto"/>
                <w:sz w:val="21"/>
                <w:szCs w:val="21"/>
                <w:highlight w:val="none"/>
              </w:rPr>
            </w:pPr>
            <w:r>
              <w:rPr>
                <w:rFonts w:hint="eastAsia" w:cs="Times New Roman"/>
                <w:color w:val="auto"/>
                <w:sz w:val="21"/>
                <w:szCs w:val="21"/>
                <w:highlight w:val="none"/>
                <w:lang w:eastAsia="zh-CN"/>
              </w:rPr>
              <w:t>盘厢河</w:t>
            </w:r>
            <w:r>
              <w:rPr>
                <w:rFonts w:hint="eastAsia" w:cs="Times New Roman"/>
                <w:color w:val="auto"/>
                <w:sz w:val="21"/>
                <w:szCs w:val="21"/>
                <w:highlight w:val="none"/>
              </w:rPr>
              <w:t>下游断面</w:t>
            </w:r>
          </w:p>
        </w:tc>
        <w:tc>
          <w:tcPr>
            <w:tcW w:w="3455" w:type="dxa"/>
            <w:vMerge w:val="continue"/>
            <w:tcBorders>
              <w:tl2br w:val="nil"/>
              <w:tr2bl w:val="nil"/>
            </w:tcBorders>
            <w:vAlign w:val="center"/>
          </w:tcPr>
          <w:p>
            <w:pPr>
              <w:adjustRightInd w:val="0"/>
              <w:snapToGrid w:val="0"/>
              <w:jc w:val="center"/>
              <w:rPr>
                <w:rFonts w:cs="Times New Roman"/>
                <w:color w:val="auto"/>
                <w:sz w:val="21"/>
                <w:szCs w:val="21"/>
                <w:highlight w:val="none"/>
              </w:rPr>
            </w:pPr>
          </w:p>
        </w:tc>
      </w:tr>
    </w:tbl>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4.3.2.2监测时间</w:t>
      </w:r>
      <w:bookmarkEnd w:id="368"/>
      <w:bookmarkEnd w:id="369"/>
      <w:bookmarkEnd w:id="370"/>
      <w:bookmarkEnd w:id="371"/>
      <w:bookmarkEnd w:id="372"/>
      <w:bookmarkEnd w:id="373"/>
      <w:bookmarkEnd w:id="374"/>
      <w:bookmarkEnd w:id="375"/>
      <w:bookmarkEnd w:id="376"/>
      <w:bookmarkEnd w:id="377"/>
      <w:r>
        <w:rPr>
          <w:rFonts w:hint="eastAsia" w:cs="Times New Roman"/>
          <w:b/>
          <w:bCs/>
          <w:color w:val="auto"/>
          <w:highlight w:val="none"/>
        </w:rPr>
        <w:t>及监测频率</w:t>
      </w:r>
    </w:p>
    <w:p>
      <w:pPr>
        <w:spacing w:line="360" w:lineRule="auto"/>
        <w:ind w:firstLine="480" w:firstLineChars="200"/>
        <w:rPr>
          <w:rFonts w:cs="Times New Roman"/>
          <w:color w:val="auto"/>
          <w:highlight w:val="none"/>
        </w:rPr>
      </w:pPr>
      <w:r>
        <w:rPr>
          <w:rFonts w:cs="Times New Roman"/>
          <w:color w:val="auto"/>
          <w:highlight w:val="none"/>
        </w:rPr>
        <w:t>采样时间为</w:t>
      </w:r>
      <w:r>
        <w:rPr>
          <w:rFonts w:hint="eastAsia" w:cs="Times New Roman"/>
          <w:color w:val="auto"/>
          <w:highlight w:val="none"/>
        </w:rPr>
        <w:t>2019</w:t>
      </w:r>
      <w:r>
        <w:rPr>
          <w:rFonts w:cs="Times New Roman"/>
          <w:color w:val="auto"/>
          <w:highlight w:val="none"/>
        </w:rPr>
        <w:t>年</w:t>
      </w:r>
      <w:r>
        <w:rPr>
          <w:rFonts w:hint="eastAsia" w:cs="Times New Roman"/>
          <w:color w:val="auto"/>
          <w:highlight w:val="none"/>
        </w:rPr>
        <w:t>6</w:t>
      </w:r>
      <w:r>
        <w:rPr>
          <w:rFonts w:cs="Times New Roman"/>
          <w:color w:val="auto"/>
          <w:highlight w:val="none"/>
        </w:rPr>
        <w:t>月</w:t>
      </w:r>
      <w:r>
        <w:rPr>
          <w:rFonts w:hint="eastAsia" w:cs="Times New Roman"/>
          <w:color w:val="auto"/>
          <w:highlight w:val="none"/>
        </w:rPr>
        <w:t>3日</w:t>
      </w:r>
      <w:r>
        <w:rPr>
          <w:rFonts w:cs="Times New Roman"/>
          <w:color w:val="auto"/>
          <w:highlight w:val="none"/>
        </w:rPr>
        <w:t>～</w:t>
      </w:r>
      <w:r>
        <w:rPr>
          <w:rFonts w:hint="eastAsia" w:cs="Times New Roman"/>
          <w:color w:val="auto"/>
          <w:highlight w:val="none"/>
        </w:rPr>
        <w:t>6月4日</w:t>
      </w:r>
      <w:r>
        <w:rPr>
          <w:rFonts w:cs="Times New Roman"/>
          <w:color w:val="auto"/>
          <w:highlight w:val="none"/>
        </w:rPr>
        <w:t>，每个断面均连续监测</w:t>
      </w:r>
      <w:r>
        <w:rPr>
          <w:rFonts w:hint="eastAsia" w:cs="Times New Roman"/>
          <w:color w:val="auto"/>
          <w:highlight w:val="none"/>
        </w:rPr>
        <w:t>2</w:t>
      </w:r>
      <w:r>
        <w:rPr>
          <w:rFonts w:cs="Times New Roman"/>
          <w:color w:val="auto"/>
          <w:highlight w:val="none"/>
        </w:rPr>
        <w:t>天，每天采样一次、采集一个混合样。</w:t>
      </w:r>
    </w:p>
    <w:p>
      <w:pPr>
        <w:keepNext/>
        <w:keepLines/>
        <w:spacing w:line="360" w:lineRule="auto"/>
        <w:ind w:firstLine="482" w:firstLineChars="200"/>
        <w:outlineLvl w:val="2"/>
        <w:rPr>
          <w:rFonts w:cs="Times New Roman"/>
          <w:b/>
          <w:bCs/>
          <w:color w:val="auto"/>
          <w:highlight w:val="none"/>
        </w:rPr>
      </w:pPr>
      <w:bookmarkStart w:id="378" w:name="_Toc367281517"/>
      <w:bookmarkStart w:id="379" w:name="_Toc346698430"/>
      <w:bookmarkStart w:id="380" w:name="_Toc367282100"/>
      <w:r>
        <w:rPr>
          <w:rFonts w:cs="Times New Roman"/>
          <w:b/>
          <w:bCs/>
          <w:color w:val="auto"/>
          <w:highlight w:val="none"/>
        </w:rPr>
        <w:t>4.3.2.3分析方法及检出限</w:t>
      </w:r>
      <w:bookmarkEnd w:id="378"/>
      <w:bookmarkEnd w:id="379"/>
      <w:bookmarkEnd w:id="380"/>
    </w:p>
    <w:p>
      <w:pPr>
        <w:spacing w:line="360" w:lineRule="auto"/>
        <w:ind w:firstLine="480" w:firstLineChars="200"/>
        <w:rPr>
          <w:rFonts w:cs="Times New Roman"/>
          <w:color w:val="auto"/>
          <w:highlight w:val="none"/>
        </w:rPr>
      </w:pPr>
      <w:r>
        <w:rPr>
          <w:rFonts w:cs="Times New Roman"/>
          <w:color w:val="auto"/>
          <w:highlight w:val="none"/>
        </w:rPr>
        <w:t>地表水分析方法及检出限</w:t>
      </w:r>
      <w:r>
        <w:rPr>
          <w:rFonts w:hint="eastAsia" w:cs="Times New Roman"/>
          <w:color w:val="auto"/>
          <w:highlight w:val="none"/>
        </w:rPr>
        <w:t>见</w:t>
      </w:r>
      <w:r>
        <w:rPr>
          <w:rFonts w:cs="Times New Roman"/>
          <w:color w:val="auto"/>
          <w:highlight w:val="none"/>
        </w:rPr>
        <w:t>表4.3.2-2。</w:t>
      </w:r>
    </w:p>
    <w:p>
      <w:pPr>
        <w:jc w:val="center"/>
        <w:rPr>
          <w:rFonts w:cs="Times New Roman"/>
          <w:b/>
          <w:bCs/>
          <w:color w:val="auto"/>
          <w:sz w:val="21"/>
          <w:szCs w:val="21"/>
          <w:highlight w:val="none"/>
        </w:rPr>
      </w:pPr>
      <w:r>
        <w:rPr>
          <w:rFonts w:cs="Times New Roman"/>
          <w:b/>
          <w:bCs/>
          <w:color w:val="auto"/>
          <w:sz w:val="21"/>
          <w:szCs w:val="21"/>
          <w:highlight w:val="none"/>
        </w:rPr>
        <w:t>表4.3.2-2</w:t>
      </w:r>
      <w:r>
        <w:rPr>
          <w:rFonts w:hint="eastAsia" w:cs="Times New Roman"/>
          <w:b/>
          <w:bCs/>
          <w:color w:val="auto"/>
          <w:sz w:val="21"/>
          <w:szCs w:val="21"/>
          <w:highlight w:val="none"/>
        </w:rPr>
        <w:t xml:space="preserve">  </w:t>
      </w:r>
      <w:r>
        <w:rPr>
          <w:rFonts w:cs="Times New Roman"/>
          <w:b/>
          <w:color w:val="auto"/>
          <w:sz w:val="21"/>
          <w:szCs w:val="21"/>
          <w:highlight w:val="none"/>
        </w:rPr>
        <w:t>地表水</w:t>
      </w:r>
      <w:r>
        <w:rPr>
          <w:rFonts w:cs="Times New Roman"/>
          <w:b/>
          <w:bCs/>
          <w:color w:val="auto"/>
          <w:sz w:val="21"/>
          <w:szCs w:val="21"/>
          <w:highlight w:val="none"/>
        </w:rPr>
        <w:t>水质分析方法及检出限</w:t>
      </w:r>
    </w:p>
    <w:tbl>
      <w:tblPr>
        <w:tblStyle w:val="19"/>
        <w:tblW w:w="90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07"/>
        <w:gridCol w:w="2937"/>
        <w:gridCol w:w="2126"/>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序号</w:t>
            </w:r>
          </w:p>
        </w:tc>
        <w:tc>
          <w:tcPr>
            <w:tcW w:w="1407"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监测项目</w:t>
            </w:r>
          </w:p>
        </w:tc>
        <w:tc>
          <w:tcPr>
            <w:tcW w:w="2937"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分析方法</w:t>
            </w:r>
          </w:p>
        </w:tc>
        <w:tc>
          <w:tcPr>
            <w:tcW w:w="2126"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方法标准</w:t>
            </w:r>
          </w:p>
        </w:tc>
        <w:tc>
          <w:tcPr>
            <w:tcW w:w="1656"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最低检出限</w:t>
            </w:r>
          </w:p>
          <w:p>
            <w:pPr>
              <w:spacing w:line="240" w:lineRule="exact"/>
              <w:jc w:val="center"/>
              <w:rPr>
                <w:rFonts w:cs="Times New Roman"/>
                <w:b/>
                <w:bCs/>
                <w:color w:val="auto"/>
                <w:sz w:val="21"/>
                <w:szCs w:val="21"/>
                <w:highlight w:val="none"/>
              </w:rPr>
            </w:pPr>
            <w:r>
              <w:rPr>
                <w:rFonts w:cs="Times New Roman"/>
                <w:b/>
                <w:bCs/>
                <w:color w:val="auto"/>
                <w:sz w:val="21"/>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1</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pH值</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玻璃电极法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sz w:val="21"/>
                <w:szCs w:val="21"/>
                <w:highlight w:val="none"/>
              </w:rPr>
              <w:t>GB</w:t>
            </w:r>
            <w:r>
              <w:rPr>
                <w:rFonts w:cs="Times New Roman"/>
                <w:color w:val="auto"/>
                <w:kern w:val="0"/>
                <w:sz w:val="21"/>
                <w:szCs w:val="21"/>
                <w:highlight w:val="none"/>
              </w:rPr>
              <w:t>/T</w:t>
            </w:r>
            <w:r>
              <w:rPr>
                <w:rFonts w:cs="Times New Roman"/>
                <w:color w:val="auto"/>
                <w:sz w:val="21"/>
                <w:szCs w:val="21"/>
                <w:highlight w:val="none"/>
              </w:rPr>
              <w:t xml:space="preserve"> 6920-1986</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0.1（pH值）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2</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汞</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原子荧光法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HJ 694-2014</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3</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Cu</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原子吸收分光度法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GB/T 7475-1987</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4</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氨氮</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纳氏试剂分光光度法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sz w:val="21"/>
                <w:szCs w:val="21"/>
                <w:highlight w:val="none"/>
              </w:rPr>
              <w:t>HJ 535-2009</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5</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COD</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重铬酸盐法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bCs/>
                <w:color w:val="auto"/>
                <w:sz w:val="21"/>
                <w:szCs w:val="21"/>
                <w:highlight w:val="none"/>
              </w:rPr>
              <w:t>HJ828-2017</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6</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SS</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重量法</w:t>
            </w:r>
          </w:p>
        </w:tc>
        <w:tc>
          <w:tcPr>
            <w:tcW w:w="212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GB 11901-1989</w:t>
            </w:r>
          </w:p>
        </w:tc>
        <w:tc>
          <w:tcPr>
            <w:tcW w:w="1656"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7</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石油类</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紫外分光光度法</w:t>
            </w:r>
          </w:p>
        </w:tc>
        <w:tc>
          <w:tcPr>
            <w:tcW w:w="21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HJ</w:t>
            </w:r>
            <w:r>
              <w:rPr>
                <w:rFonts w:hint="eastAsia" w:cs="Times New Roman"/>
                <w:color w:val="auto"/>
                <w:sz w:val="21"/>
                <w:szCs w:val="21"/>
                <w:highlight w:val="none"/>
              </w:rPr>
              <w:t>970-2018</w:t>
            </w:r>
          </w:p>
        </w:tc>
        <w:tc>
          <w:tcPr>
            <w:tcW w:w="165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8</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硫化物</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sz w:val="21"/>
                <w:szCs w:val="21"/>
                <w:highlight w:val="none"/>
              </w:rPr>
              <w:t>亚甲基蓝分光光度法</w:t>
            </w:r>
          </w:p>
        </w:tc>
        <w:tc>
          <w:tcPr>
            <w:tcW w:w="2126"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GB/T16489-1996</w:t>
            </w:r>
          </w:p>
        </w:tc>
        <w:tc>
          <w:tcPr>
            <w:tcW w:w="1656" w:type="dxa"/>
            <w:tcBorders>
              <w:tl2br w:val="nil"/>
              <w:tr2bl w:val="nil"/>
            </w:tcBorders>
            <w:vAlign w:val="center"/>
          </w:tcPr>
          <w:p>
            <w:pPr>
              <w:widowControl/>
              <w:jc w:val="center"/>
              <w:rPr>
                <w:rFonts w:cs="Times New Roman"/>
                <w:color w:val="auto"/>
                <w:sz w:val="21"/>
                <w:szCs w:val="21"/>
                <w:highlight w:val="none"/>
              </w:rPr>
            </w:pPr>
            <w:r>
              <w:rPr>
                <w:rFonts w:cs="Times New Roman"/>
                <w:color w:val="auto"/>
                <w:kern w:val="0"/>
                <w:sz w:val="21"/>
                <w:szCs w:val="21"/>
                <w:highlight w:val="none"/>
              </w:rPr>
              <w:t>0.0</w:t>
            </w:r>
            <w:r>
              <w:rPr>
                <w:rFonts w:hint="eastAsia" w:cs="Times New Roman"/>
                <w:color w:val="auto"/>
                <w:kern w:val="0"/>
                <w:sz w:val="21"/>
                <w:szCs w:val="21"/>
                <w:highlight w:val="none"/>
              </w:rPr>
              <w:t>0</w:t>
            </w:r>
            <w:r>
              <w:rPr>
                <w:rFonts w:cs="Times New Roman"/>
                <w:color w:val="auto"/>
                <w:kern w:val="0"/>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9</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六价铬</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二苯碳酰二肼分光光度法</w:t>
            </w:r>
          </w:p>
        </w:tc>
        <w:tc>
          <w:tcPr>
            <w:tcW w:w="21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GB/T 7467-1987</w:t>
            </w:r>
          </w:p>
        </w:tc>
        <w:tc>
          <w:tcPr>
            <w:tcW w:w="165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10</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砷</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原子荧光法</w:t>
            </w:r>
          </w:p>
        </w:tc>
        <w:tc>
          <w:tcPr>
            <w:tcW w:w="212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 xml:space="preserve">    HJ 694-2014</w:t>
            </w:r>
          </w:p>
        </w:tc>
        <w:tc>
          <w:tcPr>
            <w:tcW w:w="165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11</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锌</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原子吸收分光度法</w:t>
            </w:r>
          </w:p>
        </w:tc>
        <w:tc>
          <w:tcPr>
            <w:tcW w:w="2126"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 xml:space="preserve">  GB/T 7475-1987</w:t>
            </w:r>
          </w:p>
        </w:tc>
        <w:tc>
          <w:tcPr>
            <w:tcW w:w="165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12</w:t>
            </w:r>
          </w:p>
        </w:tc>
        <w:tc>
          <w:tcPr>
            <w:tcW w:w="140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Cd</w:t>
            </w:r>
          </w:p>
        </w:tc>
        <w:tc>
          <w:tcPr>
            <w:tcW w:w="2937" w:type="dxa"/>
            <w:tcBorders>
              <w:tl2br w:val="nil"/>
              <w:tr2bl w:val="nil"/>
            </w:tcBorders>
            <w:vAlign w:val="center"/>
          </w:tcPr>
          <w:p>
            <w:pPr>
              <w:widowControl/>
              <w:jc w:val="center"/>
              <w:rPr>
                <w:rFonts w:cs="Times New Roman"/>
                <w:color w:val="auto"/>
                <w:kern w:val="0"/>
                <w:sz w:val="21"/>
                <w:szCs w:val="21"/>
                <w:highlight w:val="none"/>
              </w:rPr>
            </w:pPr>
            <w:r>
              <w:rPr>
                <w:rFonts w:hint="eastAsia" w:cs="Times New Roman"/>
                <w:color w:val="auto"/>
                <w:kern w:val="0"/>
                <w:sz w:val="21"/>
                <w:szCs w:val="21"/>
                <w:highlight w:val="none"/>
              </w:rPr>
              <w:t>原子吸收分光光度法</w:t>
            </w:r>
          </w:p>
        </w:tc>
        <w:tc>
          <w:tcPr>
            <w:tcW w:w="21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GB/T 7475-1987</w:t>
            </w:r>
          </w:p>
        </w:tc>
        <w:tc>
          <w:tcPr>
            <w:tcW w:w="165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951" w:type="dxa"/>
            <w:tcBorders>
              <w:tl2br w:val="nil"/>
              <w:tr2bl w:val="nil"/>
            </w:tcBorders>
            <w:vAlign w:val="center"/>
          </w:tcPr>
          <w:p>
            <w:pPr>
              <w:spacing w:line="240" w:lineRule="exact"/>
              <w:jc w:val="center"/>
              <w:rPr>
                <w:rFonts w:cs="Times New Roman"/>
                <w:color w:val="auto"/>
                <w:sz w:val="21"/>
                <w:szCs w:val="21"/>
                <w:highlight w:val="none"/>
              </w:rPr>
            </w:pPr>
            <w:r>
              <w:rPr>
                <w:rFonts w:cs="Times New Roman"/>
                <w:color w:val="auto"/>
                <w:sz w:val="21"/>
                <w:szCs w:val="21"/>
                <w:highlight w:val="none"/>
              </w:rPr>
              <w:t>13</w:t>
            </w:r>
          </w:p>
        </w:tc>
        <w:tc>
          <w:tcPr>
            <w:tcW w:w="1407"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Pb</w:t>
            </w:r>
          </w:p>
        </w:tc>
        <w:tc>
          <w:tcPr>
            <w:tcW w:w="2937" w:type="dxa"/>
            <w:tcBorders>
              <w:tl2br w:val="nil"/>
              <w:tr2bl w:val="nil"/>
            </w:tcBorders>
            <w:vAlign w:val="center"/>
          </w:tcPr>
          <w:p>
            <w:pPr>
              <w:tabs>
                <w:tab w:val="left" w:pos="1028"/>
              </w:tabs>
              <w:jc w:val="center"/>
              <w:rPr>
                <w:rFonts w:cs="Times New Roman"/>
                <w:color w:val="auto"/>
                <w:sz w:val="21"/>
                <w:szCs w:val="21"/>
                <w:highlight w:val="none"/>
              </w:rPr>
            </w:pPr>
            <w:r>
              <w:rPr>
                <w:rFonts w:hint="eastAsia" w:cs="Times New Roman"/>
                <w:color w:val="auto"/>
                <w:sz w:val="21"/>
                <w:szCs w:val="21"/>
                <w:highlight w:val="none"/>
              </w:rPr>
              <w:t>原子吸收分光光度法</w:t>
            </w:r>
          </w:p>
        </w:tc>
        <w:tc>
          <w:tcPr>
            <w:tcW w:w="21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GB/T 7475-1987</w:t>
            </w:r>
          </w:p>
        </w:tc>
        <w:tc>
          <w:tcPr>
            <w:tcW w:w="165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0.01</w:t>
            </w:r>
          </w:p>
        </w:tc>
      </w:tr>
    </w:tbl>
    <w:p>
      <w:pPr>
        <w:keepNext/>
        <w:keepLines/>
        <w:spacing w:line="360" w:lineRule="auto"/>
        <w:ind w:firstLine="482" w:firstLineChars="200"/>
        <w:outlineLvl w:val="2"/>
        <w:rPr>
          <w:rFonts w:cs="Times New Roman"/>
          <w:b/>
          <w:bCs/>
          <w:color w:val="auto"/>
          <w:highlight w:val="none"/>
        </w:rPr>
      </w:pPr>
      <w:bookmarkStart w:id="381" w:name="_Toc275730418"/>
      <w:bookmarkStart w:id="382" w:name="_Toc275002054"/>
      <w:bookmarkStart w:id="383" w:name="_Toc367281518"/>
      <w:bookmarkStart w:id="384" w:name="_Toc367282101"/>
      <w:bookmarkStart w:id="385" w:name="_Toc346698431"/>
      <w:r>
        <w:rPr>
          <w:rFonts w:cs="Times New Roman"/>
          <w:b/>
          <w:bCs/>
          <w:color w:val="auto"/>
          <w:highlight w:val="none"/>
        </w:rPr>
        <w:t>4.3.2.4监测结果</w:t>
      </w:r>
      <w:bookmarkEnd w:id="381"/>
      <w:bookmarkEnd w:id="382"/>
      <w:r>
        <w:rPr>
          <w:rFonts w:cs="Times New Roman"/>
          <w:b/>
          <w:bCs/>
          <w:color w:val="auto"/>
          <w:highlight w:val="none"/>
        </w:rPr>
        <w:t>与评价</w:t>
      </w:r>
      <w:bookmarkEnd w:id="383"/>
      <w:bookmarkEnd w:id="384"/>
      <w:bookmarkEnd w:id="385"/>
    </w:p>
    <w:p>
      <w:pPr>
        <w:spacing w:line="360" w:lineRule="auto"/>
        <w:ind w:firstLine="480" w:firstLineChars="200"/>
        <w:rPr>
          <w:rFonts w:cs="Times New Roman"/>
          <w:color w:val="auto"/>
          <w:highlight w:val="none"/>
        </w:rPr>
      </w:pPr>
      <w:r>
        <w:rPr>
          <w:rFonts w:cs="Times New Roman"/>
          <w:color w:val="auto"/>
          <w:highlight w:val="none"/>
        </w:rPr>
        <w:t>地表水监测结果统计见表4.3.2-3。</w:t>
      </w:r>
    </w:p>
    <w:p>
      <w:pPr>
        <w:ind w:firstLine="422" w:firstLineChars="200"/>
        <w:jc w:val="center"/>
        <w:rPr>
          <w:rFonts w:cs="Times New Roman"/>
          <w:b/>
          <w:bCs/>
          <w:color w:val="auto"/>
          <w:sz w:val="21"/>
          <w:szCs w:val="21"/>
          <w:highlight w:val="none"/>
        </w:rPr>
      </w:pPr>
      <w:r>
        <w:rPr>
          <w:rFonts w:cs="Times New Roman"/>
          <w:b/>
          <w:bCs/>
          <w:color w:val="auto"/>
          <w:sz w:val="21"/>
          <w:szCs w:val="21"/>
          <w:highlight w:val="none"/>
        </w:rPr>
        <w:t>表4.3.2-3  地表水水质监测统计结果表  单位：mg/L</w:t>
      </w:r>
    </w:p>
    <w:tbl>
      <w:tblPr>
        <w:tblStyle w:val="19"/>
        <w:tblW w:w="91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062"/>
        <w:gridCol w:w="938"/>
        <w:gridCol w:w="950"/>
        <w:gridCol w:w="1014"/>
        <w:gridCol w:w="1061"/>
        <w:gridCol w:w="1075"/>
        <w:gridCol w:w="775"/>
        <w:gridCol w:w="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vMerge w:val="restart"/>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监测项目</w:t>
            </w:r>
          </w:p>
          <w:p>
            <w:pPr>
              <w:wordWrap/>
              <w:ind w:firstLine="420"/>
              <w:jc w:val="center"/>
              <w:rPr>
                <w:rFonts w:cs="Times New Roman"/>
                <w:b/>
                <w:bCs/>
                <w:color w:val="auto"/>
                <w:sz w:val="18"/>
                <w:szCs w:val="18"/>
                <w:highlight w:val="none"/>
              </w:rPr>
            </w:pPr>
          </w:p>
        </w:tc>
        <w:tc>
          <w:tcPr>
            <w:tcW w:w="2000" w:type="dxa"/>
            <w:gridSpan w:val="2"/>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盘湘河上游（1#）</w:t>
            </w:r>
          </w:p>
        </w:tc>
        <w:tc>
          <w:tcPr>
            <w:tcW w:w="1964" w:type="dxa"/>
            <w:gridSpan w:val="2"/>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沉海沟（2#）</w:t>
            </w:r>
          </w:p>
        </w:tc>
        <w:tc>
          <w:tcPr>
            <w:tcW w:w="2136" w:type="dxa"/>
            <w:gridSpan w:val="2"/>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盘湘河下游（3#）</w:t>
            </w:r>
          </w:p>
        </w:tc>
        <w:tc>
          <w:tcPr>
            <w:tcW w:w="775" w:type="dxa"/>
            <w:vMerge w:val="restart"/>
            <w:tcBorders>
              <w:tl2br w:val="nil"/>
              <w:tr2bl w:val="nil"/>
            </w:tcBorders>
            <w:vAlign w:val="center"/>
          </w:tcPr>
          <w:p>
            <w:pPr>
              <w:jc w:val="center"/>
              <w:rPr>
                <w:rFonts w:cs="Times New Roman"/>
                <w:b/>
                <w:bCs/>
                <w:color w:val="auto"/>
                <w:sz w:val="18"/>
                <w:szCs w:val="18"/>
                <w:highlight w:val="none"/>
              </w:rPr>
            </w:pPr>
            <w:r>
              <w:rPr>
                <w:rFonts w:hint="eastAsia" w:cs="Times New Roman"/>
                <w:b/>
                <w:bCs/>
                <w:color w:val="auto"/>
                <w:sz w:val="18"/>
                <w:szCs w:val="18"/>
                <w:highlight w:val="none"/>
              </w:rPr>
              <w:t>Ⅱ</w:t>
            </w:r>
            <w:r>
              <w:rPr>
                <w:rFonts w:cs="Times New Roman"/>
                <w:b/>
                <w:bCs/>
                <w:color w:val="auto"/>
                <w:sz w:val="18"/>
                <w:szCs w:val="18"/>
                <w:highlight w:val="none"/>
              </w:rPr>
              <w:t>类标准</w:t>
            </w:r>
          </w:p>
        </w:tc>
        <w:tc>
          <w:tcPr>
            <w:tcW w:w="737" w:type="dxa"/>
            <w:vMerge w:val="restart"/>
            <w:tcBorders>
              <w:tl2br w:val="nil"/>
              <w:tr2bl w:val="nil"/>
            </w:tcBorders>
            <w:vAlign w:val="center"/>
          </w:tcPr>
          <w:p>
            <w:pPr>
              <w:rPr>
                <w:rFonts w:cs="Times New Roman"/>
                <w:b/>
                <w:bCs/>
                <w:color w:val="auto"/>
                <w:sz w:val="18"/>
                <w:szCs w:val="18"/>
                <w:highlight w:val="none"/>
              </w:rPr>
            </w:pPr>
            <w:r>
              <w:rPr>
                <w:rFonts w:cs="Times New Roman"/>
                <w:b/>
                <w:bCs/>
                <w:color w:val="auto"/>
                <w:sz w:val="18"/>
                <w:szCs w:val="18"/>
                <w:highlight w:val="none"/>
              </w:rPr>
              <w:t>超标率（%）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vMerge w:val="continue"/>
            <w:tcBorders>
              <w:tl2br w:val="nil"/>
              <w:tr2bl w:val="nil"/>
            </w:tcBorders>
            <w:vAlign w:val="center"/>
          </w:tcPr>
          <w:p>
            <w:pPr>
              <w:wordWrap/>
              <w:jc w:val="center"/>
              <w:rPr>
                <w:rFonts w:cs="Times New Roman"/>
                <w:color w:val="auto"/>
                <w:sz w:val="18"/>
                <w:szCs w:val="18"/>
                <w:highlight w:val="none"/>
              </w:rPr>
            </w:pPr>
          </w:p>
        </w:tc>
        <w:tc>
          <w:tcPr>
            <w:tcW w:w="1062"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2019年6月3日</w:t>
            </w:r>
          </w:p>
        </w:tc>
        <w:tc>
          <w:tcPr>
            <w:tcW w:w="938"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2019年6月4日</w:t>
            </w:r>
          </w:p>
        </w:tc>
        <w:tc>
          <w:tcPr>
            <w:tcW w:w="950"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2019年6月3日</w:t>
            </w:r>
          </w:p>
        </w:tc>
        <w:tc>
          <w:tcPr>
            <w:tcW w:w="1014"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2019年6月4日</w:t>
            </w:r>
          </w:p>
        </w:tc>
        <w:tc>
          <w:tcPr>
            <w:tcW w:w="1061"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2019年6月3日</w:t>
            </w:r>
          </w:p>
        </w:tc>
        <w:tc>
          <w:tcPr>
            <w:tcW w:w="1075" w:type="dxa"/>
            <w:tcBorders>
              <w:tl2br w:val="nil"/>
              <w:tr2bl w:val="nil"/>
            </w:tcBorders>
            <w:vAlign w:val="center"/>
          </w:tcPr>
          <w:p>
            <w:pPr>
              <w:wordWrap/>
              <w:jc w:val="center"/>
              <w:rPr>
                <w:rFonts w:cs="Times New Roman"/>
                <w:b/>
                <w:bCs/>
                <w:color w:val="auto"/>
                <w:sz w:val="18"/>
                <w:szCs w:val="18"/>
                <w:highlight w:val="none"/>
              </w:rPr>
            </w:pPr>
            <w:r>
              <w:rPr>
                <w:rFonts w:hint="eastAsia" w:cs="Times New Roman"/>
                <w:b/>
                <w:bCs/>
                <w:color w:val="auto"/>
                <w:sz w:val="18"/>
                <w:szCs w:val="18"/>
                <w:highlight w:val="none"/>
              </w:rPr>
              <w:t>2019年6月4日</w:t>
            </w:r>
          </w:p>
        </w:tc>
        <w:tc>
          <w:tcPr>
            <w:tcW w:w="775" w:type="dxa"/>
            <w:vMerge w:val="continue"/>
            <w:tcBorders>
              <w:tl2br w:val="nil"/>
              <w:tr2bl w:val="nil"/>
            </w:tcBorders>
            <w:vAlign w:val="center"/>
          </w:tcPr>
          <w:p>
            <w:pPr>
              <w:wordWrap/>
              <w:jc w:val="center"/>
              <w:rPr>
                <w:rFonts w:cs="Times New Roman"/>
                <w:color w:val="auto"/>
                <w:sz w:val="18"/>
                <w:szCs w:val="18"/>
                <w:highlight w:val="none"/>
              </w:rPr>
            </w:pPr>
          </w:p>
        </w:tc>
        <w:tc>
          <w:tcPr>
            <w:tcW w:w="737" w:type="dxa"/>
            <w:vMerge w:val="continue"/>
            <w:tcBorders>
              <w:tl2br w:val="nil"/>
              <w:tr2bl w:val="nil"/>
            </w:tcBorders>
            <w:vAlign w:val="center"/>
          </w:tcPr>
          <w:p>
            <w:pPr>
              <w:wordWrap/>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pH</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8.31</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8.32</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8.13</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8.12</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8.22</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8.23</w:t>
            </w:r>
          </w:p>
        </w:tc>
        <w:tc>
          <w:tcPr>
            <w:tcW w:w="7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6-9</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氨氮（</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0.040</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0.038</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0.050</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0.053</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化学需氧量（</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4</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4</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ND（4）</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ND（4）</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5</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5</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≤15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*石油类（</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0.01ND</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硫化物（</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bCs/>
                <w:color w:val="auto"/>
                <w:sz w:val="18"/>
                <w:szCs w:val="18"/>
                <w:highlight w:val="none"/>
              </w:rPr>
              <w:t>0.005</w:t>
            </w:r>
            <w:r>
              <w:rPr>
                <w:rFonts w:hint="eastAsia" w:cs="Times New Roman"/>
                <w:color w:val="auto"/>
                <w:sz w:val="18"/>
                <w:szCs w:val="18"/>
                <w:highlight w:val="none"/>
              </w:rPr>
              <w:t>）</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≤0.1</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锌（</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ND（0.02）</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≤1.0</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铜（</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ND（0.001）</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≤1.0</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汞</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kern w:val="0"/>
                <w:sz w:val="18"/>
                <w:szCs w:val="18"/>
                <w:highlight w:val="none"/>
              </w:rPr>
              <w:t>0.04</w:t>
            </w:r>
            <w:r>
              <w:rPr>
                <w:rFonts w:hint="eastAsia" w:cs="Times New Roman"/>
                <w:color w:val="auto"/>
                <w:sz w:val="18"/>
                <w:szCs w:val="18"/>
                <w:highlight w:val="none"/>
              </w:rPr>
              <w:t>）</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≤0.00005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砷</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ND（0.3）</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镉（</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铅（</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0.010</w:t>
            </w:r>
            <w:r>
              <w:rPr>
                <w:rFonts w:hint="eastAsia" w:cs="Times New Roman"/>
                <w:color w:val="auto"/>
                <w:sz w:val="18"/>
                <w:szCs w:val="18"/>
                <w:highlight w:val="none"/>
              </w:rPr>
              <w:t>）</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≤0.01</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六价铬（</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0.004</w:t>
            </w:r>
            <w:r>
              <w:rPr>
                <w:rFonts w:hint="eastAsia" w:cs="Times New Roman"/>
                <w:color w:val="auto"/>
                <w:sz w:val="18"/>
                <w:szCs w:val="18"/>
                <w:highlight w:val="none"/>
              </w:rPr>
              <w:t>）</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≤0.05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06"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悬浮物（</w:t>
            </w:r>
            <w:r>
              <w:rPr>
                <w:rFonts w:hint="eastAsia" w:cs="Times New Roman"/>
                <w:bCs/>
                <w:color w:val="auto"/>
                <w:sz w:val="18"/>
                <w:szCs w:val="18"/>
                <w:highlight w:val="none"/>
              </w:rPr>
              <w:t>mg/L</w:t>
            </w:r>
            <w:r>
              <w:rPr>
                <w:rFonts w:hint="eastAsia" w:cs="Times New Roman"/>
                <w:color w:val="auto"/>
                <w:sz w:val="18"/>
                <w:szCs w:val="18"/>
                <w:highlight w:val="none"/>
              </w:rPr>
              <w:t>）</w:t>
            </w:r>
          </w:p>
        </w:tc>
        <w:tc>
          <w:tcPr>
            <w:tcW w:w="1062"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ND（4）</w:t>
            </w:r>
          </w:p>
        </w:tc>
        <w:tc>
          <w:tcPr>
            <w:tcW w:w="938"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ND（4）</w:t>
            </w:r>
          </w:p>
        </w:tc>
        <w:tc>
          <w:tcPr>
            <w:tcW w:w="950"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4</w:t>
            </w:r>
          </w:p>
        </w:tc>
        <w:tc>
          <w:tcPr>
            <w:tcW w:w="1014"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4</w:t>
            </w:r>
          </w:p>
        </w:tc>
        <w:tc>
          <w:tcPr>
            <w:tcW w:w="1061"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ND（4）</w:t>
            </w:r>
          </w:p>
        </w:tc>
        <w:tc>
          <w:tcPr>
            <w:tcW w:w="1075"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4</w:t>
            </w:r>
          </w:p>
        </w:tc>
        <w:tc>
          <w:tcPr>
            <w:tcW w:w="775" w:type="dxa"/>
            <w:tcBorders>
              <w:tl2br w:val="nil"/>
              <w:tr2bl w:val="nil"/>
            </w:tcBorders>
            <w:vAlign w:val="center"/>
          </w:tcPr>
          <w:p>
            <w:pPr>
              <w:wordWrap/>
              <w:jc w:val="center"/>
              <w:rPr>
                <w:rFonts w:cs="Times New Roman"/>
                <w:color w:val="auto"/>
                <w:sz w:val="18"/>
                <w:szCs w:val="18"/>
                <w:highlight w:val="none"/>
              </w:rPr>
            </w:pPr>
            <w:r>
              <w:rPr>
                <w:rFonts w:cs="Times New Roman"/>
                <w:color w:val="auto"/>
                <w:sz w:val="18"/>
                <w:szCs w:val="18"/>
                <w:highlight w:val="none"/>
              </w:rPr>
              <w:t>≤25</w:t>
            </w:r>
          </w:p>
        </w:tc>
        <w:tc>
          <w:tcPr>
            <w:tcW w:w="737" w:type="dxa"/>
            <w:tcBorders>
              <w:tl2br w:val="nil"/>
              <w:tr2bl w:val="nil"/>
            </w:tcBorders>
            <w:vAlign w:val="center"/>
          </w:tcPr>
          <w:p>
            <w:pPr>
              <w:wordWrap/>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18" w:type="dxa"/>
            <w:gridSpan w:val="9"/>
            <w:tcBorders>
              <w:tl2br w:val="nil"/>
              <w:tr2bl w:val="nil"/>
            </w:tcBorders>
            <w:vAlign w:val="center"/>
          </w:tcPr>
          <w:p>
            <w:pPr>
              <w:wordWrap/>
              <w:jc w:val="left"/>
              <w:rPr>
                <w:rFonts w:cs="Times New Roman"/>
                <w:color w:val="auto"/>
                <w:sz w:val="18"/>
                <w:szCs w:val="18"/>
                <w:highlight w:val="none"/>
              </w:rPr>
            </w:pPr>
            <w:r>
              <w:rPr>
                <w:rFonts w:hint="eastAsia" w:cs="Times New Roman"/>
                <w:color w:val="auto"/>
                <w:sz w:val="18"/>
                <w:szCs w:val="18"/>
                <w:highlight w:val="none"/>
              </w:rPr>
              <w:t>注：“</w:t>
            </w:r>
            <w:r>
              <w:rPr>
                <w:rFonts w:cs="Times New Roman"/>
                <w:color w:val="auto"/>
                <w:sz w:val="18"/>
                <w:szCs w:val="18"/>
                <w:highlight w:val="none"/>
              </w:rPr>
              <w:t>ND（检出限）</w:t>
            </w:r>
            <w:r>
              <w:rPr>
                <w:rFonts w:hint="eastAsia" w:cs="Times New Roman"/>
                <w:color w:val="auto"/>
                <w:sz w:val="18"/>
                <w:szCs w:val="18"/>
                <w:highlight w:val="none"/>
              </w:rPr>
              <w:t>”</w:t>
            </w:r>
            <w:r>
              <w:rPr>
                <w:rFonts w:cs="Times New Roman"/>
                <w:color w:val="auto"/>
                <w:sz w:val="18"/>
                <w:szCs w:val="18"/>
                <w:highlight w:val="none"/>
              </w:rPr>
              <w:t>表示未检出</w:t>
            </w:r>
          </w:p>
        </w:tc>
      </w:tr>
    </w:tbl>
    <w:p>
      <w:pPr>
        <w:spacing w:line="360" w:lineRule="auto"/>
        <w:ind w:firstLine="480" w:firstLineChars="200"/>
        <w:rPr>
          <w:rFonts w:cs="Times New Roman"/>
          <w:color w:val="auto"/>
          <w:highlight w:val="none"/>
        </w:rPr>
      </w:pPr>
      <w:r>
        <w:rPr>
          <w:rFonts w:cs="Times New Roman"/>
          <w:color w:val="auto"/>
          <w:highlight w:val="none"/>
        </w:rPr>
        <w:t>由表4.3.2-3可知，评价区地表水</w:t>
      </w:r>
      <w:r>
        <w:rPr>
          <w:rFonts w:hint="eastAsia" w:cs="Times New Roman"/>
          <w:color w:val="auto"/>
          <w:highlight w:val="none"/>
        </w:rPr>
        <w:t>3</w:t>
      </w:r>
      <w:r>
        <w:rPr>
          <w:rFonts w:cs="Times New Roman"/>
          <w:color w:val="auto"/>
          <w:highlight w:val="none"/>
        </w:rPr>
        <w:t>个监测断面各项水质监测指标均满足《地表水环境质量标准》（GB3838-2002）</w:t>
      </w:r>
      <w:r>
        <w:rPr>
          <w:rFonts w:hint="eastAsia" w:cs="Times New Roman"/>
          <w:color w:val="auto"/>
          <w:highlight w:val="none"/>
        </w:rPr>
        <w:t>Ⅱ</w:t>
      </w:r>
      <w:r>
        <w:rPr>
          <w:rFonts w:cs="Times New Roman"/>
          <w:color w:val="auto"/>
          <w:highlight w:val="none"/>
        </w:rPr>
        <w:t>类标准限值要求，区域地表水水质较好。</w:t>
      </w:r>
    </w:p>
    <w:p>
      <w:pPr>
        <w:keepNext/>
        <w:keepLines/>
        <w:spacing w:line="360" w:lineRule="auto"/>
        <w:ind w:firstLine="482" w:firstLineChars="200"/>
        <w:outlineLvl w:val="2"/>
        <w:rPr>
          <w:rFonts w:cs="Times New Roman"/>
          <w:b/>
          <w:bCs/>
          <w:color w:val="auto"/>
          <w:highlight w:val="none"/>
        </w:rPr>
      </w:pPr>
      <w:bookmarkStart w:id="386" w:name="_Toc346698432"/>
      <w:bookmarkStart w:id="387" w:name="_Toc367281519"/>
      <w:bookmarkStart w:id="388" w:name="_Toc275730420"/>
      <w:bookmarkStart w:id="389" w:name="_Toc275002056"/>
      <w:bookmarkStart w:id="390" w:name="_Toc367282102"/>
      <w:r>
        <w:rPr>
          <w:rFonts w:cs="Times New Roman"/>
          <w:b/>
          <w:bCs/>
          <w:color w:val="auto"/>
          <w:highlight w:val="none"/>
        </w:rPr>
        <w:t>4.3.3地下水环境现状监测与评价</w:t>
      </w:r>
      <w:bookmarkEnd w:id="386"/>
      <w:bookmarkEnd w:id="387"/>
      <w:bookmarkEnd w:id="388"/>
      <w:bookmarkEnd w:id="389"/>
      <w:bookmarkEnd w:id="390"/>
    </w:p>
    <w:p>
      <w:pPr>
        <w:keepNext/>
        <w:keepLines/>
        <w:spacing w:line="360" w:lineRule="auto"/>
        <w:ind w:firstLine="482" w:firstLineChars="200"/>
        <w:outlineLvl w:val="2"/>
        <w:rPr>
          <w:rFonts w:cs="Times New Roman"/>
          <w:b/>
          <w:bCs/>
          <w:color w:val="auto"/>
          <w:highlight w:val="none"/>
        </w:rPr>
      </w:pPr>
      <w:bookmarkStart w:id="391" w:name="_Toc367282103"/>
      <w:bookmarkStart w:id="392" w:name="_Toc275730421"/>
      <w:bookmarkStart w:id="393" w:name="_Toc275002057"/>
      <w:bookmarkStart w:id="394" w:name="_Toc367281520"/>
      <w:bookmarkStart w:id="395" w:name="_Toc346698433"/>
      <w:r>
        <w:rPr>
          <w:rFonts w:cs="Times New Roman"/>
          <w:b/>
          <w:bCs/>
          <w:color w:val="auto"/>
          <w:highlight w:val="none"/>
        </w:rPr>
        <w:t>4.3.3.1监测</w:t>
      </w:r>
      <w:r>
        <w:rPr>
          <w:rFonts w:hint="eastAsia" w:cs="Times New Roman"/>
          <w:b/>
          <w:bCs/>
          <w:color w:val="auto"/>
          <w:highlight w:val="none"/>
          <w:lang w:eastAsia="zh-CN"/>
        </w:rPr>
        <w:t>点位</w:t>
      </w:r>
      <w:r>
        <w:rPr>
          <w:rFonts w:cs="Times New Roman"/>
          <w:b/>
          <w:bCs/>
          <w:color w:val="auto"/>
          <w:highlight w:val="none"/>
        </w:rPr>
        <w:t>布设</w:t>
      </w:r>
      <w:bookmarkEnd w:id="391"/>
      <w:bookmarkEnd w:id="392"/>
      <w:bookmarkEnd w:id="393"/>
      <w:bookmarkEnd w:id="394"/>
      <w:bookmarkEnd w:id="395"/>
    </w:p>
    <w:p>
      <w:pPr>
        <w:spacing w:line="360" w:lineRule="auto"/>
        <w:ind w:firstLine="480" w:firstLineChars="200"/>
        <w:rPr>
          <w:rFonts w:cs="Times New Roman"/>
          <w:color w:val="auto"/>
          <w:highlight w:val="none"/>
        </w:rPr>
      </w:pPr>
      <w:r>
        <w:rPr>
          <w:rFonts w:hAnsi="宋体"/>
          <w:bCs/>
          <w:color w:val="auto"/>
          <w:highlight w:val="none"/>
        </w:rPr>
        <w:t>根据地下水二级评价的监测要求，潜水含水层不少于</w:t>
      </w:r>
      <w:r>
        <w:rPr>
          <w:bCs/>
          <w:color w:val="auto"/>
          <w:highlight w:val="none"/>
        </w:rPr>
        <w:t>5</w:t>
      </w:r>
      <w:r>
        <w:rPr>
          <w:rFonts w:hAnsi="宋体"/>
          <w:bCs/>
          <w:color w:val="auto"/>
          <w:highlight w:val="none"/>
        </w:rPr>
        <w:t>个监测</w:t>
      </w:r>
      <w:r>
        <w:rPr>
          <w:rFonts w:hint="eastAsia" w:hAnsi="宋体"/>
          <w:bCs/>
          <w:color w:val="auto"/>
          <w:highlight w:val="none"/>
          <w:lang w:eastAsia="zh-CN"/>
        </w:rPr>
        <w:t>点位</w:t>
      </w:r>
      <w:r>
        <w:rPr>
          <w:rFonts w:hAnsi="宋体"/>
          <w:bCs/>
          <w:color w:val="auto"/>
          <w:highlight w:val="none"/>
        </w:rPr>
        <w:t>。本次监测共设置</w:t>
      </w:r>
      <w:r>
        <w:rPr>
          <w:bCs/>
          <w:color w:val="auto"/>
          <w:highlight w:val="none"/>
        </w:rPr>
        <w:t>5</w:t>
      </w:r>
      <w:r>
        <w:rPr>
          <w:rFonts w:hAnsi="宋体"/>
          <w:bCs/>
          <w:color w:val="auto"/>
          <w:highlight w:val="none"/>
        </w:rPr>
        <w:t>个地下水水质监测点，</w:t>
      </w:r>
      <w:r>
        <w:rPr>
          <w:rFonts w:cs="Times New Roman"/>
          <w:color w:val="auto"/>
          <w:highlight w:val="none"/>
        </w:rPr>
        <w:t>如表4.3.3</w:t>
      </w:r>
      <w:r>
        <w:rPr>
          <w:rFonts w:hint="eastAsia" w:cs="Times New Roman"/>
          <w:color w:val="auto"/>
          <w:highlight w:val="none"/>
        </w:rPr>
        <w:t>-</w:t>
      </w:r>
      <w:r>
        <w:rPr>
          <w:rFonts w:cs="Times New Roman"/>
          <w:color w:val="auto"/>
          <w:highlight w:val="none"/>
        </w:rPr>
        <w:t>1所示</w:t>
      </w:r>
      <w:r>
        <w:rPr>
          <w:rFonts w:hint="eastAsia" w:cs="Times New Roman"/>
          <w:color w:val="auto"/>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表4.3.3-1  地下水现状监测布点</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3754"/>
        <w:gridCol w:w="2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监测点名称</w:t>
            </w:r>
          </w:p>
        </w:tc>
        <w:tc>
          <w:tcPr>
            <w:tcW w:w="3754" w:type="dxa"/>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监测点位置</w:t>
            </w:r>
          </w:p>
        </w:tc>
        <w:tc>
          <w:tcPr>
            <w:tcW w:w="2619" w:type="dxa"/>
            <w:tcBorders>
              <w:tl2br w:val="nil"/>
              <w:tr2bl w:val="nil"/>
            </w:tcBorders>
            <w:vAlign w:val="center"/>
          </w:tcPr>
          <w:p>
            <w:pPr>
              <w:adjustRightInd w:val="0"/>
              <w:snapToGrid w:val="0"/>
              <w:jc w:val="center"/>
              <w:rPr>
                <w:rFonts w:cs="Times New Roman"/>
                <w:b/>
                <w:bCs/>
                <w:color w:val="auto"/>
                <w:sz w:val="21"/>
                <w:szCs w:val="21"/>
                <w:highlight w:val="none"/>
              </w:rPr>
            </w:pPr>
            <w:r>
              <w:rPr>
                <w:rFonts w:hint="eastAsia" w:cs="Times New Roman"/>
                <w:b/>
                <w:bCs/>
                <w:color w:val="auto"/>
                <w:sz w:val="21"/>
                <w:szCs w:val="21"/>
                <w:highlight w:val="none"/>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w:t>
            </w:r>
          </w:p>
        </w:tc>
        <w:tc>
          <w:tcPr>
            <w:tcW w:w="375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开采区</w:t>
            </w:r>
          </w:p>
        </w:tc>
        <w:tc>
          <w:tcPr>
            <w:tcW w:w="2619"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泉水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w:t>
            </w:r>
          </w:p>
        </w:tc>
        <w:tc>
          <w:tcPr>
            <w:tcW w:w="375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开采区东</w:t>
            </w:r>
          </w:p>
        </w:tc>
        <w:tc>
          <w:tcPr>
            <w:tcW w:w="2619"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泉水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w:t>
            </w:r>
          </w:p>
        </w:tc>
        <w:tc>
          <w:tcPr>
            <w:tcW w:w="375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开采区南</w:t>
            </w:r>
          </w:p>
        </w:tc>
        <w:tc>
          <w:tcPr>
            <w:tcW w:w="2619"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泉水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w:t>
            </w:r>
          </w:p>
        </w:tc>
        <w:tc>
          <w:tcPr>
            <w:tcW w:w="375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开采区西</w:t>
            </w:r>
          </w:p>
        </w:tc>
        <w:tc>
          <w:tcPr>
            <w:tcW w:w="2619"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泉水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801"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w:t>
            </w:r>
          </w:p>
        </w:tc>
        <w:tc>
          <w:tcPr>
            <w:tcW w:w="3754"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开采区北</w:t>
            </w:r>
          </w:p>
        </w:tc>
        <w:tc>
          <w:tcPr>
            <w:tcW w:w="2619"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泉水</w:t>
            </w:r>
          </w:p>
        </w:tc>
      </w:tr>
    </w:tbl>
    <w:p>
      <w:pPr>
        <w:keepNext/>
        <w:keepLines/>
        <w:spacing w:line="360" w:lineRule="auto"/>
        <w:ind w:firstLine="482" w:firstLineChars="200"/>
        <w:outlineLvl w:val="2"/>
        <w:rPr>
          <w:rFonts w:cs="Times New Roman"/>
          <w:b/>
          <w:bCs/>
          <w:color w:val="auto"/>
          <w:highlight w:val="none"/>
        </w:rPr>
      </w:pPr>
      <w:bookmarkStart w:id="396" w:name="_Toc346698434"/>
      <w:bookmarkStart w:id="397" w:name="_Toc367281521"/>
      <w:bookmarkStart w:id="398" w:name="_Toc367282104"/>
      <w:bookmarkStart w:id="399" w:name="_Toc275730422"/>
      <w:bookmarkStart w:id="400" w:name="_Toc275002058"/>
      <w:r>
        <w:rPr>
          <w:rFonts w:cs="Times New Roman"/>
          <w:b/>
          <w:bCs/>
          <w:color w:val="auto"/>
          <w:highlight w:val="none"/>
        </w:rPr>
        <w:t>4.3.3.2监测项目及监测时间</w:t>
      </w:r>
      <w:bookmarkEnd w:id="396"/>
      <w:bookmarkEnd w:id="397"/>
      <w:bookmarkEnd w:id="398"/>
    </w:p>
    <w:p>
      <w:pPr>
        <w:pStyle w:val="5"/>
        <w:spacing w:line="360" w:lineRule="auto"/>
        <w:ind w:firstLine="480"/>
        <w:rPr>
          <w:rFonts w:cs="Times New Roman"/>
          <w:color w:val="auto"/>
          <w:sz w:val="24"/>
          <w:highlight w:val="none"/>
        </w:rPr>
      </w:pPr>
      <w:r>
        <w:rPr>
          <w:rFonts w:cs="Times New Roman"/>
          <w:color w:val="auto"/>
          <w:sz w:val="24"/>
          <w:highlight w:val="none"/>
        </w:rPr>
        <w:t>监测项目：K</w:t>
      </w:r>
      <w:r>
        <w:rPr>
          <w:rFonts w:cs="Times New Roman"/>
          <w:color w:val="auto"/>
          <w:sz w:val="24"/>
          <w:highlight w:val="none"/>
          <w:vertAlign w:val="superscript"/>
        </w:rPr>
        <w:t>+</w:t>
      </w:r>
      <w:r>
        <w:rPr>
          <w:rFonts w:hint="eastAsia" w:cs="Times New Roman"/>
          <w:color w:val="auto"/>
          <w:sz w:val="24"/>
          <w:highlight w:val="none"/>
        </w:rPr>
        <w:t>、</w:t>
      </w:r>
      <w:r>
        <w:rPr>
          <w:rFonts w:cs="Times New Roman"/>
          <w:color w:val="auto"/>
          <w:sz w:val="24"/>
          <w:highlight w:val="none"/>
        </w:rPr>
        <w:t>Na</w:t>
      </w:r>
      <w:r>
        <w:rPr>
          <w:rFonts w:cs="Times New Roman"/>
          <w:color w:val="auto"/>
          <w:sz w:val="24"/>
          <w:highlight w:val="none"/>
          <w:vertAlign w:val="superscript"/>
        </w:rPr>
        <w:t>+</w:t>
      </w:r>
      <w:r>
        <w:rPr>
          <w:rFonts w:cs="Times New Roman"/>
          <w:color w:val="auto"/>
          <w:sz w:val="24"/>
          <w:highlight w:val="none"/>
        </w:rPr>
        <w:t>、Ca</w:t>
      </w:r>
      <w:r>
        <w:rPr>
          <w:rFonts w:cs="Times New Roman"/>
          <w:color w:val="auto"/>
          <w:sz w:val="24"/>
          <w:highlight w:val="none"/>
          <w:vertAlign w:val="superscript"/>
        </w:rPr>
        <w:t>2+</w:t>
      </w:r>
      <w:r>
        <w:rPr>
          <w:rFonts w:cs="Times New Roman"/>
          <w:color w:val="auto"/>
          <w:sz w:val="24"/>
          <w:highlight w:val="none"/>
        </w:rPr>
        <w:t>、Mg</w:t>
      </w:r>
      <w:r>
        <w:rPr>
          <w:rFonts w:cs="Times New Roman"/>
          <w:color w:val="auto"/>
          <w:sz w:val="24"/>
          <w:highlight w:val="none"/>
          <w:vertAlign w:val="superscript"/>
        </w:rPr>
        <w:t>2+</w:t>
      </w:r>
      <w:r>
        <w:rPr>
          <w:rFonts w:cs="Times New Roman"/>
          <w:color w:val="auto"/>
          <w:sz w:val="24"/>
          <w:highlight w:val="none"/>
        </w:rPr>
        <w:t>、CO</w:t>
      </w:r>
      <w:r>
        <w:rPr>
          <w:rFonts w:cs="Times New Roman"/>
          <w:color w:val="auto"/>
          <w:sz w:val="24"/>
          <w:highlight w:val="none"/>
          <w:vertAlign w:val="subscript"/>
        </w:rPr>
        <w:t>3</w:t>
      </w:r>
      <w:r>
        <w:rPr>
          <w:rFonts w:cs="Times New Roman"/>
          <w:color w:val="auto"/>
          <w:sz w:val="24"/>
          <w:highlight w:val="none"/>
          <w:vertAlign w:val="superscript"/>
        </w:rPr>
        <w:t>2-</w:t>
      </w:r>
      <w:r>
        <w:rPr>
          <w:rFonts w:cs="Times New Roman"/>
          <w:color w:val="auto"/>
          <w:sz w:val="24"/>
          <w:highlight w:val="none"/>
        </w:rPr>
        <w:t>、HCO</w:t>
      </w:r>
      <w:r>
        <w:rPr>
          <w:rFonts w:cs="Times New Roman"/>
          <w:color w:val="auto"/>
          <w:sz w:val="24"/>
          <w:highlight w:val="none"/>
          <w:vertAlign w:val="subscript"/>
        </w:rPr>
        <w:t>3</w:t>
      </w:r>
      <w:r>
        <w:rPr>
          <w:rFonts w:cs="Times New Roman"/>
          <w:color w:val="auto"/>
          <w:sz w:val="24"/>
          <w:highlight w:val="none"/>
          <w:vertAlign w:val="superscript"/>
        </w:rPr>
        <w:t>-</w:t>
      </w:r>
      <w:r>
        <w:rPr>
          <w:rFonts w:cs="Times New Roman"/>
          <w:color w:val="auto"/>
          <w:sz w:val="24"/>
          <w:highlight w:val="none"/>
        </w:rPr>
        <w:t>、Cl</w:t>
      </w:r>
      <w:r>
        <w:rPr>
          <w:rFonts w:cs="Times New Roman"/>
          <w:color w:val="auto"/>
          <w:sz w:val="24"/>
          <w:highlight w:val="none"/>
          <w:vertAlign w:val="superscript"/>
        </w:rPr>
        <w:t>-</w:t>
      </w:r>
      <w:r>
        <w:rPr>
          <w:rFonts w:cs="Times New Roman"/>
          <w:color w:val="auto"/>
          <w:sz w:val="24"/>
          <w:highlight w:val="none"/>
        </w:rPr>
        <w:t>、SO</w:t>
      </w:r>
      <w:r>
        <w:rPr>
          <w:rFonts w:cs="Times New Roman"/>
          <w:color w:val="auto"/>
          <w:sz w:val="24"/>
          <w:highlight w:val="none"/>
          <w:vertAlign w:val="subscript"/>
        </w:rPr>
        <w:t>4</w:t>
      </w:r>
      <w:r>
        <w:rPr>
          <w:rFonts w:cs="Times New Roman"/>
          <w:color w:val="auto"/>
          <w:sz w:val="24"/>
          <w:highlight w:val="none"/>
          <w:vertAlign w:val="superscript"/>
        </w:rPr>
        <w:t>2-</w:t>
      </w:r>
      <w:r>
        <w:rPr>
          <w:rFonts w:hint="eastAsia" w:cs="Times New Roman"/>
          <w:color w:val="auto"/>
          <w:sz w:val="24"/>
          <w:highlight w:val="none"/>
        </w:rPr>
        <w:t>、pH值、氨氮、硝酸盐、亚硝酸盐、挥发性酚类、氰化物、砷、汞、六价铬、总硬度、铅、氟、镉、铁、锰、溶解性总固体、高锰酸盐指数、硫酸盐、氯化物、总大肠菌群、细菌总数、钡等</w:t>
      </w:r>
      <w:r>
        <w:rPr>
          <w:rFonts w:cs="Times New Roman"/>
          <w:color w:val="auto"/>
          <w:sz w:val="24"/>
          <w:highlight w:val="none"/>
        </w:rPr>
        <w:t>共</w:t>
      </w:r>
      <w:r>
        <w:rPr>
          <w:rFonts w:hint="eastAsia" w:cs="Times New Roman"/>
          <w:color w:val="auto"/>
          <w:sz w:val="24"/>
          <w:highlight w:val="none"/>
        </w:rPr>
        <w:t>28</w:t>
      </w:r>
      <w:r>
        <w:rPr>
          <w:rFonts w:cs="Times New Roman"/>
          <w:color w:val="auto"/>
          <w:sz w:val="24"/>
          <w:highlight w:val="none"/>
        </w:rPr>
        <w:t>项</w:t>
      </w:r>
      <w:r>
        <w:rPr>
          <w:rFonts w:hint="eastAsia" w:cs="Times New Roman"/>
          <w:color w:val="auto"/>
          <w:sz w:val="24"/>
          <w:highlight w:val="none"/>
        </w:rPr>
        <w:t>。</w:t>
      </w:r>
    </w:p>
    <w:p>
      <w:pPr>
        <w:spacing w:line="360" w:lineRule="auto"/>
        <w:ind w:firstLine="480" w:firstLineChars="200"/>
        <w:rPr>
          <w:rFonts w:cs="Times New Roman"/>
          <w:color w:val="auto"/>
          <w:highlight w:val="none"/>
        </w:rPr>
      </w:pPr>
      <w:r>
        <w:rPr>
          <w:rFonts w:cs="Times New Roman"/>
          <w:color w:val="auto"/>
          <w:highlight w:val="none"/>
        </w:rPr>
        <w:t>监测时间：于2016年</w:t>
      </w:r>
      <w:r>
        <w:rPr>
          <w:rFonts w:hint="eastAsia" w:cs="Times New Roman"/>
          <w:color w:val="auto"/>
          <w:highlight w:val="none"/>
        </w:rPr>
        <w:t>6</w:t>
      </w:r>
      <w:r>
        <w:rPr>
          <w:rFonts w:cs="Times New Roman"/>
          <w:color w:val="auto"/>
          <w:highlight w:val="none"/>
        </w:rPr>
        <w:t>月</w:t>
      </w:r>
      <w:r>
        <w:rPr>
          <w:rFonts w:hint="eastAsia" w:cs="Times New Roman"/>
          <w:color w:val="auto"/>
          <w:highlight w:val="none"/>
        </w:rPr>
        <w:t>3</w:t>
      </w:r>
      <w:r>
        <w:rPr>
          <w:rFonts w:cs="Times New Roman"/>
          <w:color w:val="auto"/>
          <w:highlight w:val="none"/>
        </w:rPr>
        <w:t>日进行，监测1天</w:t>
      </w:r>
      <w:r>
        <w:rPr>
          <w:rFonts w:hint="eastAsia" w:cs="Times New Roman"/>
          <w:color w:val="auto"/>
          <w:highlight w:val="none"/>
        </w:rPr>
        <w:t>，监测一次。</w:t>
      </w:r>
    </w:p>
    <w:p>
      <w:pPr>
        <w:spacing w:line="360" w:lineRule="auto"/>
        <w:ind w:firstLine="480" w:firstLineChars="200"/>
        <w:rPr>
          <w:color w:val="auto"/>
          <w:highlight w:val="none"/>
        </w:rPr>
      </w:pPr>
      <w:r>
        <w:rPr>
          <w:rFonts w:hint="eastAsia"/>
          <w:bCs/>
          <w:color w:val="auto"/>
          <w:highlight w:val="none"/>
        </w:rPr>
        <w:t>本次地下水环境质量现状监测于2019年6月3日对地下水统一采样，分析测试。</w:t>
      </w:r>
    </w:p>
    <w:p>
      <w:pPr>
        <w:keepNext/>
        <w:keepLines/>
        <w:spacing w:line="360" w:lineRule="auto"/>
        <w:ind w:firstLine="482" w:firstLineChars="200"/>
        <w:outlineLvl w:val="2"/>
        <w:rPr>
          <w:rFonts w:cs="Times New Roman"/>
          <w:b/>
          <w:bCs/>
          <w:color w:val="auto"/>
          <w:highlight w:val="none"/>
        </w:rPr>
      </w:pPr>
      <w:bookmarkStart w:id="401" w:name="_Toc346698435"/>
      <w:bookmarkStart w:id="402" w:name="_Toc367282105"/>
      <w:bookmarkStart w:id="403" w:name="_Toc367281522"/>
      <w:r>
        <w:rPr>
          <w:rFonts w:cs="Times New Roman"/>
          <w:b/>
          <w:bCs/>
          <w:color w:val="auto"/>
          <w:highlight w:val="none"/>
        </w:rPr>
        <w:t>4.3.3.3分析方法及检出限</w:t>
      </w:r>
      <w:bookmarkEnd w:id="401"/>
      <w:bookmarkEnd w:id="402"/>
      <w:bookmarkEnd w:id="403"/>
    </w:p>
    <w:p>
      <w:pPr>
        <w:spacing w:line="360" w:lineRule="auto"/>
        <w:ind w:firstLine="480" w:firstLineChars="200"/>
        <w:rPr>
          <w:rFonts w:cs="Times New Roman"/>
          <w:color w:val="auto"/>
          <w:highlight w:val="none"/>
        </w:rPr>
      </w:pPr>
      <w:r>
        <w:rPr>
          <w:rFonts w:cs="Times New Roman"/>
          <w:color w:val="auto"/>
          <w:highlight w:val="none"/>
        </w:rPr>
        <w:t>地下水分析方法及检出限表4.3.3</w:t>
      </w:r>
      <w:r>
        <w:rPr>
          <w:rFonts w:hint="eastAsia" w:cs="Times New Roman"/>
          <w:color w:val="auto"/>
          <w:highlight w:val="none"/>
        </w:rPr>
        <w:t>-</w:t>
      </w:r>
      <w:r>
        <w:rPr>
          <w:rFonts w:cs="Times New Roman"/>
          <w:color w:val="auto"/>
          <w:highlight w:val="none"/>
        </w:rPr>
        <w:t>2。</w:t>
      </w:r>
    </w:p>
    <w:bookmarkEnd w:id="399"/>
    <w:bookmarkEnd w:id="400"/>
    <w:p>
      <w:pPr>
        <w:jc w:val="center"/>
        <w:rPr>
          <w:rFonts w:cs="Times New Roman"/>
          <w:b/>
          <w:bCs/>
          <w:color w:val="auto"/>
          <w:sz w:val="21"/>
          <w:szCs w:val="21"/>
          <w:highlight w:val="none"/>
        </w:rPr>
      </w:pPr>
      <w:r>
        <w:rPr>
          <w:rFonts w:cs="Times New Roman"/>
          <w:b/>
          <w:bCs/>
          <w:color w:val="auto"/>
          <w:sz w:val="21"/>
          <w:szCs w:val="21"/>
          <w:highlight w:val="none"/>
        </w:rPr>
        <w:t xml:space="preserve">表4.3.3-2  </w:t>
      </w:r>
      <w:r>
        <w:rPr>
          <w:rFonts w:cs="Times New Roman"/>
          <w:b/>
          <w:color w:val="auto"/>
          <w:sz w:val="21"/>
          <w:szCs w:val="21"/>
          <w:highlight w:val="none"/>
        </w:rPr>
        <w:t>地下水</w:t>
      </w:r>
      <w:r>
        <w:rPr>
          <w:rFonts w:cs="Times New Roman"/>
          <w:b/>
          <w:bCs/>
          <w:color w:val="auto"/>
          <w:sz w:val="21"/>
          <w:szCs w:val="21"/>
          <w:highlight w:val="none"/>
        </w:rPr>
        <w:t>水质分析方法及检出限</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618"/>
        <w:gridCol w:w="2403"/>
        <w:gridCol w:w="1584"/>
        <w:gridCol w:w="15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2618"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监测</w:t>
            </w:r>
            <w:r>
              <w:rPr>
                <w:rFonts w:cs="Times New Roman"/>
                <w:b/>
                <w:bCs/>
                <w:color w:val="auto"/>
                <w:sz w:val="21"/>
                <w:szCs w:val="21"/>
                <w:highlight w:val="none"/>
              </w:rPr>
              <w:t>项目</w:t>
            </w:r>
          </w:p>
        </w:tc>
        <w:tc>
          <w:tcPr>
            <w:tcW w:w="2403" w:type="dxa"/>
            <w:tcBorders>
              <w:tl2br w:val="nil"/>
              <w:tr2bl w:val="nil"/>
            </w:tcBorders>
            <w:vAlign w:val="center"/>
          </w:tcPr>
          <w:p>
            <w:pPr>
              <w:wordWrap/>
              <w:jc w:val="center"/>
              <w:rPr>
                <w:rFonts w:cs="Times New Roman"/>
                <w:b/>
                <w:bCs/>
                <w:color w:val="auto"/>
                <w:sz w:val="21"/>
                <w:szCs w:val="21"/>
                <w:highlight w:val="none"/>
              </w:rPr>
            </w:pPr>
            <w:r>
              <w:rPr>
                <w:rFonts w:cs="Times New Roman"/>
                <w:b/>
                <w:bCs/>
                <w:color w:val="auto"/>
                <w:sz w:val="21"/>
                <w:szCs w:val="21"/>
                <w:highlight w:val="none"/>
              </w:rPr>
              <w:t>分析方法</w:t>
            </w:r>
          </w:p>
        </w:tc>
        <w:tc>
          <w:tcPr>
            <w:tcW w:w="1584"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方法标准</w:t>
            </w:r>
          </w:p>
        </w:tc>
        <w:tc>
          <w:tcPr>
            <w:tcW w:w="1586" w:type="dxa"/>
            <w:tcBorders>
              <w:tl2br w:val="nil"/>
              <w:tr2bl w:val="nil"/>
            </w:tcBorders>
            <w:vAlign w:val="center"/>
          </w:tcPr>
          <w:p>
            <w:pPr>
              <w:wordWrap/>
              <w:jc w:val="center"/>
              <w:rPr>
                <w:rFonts w:cs="Times New Roman"/>
                <w:b/>
                <w:bCs/>
                <w:color w:val="auto"/>
                <w:sz w:val="21"/>
                <w:szCs w:val="21"/>
                <w:highlight w:val="none"/>
              </w:rPr>
            </w:pPr>
            <w:r>
              <w:rPr>
                <w:rFonts w:cs="Times New Roman"/>
                <w:b/>
                <w:bCs/>
                <w:color w:val="auto"/>
                <w:sz w:val="21"/>
                <w:szCs w:val="21"/>
                <w:highlight w:val="none"/>
              </w:rPr>
              <w:t>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钾</w:t>
            </w:r>
          </w:p>
        </w:tc>
        <w:tc>
          <w:tcPr>
            <w:tcW w:w="2403" w:type="dxa"/>
            <w:vMerge w:val="restart"/>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火焰原子吸收分光光度法</w:t>
            </w:r>
          </w:p>
        </w:tc>
        <w:tc>
          <w:tcPr>
            <w:tcW w:w="1584" w:type="dxa"/>
            <w:vMerge w:val="restart"/>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GB 11904-1989</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w:t>
            </w:r>
            <w:r>
              <w:rPr>
                <w:rFonts w:hint="eastAsia" w:cs="Times New Roman"/>
                <w:color w:val="auto"/>
                <w:kern w:val="0"/>
                <w:sz w:val="21"/>
                <w:szCs w:val="21"/>
                <w:highlight w:val="none"/>
              </w:rPr>
              <w:t>3</w:t>
            </w:r>
            <w:r>
              <w:rPr>
                <w:rFonts w:cs="Times New Roman"/>
                <w:color w:val="auto"/>
                <w:kern w:val="0"/>
                <w:sz w:val="21"/>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钠</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vMerge w:val="continue"/>
            <w:tcBorders>
              <w:tl2br w:val="nil"/>
              <w:tr2bl w:val="nil"/>
            </w:tcBorders>
            <w:vAlign w:val="center"/>
          </w:tcPr>
          <w:p>
            <w:pPr>
              <w:wordWrap/>
              <w:jc w:val="center"/>
              <w:rPr>
                <w:rFonts w:cs="Times New Roman"/>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0.01</w:t>
            </w:r>
            <w:r>
              <w:rPr>
                <w:rFonts w:hint="eastAsia" w:cs="Times New Roman"/>
                <w:color w:val="auto"/>
                <w:kern w:val="0"/>
                <w:sz w:val="21"/>
                <w:szCs w:val="21"/>
                <w:highlight w:val="none"/>
              </w:rPr>
              <w:t>0</w:t>
            </w:r>
            <w:r>
              <w:rPr>
                <w:rFonts w:cs="Times New Roman"/>
                <w:color w:val="auto"/>
                <w:kern w:val="0"/>
                <w:sz w:val="21"/>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钙</w:t>
            </w:r>
          </w:p>
        </w:tc>
        <w:tc>
          <w:tcPr>
            <w:tcW w:w="2403" w:type="dxa"/>
            <w:vMerge w:val="restart"/>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原子吸收分光光度法</w:t>
            </w:r>
          </w:p>
        </w:tc>
        <w:tc>
          <w:tcPr>
            <w:tcW w:w="1584" w:type="dxa"/>
            <w:vMerge w:val="restart"/>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GB 11905-1989</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0.02</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镁</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vMerge w:val="continue"/>
            <w:tcBorders>
              <w:tl2br w:val="nil"/>
              <w:tr2bl w:val="nil"/>
            </w:tcBorders>
            <w:vAlign w:val="center"/>
          </w:tcPr>
          <w:p>
            <w:pPr>
              <w:wordWrap/>
              <w:jc w:val="center"/>
              <w:rPr>
                <w:rFonts w:cs="Times New Roman"/>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0.002</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5</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六价铬</w:t>
            </w:r>
          </w:p>
        </w:tc>
        <w:tc>
          <w:tcPr>
            <w:tcW w:w="2403" w:type="dxa"/>
            <w:tcBorders>
              <w:tl2br w:val="nil"/>
              <w:tr2bl w:val="nil"/>
            </w:tcBorders>
            <w:vAlign w:val="center"/>
          </w:tcPr>
          <w:p>
            <w:pPr>
              <w:wordWrap/>
              <w:jc w:val="center"/>
              <w:rPr>
                <w:rFonts w:cs="Times New Roman"/>
                <w:color w:val="auto"/>
                <w:sz w:val="21"/>
                <w:szCs w:val="21"/>
                <w:highlight w:val="none"/>
              </w:rPr>
            </w:pPr>
            <w:r>
              <w:rPr>
                <w:rFonts w:hint="eastAsia" w:cs="Times New Roman"/>
                <w:bCs/>
                <w:color w:val="auto"/>
                <w:sz w:val="21"/>
                <w:szCs w:val="21"/>
                <w:highlight w:val="none"/>
              </w:rPr>
              <w:t>二苯碳酰二肼分光光度法</w:t>
            </w:r>
          </w:p>
        </w:tc>
        <w:tc>
          <w:tcPr>
            <w:tcW w:w="1584" w:type="dxa"/>
            <w:tcBorders>
              <w:tl2br w:val="nil"/>
              <w:tr2bl w:val="nil"/>
            </w:tcBorders>
            <w:vAlign w:val="center"/>
          </w:tcPr>
          <w:p>
            <w:pPr>
              <w:wordWrap/>
              <w:jc w:val="center"/>
              <w:rPr>
                <w:rFonts w:cs="Times New Roman"/>
                <w:bCs/>
                <w:color w:val="auto"/>
                <w:sz w:val="21"/>
                <w:szCs w:val="21"/>
                <w:highlight w:val="none"/>
              </w:rPr>
            </w:pPr>
            <w:r>
              <w:rPr>
                <w:rFonts w:hint="eastAsia" w:cs="Times New Roman"/>
                <w:bCs/>
                <w:color w:val="auto"/>
                <w:sz w:val="21"/>
                <w:szCs w:val="21"/>
                <w:highlight w:val="none"/>
              </w:rPr>
              <w:t>GB/T 5750.6-2006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0.004</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6</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亚硝酸盐（以N计）</w:t>
            </w:r>
          </w:p>
        </w:tc>
        <w:tc>
          <w:tcPr>
            <w:tcW w:w="2403" w:type="dxa"/>
            <w:tcBorders>
              <w:tl2br w:val="nil"/>
              <w:tr2bl w:val="nil"/>
            </w:tcBorders>
            <w:vAlign w:val="center"/>
          </w:tcPr>
          <w:p>
            <w:pPr>
              <w:wordWrap/>
              <w:jc w:val="center"/>
              <w:rPr>
                <w:rFonts w:cs="Times New Roman"/>
                <w:color w:val="auto"/>
                <w:sz w:val="21"/>
                <w:szCs w:val="21"/>
                <w:highlight w:val="none"/>
              </w:rPr>
            </w:pPr>
            <w:r>
              <w:rPr>
                <w:rFonts w:cs="Times New Roman"/>
                <w:bCs/>
                <w:color w:val="auto"/>
                <w:sz w:val="21"/>
                <w:szCs w:val="21"/>
                <w:highlight w:val="none"/>
              </w:rPr>
              <w:t>重氮偶合分光光度法</w:t>
            </w:r>
          </w:p>
        </w:tc>
        <w:tc>
          <w:tcPr>
            <w:tcW w:w="1584" w:type="dxa"/>
            <w:tcBorders>
              <w:tl2br w:val="nil"/>
              <w:tr2bl w:val="nil"/>
            </w:tcBorders>
            <w:vAlign w:val="center"/>
          </w:tcPr>
          <w:p>
            <w:pPr>
              <w:wordWrap/>
              <w:jc w:val="center"/>
              <w:rPr>
                <w:rFonts w:cs="Times New Roman"/>
                <w:bCs/>
                <w:color w:val="auto"/>
                <w:sz w:val="21"/>
                <w:szCs w:val="21"/>
                <w:highlight w:val="none"/>
              </w:rPr>
            </w:pPr>
            <w:r>
              <w:rPr>
                <w:rFonts w:cs="Times New Roman"/>
                <w:bCs/>
                <w:color w:val="auto"/>
                <w:sz w:val="21"/>
                <w:szCs w:val="21"/>
                <w:highlight w:val="none"/>
              </w:rPr>
              <w:t>GB/T</w:t>
            </w:r>
            <w:r>
              <w:rPr>
                <w:rFonts w:hint="eastAsia" w:cs="Times New Roman"/>
                <w:bCs/>
                <w:color w:val="auto"/>
                <w:sz w:val="21"/>
                <w:szCs w:val="21"/>
                <w:highlight w:val="none"/>
              </w:rPr>
              <w:t xml:space="preserve"> </w:t>
            </w:r>
            <w:r>
              <w:rPr>
                <w:rFonts w:cs="Times New Roman"/>
                <w:bCs/>
                <w:color w:val="auto"/>
                <w:sz w:val="21"/>
                <w:szCs w:val="21"/>
                <w:highlight w:val="none"/>
              </w:rPr>
              <w:t>5750.5-2006（10.1）</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hint="eastAsia" w:cs="Times New Roman"/>
                <w:color w:val="auto"/>
                <w:kern w:val="0"/>
                <w:sz w:val="21"/>
                <w:szCs w:val="21"/>
                <w:highlight w:val="none"/>
              </w:rPr>
              <w:t>0.001</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7</w:t>
            </w:r>
          </w:p>
        </w:tc>
        <w:tc>
          <w:tcPr>
            <w:tcW w:w="2618"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硝酸盐</w:t>
            </w:r>
            <w:r>
              <w:rPr>
                <w:rFonts w:hint="eastAsia" w:cs="Times New Roman"/>
                <w:color w:val="auto"/>
                <w:sz w:val="21"/>
                <w:szCs w:val="21"/>
                <w:highlight w:val="none"/>
              </w:rPr>
              <w:t>（以N计）</w:t>
            </w:r>
          </w:p>
        </w:tc>
        <w:tc>
          <w:tcPr>
            <w:tcW w:w="2403" w:type="dxa"/>
            <w:vMerge w:val="restart"/>
            <w:tcBorders>
              <w:tl2br w:val="nil"/>
              <w:tr2bl w:val="nil"/>
            </w:tcBorders>
            <w:vAlign w:val="center"/>
          </w:tcPr>
          <w:p>
            <w:pPr>
              <w:wordWrap/>
              <w:jc w:val="center"/>
              <w:rPr>
                <w:rFonts w:cs="Times New Roman"/>
                <w:bCs/>
                <w:color w:val="auto"/>
                <w:sz w:val="21"/>
                <w:szCs w:val="21"/>
                <w:highlight w:val="none"/>
              </w:rPr>
            </w:pPr>
            <w:r>
              <w:rPr>
                <w:rFonts w:hint="eastAsia" w:cs="Times New Roman"/>
                <w:bCs/>
                <w:color w:val="auto"/>
                <w:sz w:val="21"/>
                <w:szCs w:val="21"/>
                <w:highlight w:val="none"/>
              </w:rPr>
              <w:t>离子色谱法</w:t>
            </w:r>
          </w:p>
          <w:p>
            <w:pPr>
              <w:wordWrap/>
              <w:jc w:val="center"/>
              <w:rPr>
                <w:rFonts w:cs="Times New Roman"/>
                <w:color w:val="auto"/>
                <w:sz w:val="21"/>
                <w:szCs w:val="21"/>
                <w:highlight w:val="none"/>
              </w:rPr>
            </w:pPr>
          </w:p>
        </w:tc>
        <w:tc>
          <w:tcPr>
            <w:tcW w:w="1584" w:type="dxa"/>
            <w:vMerge w:val="restart"/>
            <w:tcBorders>
              <w:tl2br w:val="nil"/>
              <w:tr2bl w:val="nil"/>
            </w:tcBorders>
            <w:vAlign w:val="center"/>
          </w:tcPr>
          <w:p>
            <w:pPr>
              <w:wordWrap/>
              <w:jc w:val="center"/>
              <w:rPr>
                <w:rFonts w:cs="Times New Roman"/>
                <w:bCs/>
                <w:color w:val="auto"/>
                <w:sz w:val="21"/>
                <w:szCs w:val="21"/>
                <w:highlight w:val="none"/>
              </w:rPr>
            </w:pPr>
            <w:r>
              <w:rPr>
                <w:rFonts w:hint="eastAsia" w:cs="Times New Roman"/>
                <w:bCs/>
                <w:color w:val="auto"/>
                <w:sz w:val="21"/>
                <w:szCs w:val="21"/>
                <w:highlight w:val="none"/>
              </w:rPr>
              <w:t>HJ84-2016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0.016</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8</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硫酸盐</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vMerge w:val="continue"/>
            <w:tcBorders>
              <w:tl2br w:val="nil"/>
              <w:tr2bl w:val="nil"/>
            </w:tcBorders>
            <w:vAlign w:val="center"/>
          </w:tcPr>
          <w:p>
            <w:pPr>
              <w:wordWrap/>
              <w:jc w:val="center"/>
              <w:rPr>
                <w:rFonts w:cs="Times New Roman"/>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0.018</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9</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氯化物</w:t>
            </w:r>
          </w:p>
        </w:tc>
        <w:tc>
          <w:tcPr>
            <w:tcW w:w="2403" w:type="dxa"/>
            <w:vMerge w:val="continue"/>
            <w:tcBorders>
              <w:tl2br w:val="nil"/>
              <w:tr2bl w:val="nil"/>
            </w:tcBorders>
            <w:vAlign w:val="center"/>
          </w:tcPr>
          <w:p>
            <w:pPr>
              <w:wordWrap/>
              <w:jc w:val="center"/>
              <w:rPr>
                <w:rFonts w:cs="Times New Roman"/>
                <w:bCs/>
                <w:color w:val="auto"/>
                <w:sz w:val="21"/>
                <w:szCs w:val="21"/>
                <w:highlight w:val="none"/>
              </w:rPr>
            </w:pPr>
          </w:p>
        </w:tc>
        <w:tc>
          <w:tcPr>
            <w:tcW w:w="1584" w:type="dxa"/>
            <w:vMerge w:val="continue"/>
            <w:tcBorders>
              <w:tl2br w:val="nil"/>
              <w:tr2bl w:val="nil"/>
            </w:tcBorders>
            <w:vAlign w:val="center"/>
          </w:tcPr>
          <w:p>
            <w:pPr>
              <w:wordWrap/>
              <w:jc w:val="center"/>
              <w:rPr>
                <w:rFonts w:cs="Times New Roman"/>
                <w:bCs/>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0.007</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10</w:t>
            </w:r>
          </w:p>
        </w:tc>
        <w:tc>
          <w:tcPr>
            <w:tcW w:w="261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总硬度</w:t>
            </w:r>
          </w:p>
        </w:tc>
        <w:tc>
          <w:tcPr>
            <w:tcW w:w="2403" w:type="dxa"/>
            <w:tcBorders>
              <w:tl2br w:val="nil"/>
              <w:tr2bl w:val="nil"/>
            </w:tcBorders>
            <w:vAlign w:val="center"/>
          </w:tcPr>
          <w:p>
            <w:pPr>
              <w:wordWrap/>
              <w:jc w:val="center"/>
              <w:rPr>
                <w:rFonts w:cs="Times New Roman"/>
                <w:bCs/>
                <w:color w:val="auto"/>
                <w:sz w:val="21"/>
                <w:szCs w:val="21"/>
                <w:highlight w:val="none"/>
              </w:rPr>
            </w:pPr>
            <w:r>
              <w:rPr>
                <w:rFonts w:cs="Times New Roman"/>
                <w:bCs/>
                <w:color w:val="auto"/>
                <w:sz w:val="21"/>
                <w:szCs w:val="21"/>
                <w:highlight w:val="none"/>
              </w:rPr>
              <w:t>乙二胺四乙酸二钠滴定法</w:t>
            </w:r>
          </w:p>
          <w:p>
            <w:pPr>
              <w:wordWrap/>
              <w:jc w:val="center"/>
              <w:rPr>
                <w:rFonts w:cs="Times New Roman"/>
                <w:color w:val="auto"/>
                <w:sz w:val="21"/>
                <w:szCs w:val="21"/>
                <w:highlight w:val="none"/>
              </w:rPr>
            </w:pPr>
          </w:p>
        </w:tc>
        <w:tc>
          <w:tcPr>
            <w:tcW w:w="1584" w:type="dxa"/>
            <w:tcBorders>
              <w:tl2br w:val="nil"/>
              <w:tr2bl w:val="nil"/>
            </w:tcBorders>
            <w:vAlign w:val="center"/>
          </w:tcPr>
          <w:p>
            <w:pPr>
              <w:wordWrap/>
              <w:jc w:val="center"/>
              <w:rPr>
                <w:rFonts w:cs="Times New Roman"/>
                <w:bCs/>
                <w:color w:val="auto"/>
                <w:sz w:val="21"/>
                <w:szCs w:val="21"/>
                <w:highlight w:val="none"/>
              </w:rPr>
            </w:pPr>
            <w:r>
              <w:rPr>
                <w:rFonts w:cs="Times New Roman"/>
                <w:bCs/>
                <w:color w:val="auto"/>
                <w:sz w:val="21"/>
                <w:szCs w:val="21"/>
                <w:highlight w:val="none"/>
              </w:rPr>
              <w:t>GB/T</w:t>
            </w:r>
            <w:r>
              <w:rPr>
                <w:rFonts w:hint="eastAsia" w:cs="Times New Roman"/>
                <w:bCs/>
                <w:color w:val="auto"/>
                <w:sz w:val="21"/>
                <w:szCs w:val="21"/>
                <w:highlight w:val="none"/>
              </w:rPr>
              <w:t xml:space="preserve"> </w:t>
            </w:r>
            <w:r>
              <w:rPr>
                <w:rFonts w:cs="Times New Roman"/>
                <w:bCs/>
                <w:color w:val="auto"/>
                <w:sz w:val="21"/>
                <w:szCs w:val="21"/>
                <w:highlight w:val="none"/>
              </w:rPr>
              <w:t>5750.4-2006</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cs="Times New Roman"/>
                <w:bCs/>
                <w:color w:val="auto"/>
                <w:sz w:val="21"/>
                <w:szCs w:val="21"/>
                <w:highlight w:val="none"/>
              </w:rPr>
              <w:t>1.0</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11</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碳酸盐</w:t>
            </w:r>
          </w:p>
        </w:tc>
        <w:tc>
          <w:tcPr>
            <w:tcW w:w="2403" w:type="dxa"/>
            <w:vMerge w:val="restart"/>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酸碱指示剂滴定法</w:t>
            </w: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DZ/T 0064.49-1993</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12</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重碳酸盐</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kern w:val="0"/>
                <w:sz w:val="21"/>
                <w:szCs w:val="21"/>
                <w:highlight w:val="none"/>
              </w:rPr>
              <w:t>DZ/T 0064.49-1993</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hint="eastAsia" w:cs="Times New Roman"/>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13</w:t>
            </w:r>
          </w:p>
        </w:tc>
        <w:tc>
          <w:tcPr>
            <w:tcW w:w="2618"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溶解性总固体</w:t>
            </w:r>
          </w:p>
        </w:tc>
        <w:tc>
          <w:tcPr>
            <w:tcW w:w="2403"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称量法</w:t>
            </w:r>
          </w:p>
          <w:p>
            <w:pPr>
              <w:wordWrap/>
              <w:jc w:val="center"/>
              <w:rPr>
                <w:rFonts w:cs="Times New Roman"/>
                <w:color w:val="auto"/>
                <w:sz w:val="21"/>
                <w:szCs w:val="21"/>
                <w:highlight w:val="none"/>
              </w:rPr>
            </w:pPr>
          </w:p>
        </w:tc>
        <w:tc>
          <w:tcPr>
            <w:tcW w:w="1584"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GB/T 5750.4-2006</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14</w:t>
            </w:r>
          </w:p>
        </w:tc>
        <w:tc>
          <w:tcPr>
            <w:tcW w:w="2618"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pH</w:t>
            </w:r>
          </w:p>
        </w:tc>
        <w:tc>
          <w:tcPr>
            <w:tcW w:w="2403" w:type="dxa"/>
            <w:tcBorders>
              <w:tl2br w:val="nil"/>
              <w:tr2bl w:val="nil"/>
            </w:tcBorders>
            <w:vAlign w:val="center"/>
          </w:tcPr>
          <w:p>
            <w:pPr>
              <w:wordWrap/>
              <w:jc w:val="center"/>
              <w:rPr>
                <w:rFonts w:cs="Times New Roman"/>
                <w:color w:val="auto"/>
                <w:sz w:val="21"/>
                <w:szCs w:val="21"/>
                <w:highlight w:val="none"/>
              </w:rPr>
            </w:pPr>
            <w:r>
              <w:rPr>
                <w:rFonts w:cs="Times New Roman"/>
                <w:bCs/>
                <w:color w:val="auto"/>
                <w:sz w:val="21"/>
                <w:szCs w:val="21"/>
                <w:highlight w:val="none"/>
              </w:rPr>
              <w:t>玻璃电极法</w:t>
            </w:r>
          </w:p>
        </w:tc>
        <w:tc>
          <w:tcPr>
            <w:tcW w:w="1584" w:type="dxa"/>
            <w:tcBorders>
              <w:tl2br w:val="nil"/>
              <w:tr2bl w:val="nil"/>
            </w:tcBorders>
            <w:vAlign w:val="center"/>
          </w:tcPr>
          <w:p>
            <w:pPr>
              <w:wordWrap/>
              <w:jc w:val="center"/>
              <w:rPr>
                <w:rFonts w:cs="Times New Roman"/>
                <w:bCs/>
                <w:color w:val="auto"/>
                <w:sz w:val="21"/>
                <w:szCs w:val="21"/>
                <w:highlight w:val="none"/>
              </w:rPr>
            </w:pPr>
            <w:r>
              <w:rPr>
                <w:rFonts w:cs="Times New Roman"/>
                <w:bCs/>
                <w:color w:val="auto"/>
                <w:sz w:val="21"/>
                <w:szCs w:val="21"/>
                <w:highlight w:val="none"/>
              </w:rPr>
              <w:t>GB/T 6920-1986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0.01（pH值）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15</w:t>
            </w:r>
          </w:p>
        </w:tc>
        <w:tc>
          <w:tcPr>
            <w:tcW w:w="2618"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氨氮</w:t>
            </w:r>
          </w:p>
        </w:tc>
        <w:tc>
          <w:tcPr>
            <w:tcW w:w="2403"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纳氏试剂分光光度法</w:t>
            </w:r>
          </w:p>
        </w:tc>
        <w:tc>
          <w:tcPr>
            <w:tcW w:w="1584"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HJ 535-2009</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0.025mg/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16</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挥发酚</w:t>
            </w:r>
          </w:p>
        </w:tc>
        <w:tc>
          <w:tcPr>
            <w:tcW w:w="2403"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4-氨基安替比林分光光度法</w:t>
            </w: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HJ 503-2009</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0.0003</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17</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氰化物</w:t>
            </w:r>
          </w:p>
        </w:tc>
        <w:tc>
          <w:tcPr>
            <w:tcW w:w="2403"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容量法和分光光度法</w:t>
            </w:r>
          </w:p>
          <w:p>
            <w:pPr>
              <w:wordWrap/>
              <w:jc w:val="center"/>
              <w:rPr>
                <w:rFonts w:cs="Times New Roman"/>
                <w:color w:val="auto"/>
                <w:sz w:val="21"/>
                <w:szCs w:val="21"/>
                <w:highlight w:val="none"/>
              </w:rPr>
            </w:pP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HJ 484-2009</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0.004</w:t>
            </w:r>
            <w:r>
              <w:rPr>
                <w:rFonts w:cs="Times New Roman"/>
                <w:color w:val="auto"/>
                <w:sz w:val="21"/>
                <w:szCs w:val="21"/>
                <w:highlight w:val="none"/>
              </w:rPr>
              <w:t>mg/</w:t>
            </w:r>
            <w:r>
              <w:rPr>
                <w:rFonts w:hint="eastAsia" w:cs="Times New Roman"/>
                <w:color w:val="auto"/>
                <w:sz w:val="21"/>
                <w:szCs w:val="21"/>
                <w:highlight w:val="none"/>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18</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砷</w:t>
            </w:r>
          </w:p>
        </w:tc>
        <w:tc>
          <w:tcPr>
            <w:tcW w:w="2403" w:type="dxa"/>
            <w:vMerge w:val="restart"/>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原子荧光法</w:t>
            </w:r>
          </w:p>
          <w:p>
            <w:pPr>
              <w:wordWrap/>
              <w:jc w:val="center"/>
              <w:rPr>
                <w:rFonts w:cs="Times New Roman"/>
                <w:color w:val="auto"/>
                <w:sz w:val="21"/>
                <w:szCs w:val="21"/>
                <w:highlight w:val="none"/>
              </w:rPr>
            </w:pPr>
          </w:p>
        </w:tc>
        <w:tc>
          <w:tcPr>
            <w:tcW w:w="1584" w:type="dxa"/>
            <w:vMerge w:val="restart"/>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HJ 694-2014</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0.3μg/L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19</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汞</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vMerge w:val="continue"/>
            <w:tcBorders>
              <w:tl2br w:val="nil"/>
              <w:tr2bl w:val="nil"/>
            </w:tcBorders>
            <w:vAlign w:val="center"/>
          </w:tcPr>
          <w:p>
            <w:pPr>
              <w:wordWrap/>
              <w:jc w:val="center"/>
              <w:rPr>
                <w:rFonts w:cs="Times New Roman"/>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sz w:val="21"/>
                <w:szCs w:val="21"/>
                <w:highlight w:val="none"/>
              </w:rPr>
              <w:t>0.</w:t>
            </w:r>
            <w:r>
              <w:rPr>
                <w:rFonts w:hint="eastAsia" w:cs="Times New Roman"/>
                <w:color w:val="auto"/>
                <w:sz w:val="21"/>
                <w:szCs w:val="21"/>
                <w:highlight w:val="none"/>
              </w:rPr>
              <w:t>04</w:t>
            </w:r>
            <w:r>
              <w:rPr>
                <w:rFonts w:cs="Times New Roman"/>
                <w:color w:val="auto"/>
                <w:sz w:val="21"/>
                <w:szCs w:val="21"/>
                <w:highlight w:val="none"/>
              </w:rPr>
              <w:t>μg/L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20</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氟化物</w:t>
            </w:r>
          </w:p>
        </w:tc>
        <w:tc>
          <w:tcPr>
            <w:tcW w:w="2403" w:type="dxa"/>
            <w:tcBorders>
              <w:tl2br w:val="nil"/>
              <w:tr2bl w:val="nil"/>
            </w:tcBorders>
            <w:vAlign w:val="center"/>
          </w:tcPr>
          <w:p>
            <w:pPr>
              <w:wordWrap/>
              <w:jc w:val="center"/>
              <w:rPr>
                <w:rFonts w:cs="Times New Roman"/>
                <w:color w:val="auto"/>
                <w:kern w:val="0"/>
                <w:sz w:val="21"/>
                <w:szCs w:val="21"/>
                <w:highlight w:val="none"/>
              </w:rPr>
            </w:pPr>
            <w:r>
              <w:rPr>
                <w:rFonts w:hint="eastAsia" w:cs="Times New Roman"/>
                <w:color w:val="auto"/>
                <w:sz w:val="21"/>
                <w:szCs w:val="21"/>
                <w:highlight w:val="none"/>
              </w:rPr>
              <w:t>离子选择电极法</w:t>
            </w: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GB 7484-1987</w:t>
            </w:r>
          </w:p>
        </w:tc>
        <w:tc>
          <w:tcPr>
            <w:tcW w:w="1586"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0.05mg/L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21</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铅</w:t>
            </w:r>
          </w:p>
        </w:tc>
        <w:tc>
          <w:tcPr>
            <w:tcW w:w="2403" w:type="dxa"/>
            <w:tcBorders>
              <w:tl2br w:val="nil"/>
              <w:tr2bl w:val="nil"/>
            </w:tcBorders>
            <w:vAlign w:val="center"/>
          </w:tcPr>
          <w:p>
            <w:pPr>
              <w:jc w:val="center"/>
              <w:rPr>
                <w:rFonts w:cs="Times New Roman"/>
                <w:color w:val="auto"/>
                <w:sz w:val="21"/>
                <w:szCs w:val="21"/>
                <w:highlight w:val="none"/>
              </w:rPr>
            </w:pPr>
            <w:r>
              <w:rPr>
                <w:rFonts w:cs="Times New Roman"/>
                <w:color w:val="auto"/>
                <w:kern w:val="0"/>
                <w:sz w:val="21"/>
                <w:szCs w:val="21"/>
                <w:highlight w:val="none"/>
              </w:rPr>
              <w:t>无火焰原子吸收分光光度法</w:t>
            </w:r>
          </w:p>
        </w:tc>
        <w:tc>
          <w:tcPr>
            <w:tcW w:w="1584"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GB/T 5750.6-2006</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2.5μg/L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22</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镉</w:t>
            </w:r>
          </w:p>
        </w:tc>
        <w:tc>
          <w:tcPr>
            <w:tcW w:w="2403" w:type="dxa"/>
            <w:tcBorders>
              <w:tl2br w:val="nil"/>
              <w:tr2bl w:val="nil"/>
            </w:tcBorders>
            <w:vAlign w:val="center"/>
          </w:tcPr>
          <w:p>
            <w:pPr>
              <w:jc w:val="center"/>
              <w:rPr>
                <w:rFonts w:cs="Times New Roman"/>
                <w:color w:val="auto"/>
                <w:sz w:val="21"/>
                <w:szCs w:val="21"/>
                <w:highlight w:val="none"/>
              </w:rPr>
            </w:pPr>
            <w:r>
              <w:rPr>
                <w:rFonts w:cs="Times New Roman"/>
                <w:color w:val="auto"/>
                <w:kern w:val="0"/>
                <w:sz w:val="21"/>
                <w:szCs w:val="21"/>
                <w:highlight w:val="none"/>
              </w:rPr>
              <w:t>无火焰原子吸收分光光度法</w:t>
            </w:r>
          </w:p>
        </w:tc>
        <w:tc>
          <w:tcPr>
            <w:tcW w:w="1584"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GB/T 5750.6-2006</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0.5μg/L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23</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铁</w:t>
            </w:r>
          </w:p>
        </w:tc>
        <w:tc>
          <w:tcPr>
            <w:tcW w:w="2403"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kern w:val="0"/>
                <w:sz w:val="21"/>
                <w:szCs w:val="21"/>
                <w:highlight w:val="none"/>
              </w:rPr>
              <w:t>火焰原子吸收分光光度法</w:t>
            </w:r>
          </w:p>
        </w:tc>
        <w:tc>
          <w:tcPr>
            <w:tcW w:w="1584" w:type="dxa"/>
            <w:vMerge w:val="restart"/>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 11911-1989</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0.03mg/L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24</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锰</w:t>
            </w:r>
          </w:p>
        </w:tc>
        <w:tc>
          <w:tcPr>
            <w:tcW w:w="2403" w:type="dxa"/>
            <w:vMerge w:val="continue"/>
            <w:tcBorders>
              <w:tl2br w:val="nil"/>
              <w:tr2bl w:val="nil"/>
            </w:tcBorders>
            <w:vAlign w:val="center"/>
          </w:tcPr>
          <w:p>
            <w:pPr>
              <w:wordWrap/>
              <w:jc w:val="center"/>
              <w:rPr>
                <w:rFonts w:cs="Times New Roman"/>
                <w:color w:val="auto"/>
                <w:sz w:val="21"/>
                <w:szCs w:val="21"/>
                <w:highlight w:val="none"/>
              </w:rPr>
            </w:pPr>
          </w:p>
        </w:tc>
        <w:tc>
          <w:tcPr>
            <w:tcW w:w="1584" w:type="dxa"/>
            <w:vMerge w:val="continue"/>
            <w:tcBorders>
              <w:tl2br w:val="nil"/>
              <w:tr2bl w:val="nil"/>
            </w:tcBorders>
            <w:vAlign w:val="center"/>
          </w:tcPr>
          <w:p>
            <w:pPr>
              <w:wordWrap/>
              <w:jc w:val="center"/>
              <w:rPr>
                <w:rFonts w:cs="Times New Roman"/>
                <w:color w:val="auto"/>
                <w:sz w:val="21"/>
                <w:szCs w:val="21"/>
                <w:highlight w:val="none"/>
              </w:rPr>
            </w:pP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0.01mg/L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25</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高锰酸盐指数</w:t>
            </w:r>
          </w:p>
        </w:tc>
        <w:tc>
          <w:tcPr>
            <w:tcW w:w="2403" w:type="dxa"/>
            <w:tcBorders>
              <w:tl2br w:val="nil"/>
              <w:tr2bl w:val="nil"/>
            </w:tcBorders>
            <w:vAlign w:val="center"/>
          </w:tcPr>
          <w:p>
            <w:pPr>
              <w:jc w:val="center"/>
              <w:rPr>
                <w:rFonts w:cs="Times New Roman"/>
                <w:color w:val="auto"/>
                <w:sz w:val="21"/>
                <w:szCs w:val="21"/>
                <w:highlight w:val="none"/>
              </w:rPr>
            </w:pPr>
            <w:r>
              <w:rPr>
                <w:rFonts w:cs="Times New Roman"/>
                <w:color w:val="auto"/>
                <w:kern w:val="0"/>
                <w:sz w:val="21"/>
                <w:szCs w:val="21"/>
                <w:highlight w:val="none"/>
              </w:rPr>
              <w:t>酸性高锰酸钾滴定法</w:t>
            </w:r>
          </w:p>
        </w:tc>
        <w:tc>
          <w:tcPr>
            <w:tcW w:w="1584"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GB/T 5750.7-2006</w:t>
            </w:r>
          </w:p>
        </w:tc>
        <w:tc>
          <w:tcPr>
            <w:tcW w:w="1586"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0.05mg/L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26</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*钡</w:t>
            </w:r>
          </w:p>
        </w:tc>
        <w:tc>
          <w:tcPr>
            <w:tcW w:w="2403"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生活饮用水标准检验方法 金属指标</w:t>
            </w:r>
          </w:p>
        </w:tc>
        <w:tc>
          <w:tcPr>
            <w:tcW w:w="1584"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GB/T 5750.6-2006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10</w:t>
            </w:r>
            <w:r>
              <w:rPr>
                <w:rFonts w:cs="Times New Roman"/>
                <w:color w:val="auto"/>
                <w:kern w:val="0"/>
                <w:sz w:val="21"/>
                <w:szCs w:val="21"/>
                <w:highlight w:val="none"/>
              </w:rPr>
              <w:t>μg/L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kern w:val="0"/>
                <w:sz w:val="21"/>
                <w:szCs w:val="21"/>
                <w:highlight w:val="none"/>
              </w:rPr>
            </w:pPr>
            <w:r>
              <w:rPr>
                <w:rFonts w:hint="eastAsia" w:cs="Times New Roman"/>
                <w:color w:val="auto"/>
                <w:kern w:val="0"/>
                <w:sz w:val="21"/>
                <w:szCs w:val="21"/>
                <w:highlight w:val="none"/>
                <w:lang w:bidi="ar"/>
              </w:rPr>
              <w:t>27</w:t>
            </w:r>
          </w:p>
        </w:tc>
        <w:tc>
          <w:tcPr>
            <w:tcW w:w="2618" w:type="dxa"/>
            <w:tcBorders>
              <w:tl2br w:val="nil"/>
              <w:tr2bl w:val="nil"/>
            </w:tcBorders>
            <w:vAlign w:val="center"/>
          </w:tcPr>
          <w:p>
            <w:pPr>
              <w:wordWrap/>
              <w:jc w:val="center"/>
              <w:rPr>
                <w:rFonts w:cs="Times New Roman"/>
                <w:color w:val="auto"/>
                <w:sz w:val="21"/>
                <w:szCs w:val="21"/>
                <w:highlight w:val="none"/>
              </w:rPr>
            </w:pPr>
            <w:r>
              <w:rPr>
                <w:rFonts w:cs="Times New Roman"/>
                <w:color w:val="auto"/>
                <w:kern w:val="0"/>
                <w:sz w:val="21"/>
                <w:szCs w:val="21"/>
                <w:highlight w:val="none"/>
              </w:rPr>
              <w:t>总大肠菌群</w:t>
            </w:r>
          </w:p>
        </w:tc>
        <w:tc>
          <w:tcPr>
            <w:tcW w:w="2403" w:type="dxa"/>
            <w:tcBorders>
              <w:tl2br w:val="nil"/>
              <w:tr2bl w:val="nil"/>
            </w:tcBorders>
            <w:vAlign w:val="center"/>
          </w:tcPr>
          <w:p>
            <w:pPr>
              <w:jc w:val="center"/>
              <w:rPr>
                <w:rFonts w:cs="Times New Roman"/>
                <w:color w:val="auto"/>
                <w:sz w:val="21"/>
                <w:szCs w:val="21"/>
                <w:highlight w:val="none"/>
              </w:rPr>
            </w:pPr>
            <w:r>
              <w:rPr>
                <w:rFonts w:cs="Times New Roman"/>
                <w:color w:val="auto"/>
                <w:kern w:val="0"/>
                <w:sz w:val="21"/>
                <w:szCs w:val="21"/>
                <w:highlight w:val="none"/>
              </w:rPr>
              <w:t>多管发酵法</w:t>
            </w:r>
          </w:p>
        </w:tc>
        <w:tc>
          <w:tcPr>
            <w:tcW w:w="1584"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GB/T 5750.12-2006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28</w:t>
            </w:r>
          </w:p>
        </w:tc>
        <w:tc>
          <w:tcPr>
            <w:tcW w:w="2618"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细菌总数</w:t>
            </w:r>
          </w:p>
        </w:tc>
        <w:tc>
          <w:tcPr>
            <w:tcW w:w="2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平皿计数法</w:t>
            </w:r>
          </w:p>
        </w:tc>
        <w:tc>
          <w:tcPr>
            <w:tcW w:w="1584" w:type="dxa"/>
            <w:tcBorders>
              <w:tl2br w:val="nil"/>
              <w:tr2bl w:val="nil"/>
            </w:tcBorders>
            <w:vAlign w:val="center"/>
          </w:tcPr>
          <w:p>
            <w:pPr>
              <w:wordWrap/>
              <w:jc w:val="center"/>
              <w:rPr>
                <w:rFonts w:cs="Times New Roman"/>
                <w:color w:val="auto"/>
                <w:kern w:val="0"/>
                <w:sz w:val="21"/>
                <w:szCs w:val="21"/>
                <w:highlight w:val="none"/>
              </w:rPr>
            </w:pPr>
            <w:r>
              <w:rPr>
                <w:rFonts w:cs="Times New Roman"/>
                <w:color w:val="auto"/>
                <w:kern w:val="0"/>
                <w:sz w:val="21"/>
                <w:szCs w:val="21"/>
                <w:highlight w:val="none"/>
              </w:rPr>
              <w:t>GB/T 5750.12-2006</w:t>
            </w:r>
          </w:p>
        </w:tc>
        <w:tc>
          <w:tcPr>
            <w:tcW w:w="1586"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w:t>
            </w:r>
          </w:p>
        </w:tc>
      </w:tr>
    </w:tbl>
    <w:p>
      <w:pPr>
        <w:keepNext/>
        <w:keepLines/>
        <w:spacing w:line="360" w:lineRule="auto"/>
        <w:ind w:firstLine="482" w:firstLineChars="200"/>
        <w:outlineLvl w:val="2"/>
        <w:rPr>
          <w:rFonts w:cs="Times New Roman"/>
          <w:b/>
          <w:bCs/>
          <w:color w:val="auto"/>
          <w:highlight w:val="none"/>
        </w:rPr>
      </w:pPr>
      <w:bookmarkStart w:id="404" w:name="_Toc346698436"/>
      <w:bookmarkStart w:id="405" w:name="_Toc367281523"/>
      <w:bookmarkStart w:id="406" w:name="_Toc201829168"/>
      <w:bookmarkStart w:id="407" w:name="_Toc234136503"/>
      <w:bookmarkStart w:id="408" w:name="_Toc367282106"/>
      <w:bookmarkStart w:id="409" w:name="_Toc275730424"/>
      <w:bookmarkStart w:id="410" w:name="_Toc275002060"/>
      <w:bookmarkStart w:id="411" w:name="_Toc266176874"/>
      <w:bookmarkStart w:id="412" w:name="_Toc216510266"/>
      <w:bookmarkStart w:id="413" w:name="_Toc189368948"/>
      <w:r>
        <w:rPr>
          <w:rFonts w:cs="Times New Roman"/>
          <w:b/>
          <w:bCs/>
          <w:color w:val="auto"/>
          <w:highlight w:val="none"/>
        </w:rPr>
        <w:t>4.3.3.4监测结果</w:t>
      </w:r>
      <w:bookmarkEnd w:id="404"/>
      <w:bookmarkEnd w:id="405"/>
      <w:bookmarkEnd w:id="406"/>
      <w:bookmarkEnd w:id="407"/>
      <w:bookmarkEnd w:id="408"/>
      <w:bookmarkEnd w:id="409"/>
      <w:bookmarkEnd w:id="410"/>
      <w:bookmarkEnd w:id="411"/>
      <w:bookmarkEnd w:id="412"/>
      <w:bookmarkEnd w:id="413"/>
    </w:p>
    <w:p>
      <w:pPr>
        <w:spacing w:line="360" w:lineRule="auto"/>
        <w:ind w:firstLine="480" w:firstLineChars="200"/>
        <w:rPr>
          <w:rFonts w:cs="Times New Roman"/>
          <w:color w:val="auto"/>
          <w:highlight w:val="none"/>
        </w:rPr>
      </w:pPr>
      <w:r>
        <w:rPr>
          <w:rFonts w:cs="Times New Roman"/>
          <w:color w:val="auto"/>
          <w:highlight w:val="none"/>
        </w:rPr>
        <w:t>地下水监测结果统计见表4.3.3-3。</w:t>
      </w:r>
    </w:p>
    <w:p>
      <w:pPr>
        <w:jc w:val="center"/>
        <w:rPr>
          <w:rFonts w:cs="Times New Roman"/>
          <w:b/>
          <w:bCs/>
          <w:color w:val="auto"/>
          <w:sz w:val="21"/>
          <w:szCs w:val="21"/>
          <w:highlight w:val="none"/>
        </w:rPr>
      </w:pPr>
      <w:r>
        <w:rPr>
          <w:rFonts w:cs="Times New Roman"/>
          <w:b/>
          <w:bCs/>
          <w:color w:val="auto"/>
          <w:sz w:val="21"/>
          <w:szCs w:val="21"/>
          <w:highlight w:val="none"/>
        </w:rPr>
        <w:t>表4.3.3-3  地下水水质现状监测统计结果表  单位：mg/L</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138"/>
        <w:gridCol w:w="1099"/>
        <w:gridCol w:w="1083"/>
        <w:gridCol w:w="991"/>
        <w:gridCol w:w="1122"/>
        <w:gridCol w:w="1047"/>
        <w:gridCol w:w="12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监测项目</w:t>
            </w:r>
          </w:p>
        </w:tc>
        <w:tc>
          <w:tcPr>
            <w:tcW w:w="1138"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w:t>
            </w:r>
          </w:p>
        </w:tc>
        <w:tc>
          <w:tcPr>
            <w:tcW w:w="1099"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开采区东</w:t>
            </w:r>
          </w:p>
        </w:tc>
        <w:tc>
          <w:tcPr>
            <w:tcW w:w="1083"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开采区南</w:t>
            </w:r>
          </w:p>
        </w:tc>
        <w:tc>
          <w:tcPr>
            <w:tcW w:w="991"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开采区西</w:t>
            </w:r>
          </w:p>
        </w:tc>
        <w:tc>
          <w:tcPr>
            <w:tcW w:w="1122"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开采区北</w:t>
            </w:r>
          </w:p>
        </w:tc>
        <w:tc>
          <w:tcPr>
            <w:tcW w:w="1047" w:type="dxa"/>
            <w:tcBorders>
              <w:tl2br w:val="nil"/>
              <w:tr2bl w:val="nil"/>
            </w:tcBorders>
            <w:vAlign w:val="center"/>
          </w:tcPr>
          <w:p>
            <w:pPr>
              <w:jc w:val="center"/>
              <w:rPr>
                <w:rFonts w:cs="Times New Roman"/>
                <w:b/>
                <w:bCs/>
                <w:color w:val="auto"/>
                <w:sz w:val="18"/>
                <w:szCs w:val="18"/>
                <w:highlight w:val="none"/>
              </w:rPr>
            </w:pPr>
            <w:r>
              <w:rPr>
                <w:rFonts w:hint="eastAsia" w:cs="Times New Roman"/>
                <w:b/>
                <w:bCs/>
                <w:color w:val="auto"/>
                <w:sz w:val="18"/>
                <w:szCs w:val="18"/>
                <w:highlight w:val="none"/>
              </w:rPr>
              <w:t>Ⅲ类标准</w:t>
            </w:r>
          </w:p>
        </w:tc>
        <w:tc>
          <w:tcPr>
            <w:tcW w:w="1213" w:type="dxa"/>
            <w:tcBorders>
              <w:tl2br w:val="nil"/>
              <w:tr2bl w:val="nil"/>
            </w:tcBorders>
            <w:vAlign w:val="center"/>
          </w:tcPr>
          <w:p>
            <w:pPr>
              <w:jc w:val="center"/>
              <w:rPr>
                <w:rFonts w:cs="Times New Roman"/>
                <w:b/>
                <w:bCs/>
                <w:color w:val="auto"/>
                <w:sz w:val="18"/>
                <w:szCs w:val="18"/>
                <w:highlight w:val="none"/>
              </w:rPr>
            </w:pPr>
            <w:r>
              <w:rPr>
                <w:rFonts w:cs="Times New Roman"/>
                <w:b/>
                <w:bCs/>
                <w:color w:val="auto"/>
                <w:sz w:val="18"/>
                <w:szCs w:val="18"/>
                <w:highlight w:val="none"/>
              </w:rPr>
              <w:t>超标率（%）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钾（</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0.26</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0.28</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钠（</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1.01</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1.00</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1.03</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1.06</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0.994</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钙（</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37.3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35.4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34.8</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36.9</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36.9</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镁（</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8.07</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7.28</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6.60</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6.88</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6.47</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碳酸盐（</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重碳酸盐（</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178</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160</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166</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160</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135</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氯化物（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250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硫酸盐（</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250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pH（无量纲）</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8.27</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8.34</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8.33</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8.31</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6.5-8.5</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高锰酸盐指数（</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1.00</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0.90</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1.00</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0.98</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1.07</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18"/>
                <w:szCs w:val="18"/>
                <w:highlight w:val="none"/>
              </w:rPr>
              <w:t>3.0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总硬度（</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149</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148</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143</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146</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147</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450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硝酸盐</w:t>
            </w:r>
            <w:r>
              <w:rPr>
                <w:rFonts w:hint="eastAsia" w:cs="Times New Roman"/>
                <w:color w:val="auto"/>
                <w:sz w:val="18"/>
                <w:szCs w:val="18"/>
                <w:highlight w:val="none"/>
              </w:rPr>
              <w:t>（以N计）（</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0.236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0.228</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0.221</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0.231</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0.226</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氨氮（</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0.2</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总大肠菌群（MPN/100mL）</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3.0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挥发酚（</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0.0006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0.002</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溶解性总固体（</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277</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272</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275</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274</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274</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1000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细菌总数（CFU/mL）</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37</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32</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41</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36</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亚硝酸盐（以N计）（</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0.02</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氟化物（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0.07</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氰化物（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0.05</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六价铬（</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0.05</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镉</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汞</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砷</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5</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铅</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50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铁（</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0.3</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锰（</w:t>
            </w:r>
            <w:r>
              <w:rPr>
                <w:rFonts w:cs="Times New Roman"/>
                <w:color w:val="auto"/>
                <w:kern w:val="0"/>
                <w:sz w:val="18"/>
                <w:szCs w:val="18"/>
                <w:highlight w:val="none"/>
              </w:rPr>
              <w:t>mg/L</w:t>
            </w:r>
            <w:r>
              <w:rPr>
                <w:rFonts w:hint="eastAsia" w:cs="Times New Roman"/>
                <w:color w:val="auto"/>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47"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0.1</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*钡</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38"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50.2</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46.3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50.1</w:t>
            </w:r>
          </w:p>
        </w:tc>
        <w:tc>
          <w:tcPr>
            <w:tcW w:w="99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48.4</w:t>
            </w:r>
          </w:p>
        </w:tc>
        <w:tc>
          <w:tcPr>
            <w:tcW w:w="1122"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39.5</w:t>
            </w:r>
          </w:p>
        </w:tc>
        <w:tc>
          <w:tcPr>
            <w:tcW w:w="1047" w:type="dxa"/>
            <w:tcBorders>
              <w:tl2br w:val="nil"/>
              <w:tr2bl w:val="nil"/>
            </w:tcBorders>
            <w:vAlign w:val="center"/>
          </w:tcPr>
          <w:p>
            <w:pPr>
              <w:wordWrap/>
              <w:spacing w:line="240" w:lineRule="exact"/>
              <w:jc w:val="center"/>
              <w:rPr>
                <w:rFonts w:hint="default" w:cs="Times New Roman"/>
                <w:color w:val="auto"/>
                <w:sz w:val="18"/>
                <w:szCs w:val="18"/>
                <w:highlight w:val="none"/>
              </w:rPr>
            </w:pPr>
            <w:r>
              <w:rPr>
                <w:rFonts w:hint="eastAsia" w:cs="Times New Roman"/>
                <w:color w:val="auto"/>
                <w:sz w:val="21"/>
                <w:szCs w:val="21"/>
                <w:highlight w:val="none"/>
              </w:rPr>
              <w:t>≤</w:t>
            </w:r>
            <w:r>
              <w:rPr>
                <w:rFonts w:hint="eastAsia" w:cs="Times New Roman"/>
                <w:color w:val="auto"/>
                <w:sz w:val="21"/>
                <w:szCs w:val="21"/>
                <w:highlight w:val="none"/>
                <w:lang w:eastAsia="zh-CN"/>
              </w:rPr>
              <w:t>7</w:t>
            </w:r>
            <w:r>
              <w:rPr>
                <w:rFonts w:hint="eastAsia" w:cs="Times New Roman"/>
                <w:color w:val="auto"/>
                <w:sz w:val="21"/>
                <w:szCs w:val="21"/>
                <w:highlight w:val="none"/>
                <w:lang w:val="en-US" w:eastAsia="zh-CN"/>
              </w:rPr>
              <w:t>00</w:t>
            </w:r>
          </w:p>
        </w:tc>
        <w:tc>
          <w:tcPr>
            <w:tcW w:w="121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4" w:type="dxa"/>
            <w:gridSpan w:val="8"/>
            <w:tcBorders>
              <w:tl2br w:val="nil"/>
              <w:tr2bl w:val="nil"/>
            </w:tcBorders>
            <w:vAlign w:val="center"/>
          </w:tcPr>
          <w:p>
            <w:pPr>
              <w:wordWrap/>
              <w:spacing w:line="240" w:lineRule="exact"/>
              <w:jc w:val="left"/>
              <w:rPr>
                <w:rFonts w:cs="Times New Roman"/>
                <w:color w:val="auto"/>
                <w:sz w:val="18"/>
                <w:szCs w:val="18"/>
                <w:highlight w:val="none"/>
              </w:rPr>
            </w:pPr>
            <w:r>
              <w:rPr>
                <w:rFonts w:hint="eastAsia" w:cs="Times New Roman"/>
                <w:color w:val="auto"/>
                <w:sz w:val="18"/>
                <w:szCs w:val="18"/>
                <w:highlight w:val="none"/>
              </w:rPr>
              <w:t>注：“</w:t>
            </w:r>
            <w:r>
              <w:rPr>
                <w:rFonts w:cs="Times New Roman"/>
                <w:color w:val="auto"/>
                <w:sz w:val="18"/>
                <w:szCs w:val="18"/>
                <w:highlight w:val="none"/>
              </w:rPr>
              <w:t>ND</w:t>
            </w:r>
            <w:r>
              <w:rPr>
                <w:rFonts w:hint="eastAsia" w:cs="Times New Roman"/>
                <w:color w:val="auto"/>
                <w:sz w:val="18"/>
                <w:szCs w:val="18"/>
                <w:highlight w:val="none"/>
              </w:rPr>
              <w:t>（检出限）”表示未检出</w:t>
            </w:r>
          </w:p>
        </w:tc>
      </w:tr>
    </w:tbl>
    <w:p>
      <w:pPr>
        <w:tabs>
          <w:tab w:val="left" w:pos="2660"/>
        </w:tabs>
        <w:snapToGrid w:val="0"/>
        <w:spacing w:line="520" w:lineRule="exact"/>
        <w:ind w:firstLine="482" w:firstLineChars="200"/>
        <w:rPr>
          <w:b/>
          <w:color w:val="auto"/>
          <w:highlight w:val="none"/>
        </w:rPr>
      </w:pPr>
      <w:r>
        <w:rPr>
          <w:rFonts w:hint="eastAsia"/>
          <w:b/>
          <w:color w:val="auto"/>
          <w:highlight w:val="none"/>
        </w:rPr>
        <w:t>4.3.3.5</w:t>
      </w:r>
      <w:r>
        <w:rPr>
          <w:rFonts w:hAnsi="宋体"/>
          <w:b/>
          <w:color w:val="auto"/>
          <w:highlight w:val="none"/>
        </w:rPr>
        <w:t>地下水水质现状评价</w:t>
      </w:r>
    </w:p>
    <w:p>
      <w:pPr>
        <w:pStyle w:val="33"/>
        <w:spacing w:line="520" w:lineRule="exact"/>
        <w:ind w:firstLine="480" w:firstLineChars="200"/>
        <w:rPr>
          <w:rFonts w:ascii="Times New Roman" w:hAnsi="Times New Roman"/>
          <w:color w:val="auto"/>
          <w:sz w:val="24"/>
          <w:highlight w:val="none"/>
        </w:rPr>
      </w:pPr>
      <w:r>
        <w:rPr>
          <w:rFonts w:hint="eastAsia" w:ascii="Times New Roman" w:hAnsi="宋体"/>
          <w:color w:val="auto"/>
          <w:sz w:val="24"/>
          <w:highlight w:val="none"/>
        </w:rPr>
        <w:t>（1）</w:t>
      </w:r>
      <w:r>
        <w:rPr>
          <w:rFonts w:ascii="Times New Roman" w:hAnsi="宋体"/>
          <w:color w:val="auto"/>
          <w:sz w:val="24"/>
          <w:highlight w:val="none"/>
        </w:rPr>
        <w:t>评价方法</w:t>
      </w:r>
    </w:p>
    <w:p>
      <w:pPr>
        <w:pStyle w:val="33"/>
        <w:spacing w:line="520" w:lineRule="exact"/>
        <w:ind w:firstLine="480" w:firstLineChars="200"/>
        <w:rPr>
          <w:rFonts w:ascii="Times New Roman" w:hAnsi="Times New Roman"/>
          <w:color w:val="auto"/>
          <w:sz w:val="24"/>
          <w:highlight w:val="none"/>
        </w:rPr>
      </w:pPr>
      <w:r>
        <w:rPr>
          <w:rFonts w:ascii="Times New Roman" w:hAnsi="宋体"/>
          <w:color w:val="auto"/>
          <w:sz w:val="24"/>
          <w:highlight w:val="none"/>
        </w:rPr>
        <w:t>采用单因子指数法进行评价。计算公式如下：</w:t>
      </w:r>
    </w:p>
    <w:p>
      <w:pPr>
        <w:pStyle w:val="33"/>
        <w:spacing w:line="520" w:lineRule="exact"/>
        <w:ind w:firstLine="480" w:firstLineChars="200"/>
        <w:rPr>
          <w:rFonts w:ascii="Times New Roman" w:hAnsi="Times New Roman"/>
          <w:color w:val="auto"/>
          <w:sz w:val="24"/>
          <w:highlight w:val="none"/>
        </w:rPr>
      </w:pPr>
      <w:r>
        <w:rPr>
          <w:rFonts w:ascii="Times New Roman" w:hAnsi="宋体"/>
          <w:color w:val="auto"/>
          <w:sz w:val="24"/>
          <w:highlight w:val="none"/>
        </w:rPr>
        <w:t>采用标准指数法，计算公式如下：</w:t>
      </w:r>
    </w:p>
    <w:p>
      <w:pPr>
        <w:ind w:firstLine="480" w:firstLineChars="200"/>
        <w:jc w:val="center"/>
        <w:rPr>
          <w:color w:val="auto"/>
          <w:highlight w:val="none"/>
        </w:rPr>
      </w:pPr>
      <w:r>
        <w:rPr>
          <w:rFonts w:hint="eastAsia"/>
          <w:color w:val="auto"/>
          <w:position w:val="-30"/>
          <w:highlight w:val="none"/>
        </w:rPr>
        <w:object>
          <v:shape id="_x0000_i1026" o:spt="75" type="#_x0000_t75" style="height:29.25pt;width:35.25pt;" o:ole="t" filled="f" o:preferrelative="t" stroked="f" coordsize="21600,21600">
            <v:path/>
            <v:fill on="f" focussize="0,0"/>
            <v:stroke on="f"/>
            <v:imagedata r:id="rId43" o:title=""/>
            <o:lock v:ext="edit" aspectratio="t"/>
            <w10:wrap type="none"/>
            <w10:anchorlock/>
          </v:shape>
          <o:OLEObject Type="Embed" ProgID="Equation.3" ShapeID="_x0000_i1026" DrawAspect="Content" ObjectID="_1468075726" r:id="rId42">
            <o:LockedField>false</o:LockedField>
          </o:OLEObject>
        </w:object>
      </w:r>
    </w:p>
    <w:p>
      <w:pPr>
        <w:spacing w:line="520" w:lineRule="exact"/>
        <w:ind w:firstLine="480" w:firstLineChars="200"/>
        <w:rPr>
          <w:color w:val="auto"/>
          <w:highlight w:val="none"/>
        </w:rPr>
      </w:pPr>
      <w:r>
        <w:rPr>
          <w:rFonts w:hint="eastAsia"/>
          <w:color w:val="auto"/>
          <w:highlight w:val="none"/>
        </w:rPr>
        <w:t>式中：</w:t>
      </w:r>
    </w:p>
    <w:p>
      <w:pPr>
        <w:spacing w:line="520" w:lineRule="exact"/>
        <w:ind w:firstLine="480" w:firstLineChars="200"/>
        <w:rPr>
          <w:color w:val="auto"/>
          <w:highlight w:val="none"/>
        </w:rPr>
      </w:pPr>
      <w:r>
        <w:rPr>
          <w:rFonts w:hint="eastAsia"/>
          <w:color w:val="auto"/>
          <w:highlight w:val="none"/>
        </w:rPr>
        <w:t>P</w:t>
      </w:r>
      <w:r>
        <w:rPr>
          <w:rFonts w:hint="eastAsia"/>
          <w:color w:val="auto"/>
          <w:highlight w:val="none"/>
          <w:vertAlign w:val="subscript"/>
        </w:rPr>
        <w:t>i</w:t>
      </w:r>
      <w:r>
        <w:rPr>
          <w:rFonts w:hint="eastAsia"/>
          <w:color w:val="auto"/>
          <w:highlight w:val="none"/>
        </w:rPr>
        <w:t>—第i个水质因子的标准指数，无量纲；</w:t>
      </w:r>
    </w:p>
    <w:p>
      <w:pPr>
        <w:spacing w:line="520" w:lineRule="exact"/>
        <w:ind w:firstLine="480" w:firstLineChars="200"/>
        <w:rPr>
          <w:color w:val="auto"/>
          <w:highlight w:val="none"/>
        </w:rPr>
      </w:pPr>
      <w:r>
        <w:rPr>
          <w:rFonts w:hint="eastAsia"/>
          <w:color w:val="auto"/>
          <w:highlight w:val="none"/>
        </w:rPr>
        <w:t>C</w:t>
      </w:r>
      <w:r>
        <w:rPr>
          <w:rFonts w:hint="eastAsia"/>
          <w:color w:val="auto"/>
          <w:highlight w:val="none"/>
          <w:vertAlign w:val="subscript"/>
        </w:rPr>
        <w:t>i</w:t>
      </w:r>
      <w:r>
        <w:rPr>
          <w:rFonts w:hint="eastAsia"/>
          <w:color w:val="auto"/>
          <w:highlight w:val="none"/>
        </w:rPr>
        <w:t>—第i个水质因子的监测浓度值，mg/L；</w:t>
      </w:r>
    </w:p>
    <w:p>
      <w:pPr>
        <w:spacing w:line="520" w:lineRule="exact"/>
        <w:ind w:firstLine="480" w:firstLineChars="200"/>
        <w:rPr>
          <w:color w:val="auto"/>
          <w:highlight w:val="none"/>
        </w:rPr>
      </w:pPr>
      <w:r>
        <w:rPr>
          <w:rFonts w:hint="eastAsia"/>
          <w:color w:val="auto"/>
          <w:highlight w:val="none"/>
        </w:rPr>
        <w:t>C</w:t>
      </w:r>
      <w:r>
        <w:rPr>
          <w:rFonts w:hint="eastAsia"/>
          <w:color w:val="auto"/>
          <w:highlight w:val="none"/>
          <w:vertAlign w:val="subscript"/>
        </w:rPr>
        <w:t>si</w:t>
      </w:r>
      <w:r>
        <w:rPr>
          <w:rFonts w:hint="eastAsia"/>
          <w:color w:val="auto"/>
          <w:highlight w:val="none"/>
        </w:rPr>
        <w:t>—第i个水质因子的标准浓度值，mg/L。</w:t>
      </w:r>
    </w:p>
    <w:p>
      <w:pPr>
        <w:spacing w:line="520" w:lineRule="exact"/>
        <w:ind w:firstLine="480" w:firstLineChars="200"/>
        <w:rPr>
          <w:color w:val="auto"/>
          <w:highlight w:val="none"/>
        </w:rPr>
      </w:pPr>
      <w:r>
        <w:rPr>
          <w:rFonts w:hint="eastAsia"/>
          <w:color w:val="auto"/>
          <w:highlight w:val="none"/>
        </w:rPr>
        <w:t>（2）对于评价标准为区间值的水质因子(如pH值)，其标准指数计算公式为：</w:t>
      </w:r>
    </w:p>
    <w:p>
      <w:pPr>
        <w:ind w:firstLine="480" w:firstLineChars="200"/>
        <w:jc w:val="center"/>
        <w:rPr>
          <w:color w:val="auto"/>
          <w:highlight w:val="none"/>
        </w:rPr>
      </w:pPr>
      <w:r>
        <w:rPr>
          <w:rFonts w:hint="eastAsia"/>
          <w:color w:val="auto"/>
          <w:position w:val="-46"/>
          <w:highlight w:val="none"/>
        </w:rPr>
        <w:object>
          <v:shape id="_x0000_i1027" o:spt="75" type="#_x0000_t75" style="height:60.8pt;width:136.5pt;" o:ole="t" filled="f" o:preferrelative="t" stroked="f" coordsize="21600,21600">
            <v:path/>
            <v:fill on="f" focussize="0,0"/>
            <v:stroke on="f"/>
            <v:imagedata r:id="rId45" o:title=""/>
            <o:lock v:ext="edit" aspectratio="t"/>
            <w10:wrap type="none"/>
            <w10:anchorlock/>
          </v:shape>
          <o:OLEObject Type="Embed" ProgID="Equation.3" ShapeID="_x0000_i1027" DrawAspect="Content" ObjectID="_1468075727" r:id="rId44">
            <o:LockedField>false</o:LockedField>
          </o:OLEObject>
        </w:object>
      </w:r>
    </w:p>
    <w:p>
      <w:pPr>
        <w:spacing w:line="520" w:lineRule="exact"/>
        <w:ind w:firstLine="480" w:firstLineChars="200"/>
        <w:rPr>
          <w:color w:val="auto"/>
          <w:highlight w:val="none"/>
        </w:rPr>
      </w:pPr>
      <w:r>
        <w:rPr>
          <w:rFonts w:hint="eastAsia"/>
          <w:color w:val="auto"/>
          <w:highlight w:val="none"/>
        </w:rPr>
        <w:t>式中：</w:t>
      </w:r>
    </w:p>
    <w:p>
      <w:pPr>
        <w:spacing w:line="520" w:lineRule="exact"/>
        <w:ind w:firstLine="480" w:firstLineChars="200"/>
        <w:rPr>
          <w:color w:val="auto"/>
          <w:highlight w:val="none"/>
        </w:rPr>
      </w:pPr>
      <w:r>
        <w:rPr>
          <w:rFonts w:hint="eastAsia"/>
          <w:color w:val="auto"/>
          <w:highlight w:val="none"/>
        </w:rPr>
        <w:t>P</w:t>
      </w:r>
      <w:r>
        <w:rPr>
          <w:rFonts w:hint="eastAsia"/>
          <w:color w:val="auto"/>
          <w:highlight w:val="none"/>
          <w:vertAlign w:val="subscript"/>
        </w:rPr>
        <w:t>pH</w:t>
      </w:r>
      <w:r>
        <w:rPr>
          <w:rFonts w:hint="eastAsia"/>
          <w:color w:val="auto"/>
          <w:highlight w:val="none"/>
        </w:rPr>
        <w:t>—pH的标准指数，无量纲；</w:t>
      </w:r>
    </w:p>
    <w:p>
      <w:pPr>
        <w:spacing w:line="520" w:lineRule="exact"/>
        <w:ind w:firstLine="480" w:firstLineChars="200"/>
        <w:rPr>
          <w:color w:val="auto"/>
          <w:highlight w:val="none"/>
        </w:rPr>
      </w:pPr>
      <w:r>
        <w:rPr>
          <w:rFonts w:hint="eastAsia"/>
          <w:color w:val="auto"/>
          <w:highlight w:val="none"/>
        </w:rPr>
        <w:t>pH—pH监测值；</w:t>
      </w:r>
    </w:p>
    <w:p>
      <w:pPr>
        <w:spacing w:line="520" w:lineRule="exact"/>
        <w:ind w:firstLine="480" w:firstLineChars="200"/>
        <w:rPr>
          <w:color w:val="auto"/>
          <w:highlight w:val="none"/>
        </w:rPr>
      </w:pPr>
      <w:r>
        <w:rPr>
          <w:rFonts w:hint="eastAsia"/>
          <w:color w:val="auto"/>
          <w:highlight w:val="none"/>
        </w:rPr>
        <w:t>pH</w:t>
      </w:r>
      <w:r>
        <w:rPr>
          <w:rFonts w:hint="eastAsia"/>
          <w:color w:val="auto"/>
          <w:highlight w:val="none"/>
          <w:vertAlign w:val="subscript"/>
        </w:rPr>
        <w:t>su</w:t>
      </w:r>
      <w:r>
        <w:rPr>
          <w:rFonts w:hint="eastAsia"/>
          <w:color w:val="auto"/>
          <w:highlight w:val="none"/>
        </w:rPr>
        <w:t>—标准中pH的上限值；</w:t>
      </w:r>
    </w:p>
    <w:p>
      <w:pPr>
        <w:spacing w:line="520" w:lineRule="exact"/>
        <w:ind w:firstLine="480" w:firstLineChars="200"/>
        <w:rPr>
          <w:color w:val="auto"/>
          <w:highlight w:val="none"/>
        </w:rPr>
      </w:pPr>
      <w:r>
        <w:rPr>
          <w:rFonts w:hint="eastAsia"/>
          <w:color w:val="auto"/>
          <w:highlight w:val="none"/>
        </w:rPr>
        <w:t>pH</w:t>
      </w:r>
      <w:r>
        <w:rPr>
          <w:rFonts w:hint="eastAsia"/>
          <w:color w:val="auto"/>
          <w:highlight w:val="none"/>
          <w:vertAlign w:val="subscript"/>
        </w:rPr>
        <w:t>sd</w:t>
      </w:r>
      <w:r>
        <w:rPr>
          <w:rFonts w:hint="eastAsia"/>
          <w:color w:val="auto"/>
          <w:highlight w:val="none"/>
        </w:rPr>
        <w:t>—标准中pH的下限值。</w:t>
      </w:r>
    </w:p>
    <w:p>
      <w:pPr>
        <w:pStyle w:val="33"/>
        <w:spacing w:line="520" w:lineRule="exact"/>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（2）评价标准</w:t>
      </w:r>
    </w:p>
    <w:p>
      <w:pPr>
        <w:pStyle w:val="33"/>
        <w:spacing w:line="520" w:lineRule="exact"/>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本次评价地下水环境执行《地下水质量标准》(GB/T 14848-93)中Ⅲ类水质标准。</w:t>
      </w:r>
    </w:p>
    <w:p>
      <w:pPr>
        <w:pStyle w:val="33"/>
        <w:spacing w:line="520" w:lineRule="exact"/>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（3）评价结果统计</w:t>
      </w:r>
    </w:p>
    <w:p>
      <w:pPr>
        <w:pStyle w:val="33"/>
        <w:spacing w:line="520" w:lineRule="exact"/>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地下水环境水质现状监测结果见表4.3.3-4。</w:t>
      </w:r>
    </w:p>
    <w:p>
      <w:pPr>
        <w:jc w:val="center"/>
        <w:rPr>
          <w:rFonts w:cs="Times New Roman"/>
          <w:b/>
          <w:bCs/>
          <w:color w:val="auto"/>
          <w:sz w:val="21"/>
          <w:szCs w:val="21"/>
          <w:highlight w:val="none"/>
        </w:rPr>
      </w:pPr>
      <w:r>
        <w:rPr>
          <w:rFonts w:cs="Times New Roman"/>
          <w:b/>
          <w:bCs/>
          <w:color w:val="auto"/>
          <w:sz w:val="21"/>
          <w:szCs w:val="21"/>
          <w:highlight w:val="none"/>
        </w:rPr>
        <w:t>表4.3.3-</w:t>
      </w:r>
      <w:r>
        <w:rPr>
          <w:rFonts w:hint="eastAsia" w:cs="Times New Roman"/>
          <w:b/>
          <w:bCs/>
          <w:color w:val="auto"/>
          <w:sz w:val="21"/>
          <w:szCs w:val="21"/>
          <w:highlight w:val="none"/>
        </w:rPr>
        <w:t>4</w:t>
      </w:r>
      <w:r>
        <w:rPr>
          <w:rFonts w:cs="Times New Roman"/>
          <w:b/>
          <w:bCs/>
          <w:color w:val="auto"/>
          <w:sz w:val="21"/>
          <w:szCs w:val="21"/>
          <w:highlight w:val="none"/>
        </w:rPr>
        <w:t xml:space="preserve">  </w:t>
      </w:r>
      <w:r>
        <w:rPr>
          <w:rFonts w:hint="eastAsia" w:cs="Times New Roman"/>
          <w:b/>
          <w:bCs/>
          <w:color w:val="auto"/>
          <w:sz w:val="21"/>
          <w:szCs w:val="21"/>
          <w:highlight w:val="none"/>
        </w:rPr>
        <w:t>评价结果统计分析表</w:t>
      </w:r>
      <w:r>
        <w:rPr>
          <w:rFonts w:cs="Times New Roman"/>
          <w:b/>
          <w:bCs/>
          <w:color w:val="auto"/>
          <w:sz w:val="21"/>
          <w:szCs w:val="21"/>
          <w:highlight w:val="none"/>
        </w:rPr>
        <w:t xml:space="preserve">  单位：mg/L</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141"/>
        <w:gridCol w:w="1099"/>
        <w:gridCol w:w="1083"/>
        <w:gridCol w:w="1050"/>
        <w:gridCol w:w="1063"/>
        <w:gridCol w:w="1047"/>
        <w:gridCol w:w="12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监测项目</w:t>
            </w:r>
          </w:p>
        </w:tc>
        <w:tc>
          <w:tcPr>
            <w:tcW w:w="1141"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w:t>
            </w:r>
          </w:p>
        </w:tc>
        <w:tc>
          <w:tcPr>
            <w:tcW w:w="1099"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开采区东</w:t>
            </w:r>
          </w:p>
        </w:tc>
        <w:tc>
          <w:tcPr>
            <w:tcW w:w="1083"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开采区南</w:t>
            </w:r>
          </w:p>
        </w:tc>
        <w:tc>
          <w:tcPr>
            <w:tcW w:w="1050"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开采区西</w:t>
            </w:r>
          </w:p>
        </w:tc>
        <w:tc>
          <w:tcPr>
            <w:tcW w:w="1063" w:type="dxa"/>
            <w:tcBorders>
              <w:tl2br w:val="nil"/>
              <w:tr2bl w:val="nil"/>
            </w:tcBorders>
            <w:vAlign w:val="center"/>
          </w:tcPr>
          <w:p>
            <w:pPr>
              <w:wordWrap/>
              <w:spacing w:line="240" w:lineRule="exact"/>
              <w:jc w:val="center"/>
              <w:rPr>
                <w:rFonts w:cs="Times New Roman"/>
                <w:b/>
                <w:bCs/>
                <w:color w:val="auto"/>
                <w:sz w:val="18"/>
                <w:szCs w:val="18"/>
                <w:highlight w:val="none"/>
              </w:rPr>
            </w:pPr>
            <w:r>
              <w:rPr>
                <w:rFonts w:hint="eastAsia" w:cs="Times New Roman"/>
                <w:b/>
                <w:bCs/>
                <w:color w:val="auto"/>
                <w:sz w:val="18"/>
                <w:szCs w:val="18"/>
                <w:highlight w:val="none"/>
              </w:rPr>
              <w:t>开采区北</w:t>
            </w:r>
          </w:p>
        </w:tc>
        <w:tc>
          <w:tcPr>
            <w:tcW w:w="1047" w:type="dxa"/>
            <w:tcBorders>
              <w:tl2br w:val="nil"/>
              <w:tr2bl w:val="nil"/>
            </w:tcBorders>
            <w:vAlign w:val="center"/>
          </w:tcPr>
          <w:p>
            <w:pPr>
              <w:jc w:val="center"/>
              <w:rPr>
                <w:rFonts w:cs="Times New Roman"/>
                <w:b/>
                <w:bCs/>
                <w:color w:val="auto"/>
                <w:sz w:val="18"/>
                <w:szCs w:val="18"/>
                <w:highlight w:val="none"/>
              </w:rPr>
            </w:pPr>
            <w:r>
              <w:rPr>
                <w:rFonts w:hint="eastAsia" w:cs="Times New Roman"/>
                <w:b/>
                <w:bCs/>
                <w:color w:val="auto"/>
                <w:sz w:val="18"/>
                <w:szCs w:val="18"/>
                <w:highlight w:val="none"/>
              </w:rPr>
              <w:t>Ⅲ类标准</w:t>
            </w:r>
          </w:p>
        </w:tc>
        <w:tc>
          <w:tcPr>
            <w:tcW w:w="1213" w:type="dxa"/>
            <w:tcBorders>
              <w:tl2br w:val="nil"/>
              <w:tr2bl w:val="nil"/>
            </w:tcBorders>
            <w:vAlign w:val="center"/>
          </w:tcPr>
          <w:p>
            <w:pPr>
              <w:jc w:val="center"/>
              <w:rPr>
                <w:rFonts w:cs="Times New Roman"/>
                <w:b/>
                <w:bCs/>
                <w:color w:val="auto"/>
                <w:sz w:val="18"/>
                <w:szCs w:val="18"/>
                <w:highlight w:val="none"/>
              </w:rPr>
            </w:pPr>
            <w:r>
              <w:rPr>
                <w:rFonts w:cs="Times New Roman"/>
                <w:b/>
                <w:bCs/>
                <w:color w:val="auto"/>
                <w:sz w:val="18"/>
                <w:szCs w:val="18"/>
                <w:highlight w:val="none"/>
              </w:rPr>
              <w:t>超标率（%）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氯化物（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0.007</w:t>
            </w:r>
            <w:r>
              <w:rPr>
                <w:rFonts w:hint="eastAsia" w:cs="Times New Roman"/>
                <w:color w:val="auto"/>
                <w:sz w:val="18"/>
                <w:szCs w:val="18"/>
                <w:highlight w:val="none"/>
              </w:rPr>
              <w:t>）</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250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硫酸盐（</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12.5</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250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0.054</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47" w:type="dxa"/>
            <w:vMerge w:val="continue"/>
            <w:tcBorders>
              <w:tl2br w:val="nil"/>
              <w:tr2bl w:val="nil"/>
            </w:tcBorders>
            <w:shd w:val="clear" w:color="auto" w:fill="F1F1F1" w:themeFill="background1" w:themeFillShade="F2"/>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pH（无量纲）</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8.27</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8.34</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8.33</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8.31</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6.5-8.5</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0.887</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0.847</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0.893</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0.887</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0.873</w:t>
            </w:r>
          </w:p>
        </w:tc>
        <w:tc>
          <w:tcPr>
            <w:tcW w:w="1047"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高锰酸盐指数（</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1.00</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0.90</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1.00</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0.98</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1.07</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18"/>
                <w:szCs w:val="18"/>
                <w:highlight w:val="none"/>
              </w:rPr>
              <w:t>3.0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0.333</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0.333</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0.327</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0.357</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总硬度（</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149</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148</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143</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146</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147</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450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0.331</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0.329</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0.318</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0.324</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0.327</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cs="Times New Roman"/>
                <w:color w:val="auto"/>
                <w:sz w:val="18"/>
                <w:szCs w:val="18"/>
                <w:highlight w:val="none"/>
              </w:rPr>
              <w:t>硝酸盐</w:t>
            </w:r>
            <w:r>
              <w:rPr>
                <w:rFonts w:hint="eastAsia" w:cs="Times New Roman"/>
                <w:color w:val="auto"/>
                <w:sz w:val="18"/>
                <w:szCs w:val="18"/>
                <w:highlight w:val="none"/>
              </w:rPr>
              <w:t>（以N计）（</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0.236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0.228</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0.221</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0.231</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0.226</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20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0.0118</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0.0114</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0.01105</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0.01155</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0.0113</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氨氮（</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cs="Times New Roman"/>
                <w:color w:val="auto"/>
                <w:sz w:val="18"/>
                <w:szCs w:val="18"/>
                <w:highlight w:val="none"/>
              </w:rPr>
              <w:t>0.025</w:t>
            </w:r>
            <w:r>
              <w:rPr>
                <w:rFonts w:hint="eastAsia" w:cs="Times New Roman"/>
                <w:color w:val="auto"/>
                <w:sz w:val="18"/>
                <w:szCs w:val="18"/>
                <w:highlight w:val="none"/>
              </w:rPr>
              <w:t>）</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0.2</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总大肠菌群（MPN/100mL）</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未检出</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3.0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挥发酚（</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0.0006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ND（0.0003）</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0.002</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溶解性总固体（</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277</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272</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275</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274</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274</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1000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0.277</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0.272</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0.275</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0.274</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0.274</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细菌总数（CFU/mL）</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37</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32</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41</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36</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0.37</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0.34</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0.32</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0.41</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0.36</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亚硝酸盐（以N计）（</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w:t>
            </w:r>
            <w:r>
              <w:rPr>
                <w:rFonts w:hint="eastAsia" w:cs="Times New Roman"/>
                <w:color w:val="auto"/>
                <w:kern w:val="0"/>
                <w:sz w:val="18"/>
                <w:szCs w:val="18"/>
                <w:highlight w:val="none"/>
              </w:rPr>
              <w:t>0.001</w:t>
            </w:r>
            <w:r>
              <w:rPr>
                <w:rFonts w:hint="eastAsia" w:cs="Times New Roman"/>
                <w:color w:val="auto"/>
                <w:sz w:val="18"/>
                <w:szCs w:val="18"/>
                <w:highlight w:val="none"/>
              </w:rPr>
              <w:t>）</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0.001</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0.02</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氟化物（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0.07</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0.07</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氰化物（</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0.05</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六价铬（</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ND（0.004）</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0.05</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镉</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ND（0.5）</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汞</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ND（0.04）</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1</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砷</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0.4</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ND（0.3）</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5</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铅</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ND（2.5）</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50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铁（</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ND（0.03）</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0.3</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锰（</w:t>
            </w:r>
            <w:r>
              <w:rPr>
                <w:rFonts w:cs="Times New Roman"/>
                <w:color w:val="auto"/>
                <w:kern w:val="0"/>
                <w:sz w:val="18"/>
                <w:szCs w:val="18"/>
                <w:highlight w:val="none"/>
              </w:rPr>
              <w:t>mg/L</w:t>
            </w:r>
            <w:r>
              <w:rPr>
                <w:rFonts w:hint="eastAsia" w:cs="Times New Roman"/>
                <w:color w:val="auto"/>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ND（0.01）</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0.1</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*钡</w:t>
            </w:r>
            <w:r>
              <w:rPr>
                <w:rFonts w:hint="eastAsia" w:cs="Times New Roman"/>
                <w:color w:val="auto"/>
                <w:kern w:val="0"/>
                <w:sz w:val="18"/>
                <w:szCs w:val="18"/>
                <w:highlight w:val="none"/>
              </w:rPr>
              <w:t>（</w:t>
            </w:r>
            <w:r>
              <w:rPr>
                <w:rFonts w:cs="Times New Roman"/>
                <w:color w:val="auto"/>
                <w:kern w:val="0"/>
                <w:sz w:val="18"/>
                <w:szCs w:val="18"/>
                <w:highlight w:val="none"/>
              </w:rPr>
              <w:t>μg/L</w:t>
            </w:r>
            <w:r>
              <w:rPr>
                <w:rFonts w:hint="eastAsia" w:cs="Times New Roman"/>
                <w:color w:val="auto"/>
                <w:kern w:val="0"/>
                <w:sz w:val="18"/>
                <w:szCs w:val="18"/>
                <w:highlight w:val="none"/>
              </w:rPr>
              <w:t>）</w:t>
            </w:r>
          </w:p>
        </w:tc>
        <w:tc>
          <w:tcPr>
            <w:tcW w:w="1141"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50.2</w:t>
            </w:r>
          </w:p>
        </w:tc>
        <w:tc>
          <w:tcPr>
            <w:tcW w:w="1099"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46.3</w:t>
            </w:r>
          </w:p>
        </w:tc>
        <w:tc>
          <w:tcPr>
            <w:tcW w:w="108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50.1</w:t>
            </w:r>
          </w:p>
        </w:tc>
        <w:tc>
          <w:tcPr>
            <w:tcW w:w="1050"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48.4</w:t>
            </w:r>
          </w:p>
        </w:tc>
        <w:tc>
          <w:tcPr>
            <w:tcW w:w="1063" w:type="dxa"/>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39.5</w:t>
            </w:r>
          </w:p>
        </w:tc>
        <w:tc>
          <w:tcPr>
            <w:tcW w:w="1047"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21"/>
                <w:szCs w:val="21"/>
                <w:highlight w:val="none"/>
              </w:rPr>
              <w:t>≤</w:t>
            </w:r>
            <w:r>
              <w:rPr>
                <w:rFonts w:cs="Times New Roman"/>
                <w:color w:val="auto"/>
                <w:sz w:val="21"/>
                <w:szCs w:val="21"/>
                <w:highlight w:val="none"/>
              </w:rPr>
              <w:t>700</w:t>
            </w:r>
          </w:p>
        </w:tc>
        <w:tc>
          <w:tcPr>
            <w:tcW w:w="1213" w:type="dxa"/>
            <w:vMerge w:val="restart"/>
            <w:tcBorders>
              <w:tl2br w:val="nil"/>
              <w:tr2bl w:val="nil"/>
            </w:tcBorders>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78"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c>
          <w:tcPr>
            <w:tcW w:w="1141"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0.0717</w:t>
            </w:r>
          </w:p>
        </w:tc>
        <w:tc>
          <w:tcPr>
            <w:tcW w:w="1099"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0.661</w:t>
            </w:r>
          </w:p>
        </w:tc>
        <w:tc>
          <w:tcPr>
            <w:tcW w:w="108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0.0716</w:t>
            </w:r>
          </w:p>
        </w:tc>
        <w:tc>
          <w:tcPr>
            <w:tcW w:w="1050"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0.0691</w:t>
            </w:r>
          </w:p>
        </w:tc>
        <w:tc>
          <w:tcPr>
            <w:tcW w:w="1063" w:type="dxa"/>
            <w:tcBorders>
              <w:tl2br w:val="nil"/>
              <w:tr2bl w:val="nil"/>
            </w:tcBorders>
            <w:shd w:val="clear" w:color="auto" w:fill="F1F1F1" w:themeFill="background1" w:themeFillShade="F2"/>
            <w:vAlign w:val="center"/>
          </w:tcPr>
          <w:p>
            <w:pPr>
              <w:wordWrap/>
              <w:spacing w:line="240" w:lineRule="exact"/>
              <w:jc w:val="center"/>
              <w:rPr>
                <w:rFonts w:cs="Times New Roman"/>
                <w:color w:val="auto"/>
                <w:sz w:val="18"/>
                <w:szCs w:val="18"/>
                <w:highlight w:val="none"/>
              </w:rPr>
            </w:pPr>
            <w:r>
              <w:rPr>
                <w:rFonts w:hint="eastAsia" w:cs="Times New Roman"/>
                <w:color w:val="auto"/>
                <w:sz w:val="18"/>
                <w:szCs w:val="18"/>
                <w:highlight w:val="none"/>
              </w:rPr>
              <w:t>0.0564</w:t>
            </w:r>
          </w:p>
        </w:tc>
        <w:tc>
          <w:tcPr>
            <w:tcW w:w="1047" w:type="dxa"/>
            <w:vMerge w:val="continue"/>
            <w:tcBorders>
              <w:tl2br w:val="nil"/>
              <w:tr2bl w:val="nil"/>
            </w:tcBorders>
            <w:vAlign w:val="center"/>
          </w:tcPr>
          <w:p>
            <w:pPr>
              <w:wordWrap/>
              <w:spacing w:line="240" w:lineRule="exact"/>
              <w:jc w:val="center"/>
              <w:rPr>
                <w:rFonts w:cs="Times New Roman"/>
                <w:color w:val="auto"/>
                <w:sz w:val="21"/>
                <w:szCs w:val="21"/>
                <w:highlight w:val="none"/>
              </w:rPr>
            </w:pPr>
          </w:p>
        </w:tc>
        <w:tc>
          <w:tcPr>
            <w:tcW w:w="1213" w:type="dxa"/>
            <w:vMerge w:val="continue"/>
            <w:tcBorders>
              <w:tl2br w:val="nil"/>
              <w:tr2bl w:val="nil"/>
            </w:tcBorders>
            <w:vAlign w:val="center"/>
          </w:tcPr>
          <w:p>
            <w:pPr>
              <w:wordWrap/>
              <w:spacing w:line="240" w:lineRule="exact"/>
              <w:jc w:val="center"/>
              <w:rPr>
                <w:rFonts w:cs="Times New Roman"/>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174" w:type="dxa"/>
            <w:gridSpan w:val="8"/>
            <w:tcBorders>
              <w:tl2br w:val="nil"/>
              <w:tr2bl w:val="nil"/>
            </w:tcBorders>
            <w:vAlign w:val="center"/>
          </w:tcPr>
          <w:p>
            <w:pPr>
              <w:wordWrap/>
              <w:spacing w:line="240" w:lineRule="exact"/>
              <w:jc w:val="left"/>
              <w:rPr>
                <w:rFonts w:cs="Times New Roman"/>
                <w:color w:val="auto"/>
                <w:sz w:val="18"/>
                <w:szCs w:val="18"/>
                <w:highlight w:val="none"/>
              </w:rPr>
            </w:pPr>
            <w:r>
              <w:rPr>
                <w:rFonts w:hint="eastAsia" w:cs="Times New Roman"/>
                <w:color w:val="auto"/>
                <w:sz w:val="18"/>
                <w:szCs w:val="18"/>
                <w:highlight w:val="none"/>
              </w:rPr>
              <w:t>注：“</w:t>
            </w:r>
            <w:r>
              <w:rPr>
                <w:rFonts w:cs="Times New Roman"/>
                <w:color w:val="auto"/>
                <w:sz w:val="18"/>
                <w:szCs w:val="18"/>
                <w:highlight w:val="none"/>
              </w:rPr>
              <w:t>ND</w:t>
            </w:r>
            <w:r>
              <w:rPr>
                <w:rFonts w:hint="eastAsia" w:cs="Times New Roman"/>
                <w:color w:val="auto"/>
                <w:sz w:val="18"/>
                <w:szCs w:val="18"/>
                <w:highlight w:val="none"/>
              </w:rPr>
              <w:t>（检出限）”表示未检出</w:t>
            </w:r>
          </w:p>
        </w:tc>
      </w:tr>
    </w:tbl>
    <w:p>
      <w:pPr>
        <w:pStyle w:val="33"/>
        <w:spacing w:line="360" w:lineRule="auto"/>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（4）评价结果分析</w:t>
      </w:r>
    </w:p>
    <w:p>
      <w:pPr>
        <w:pStyle w:val="33"/>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地下水环境质量现状评价方法采用标准指数法，标准指数</w:t>
      </w:r>
      <w:r>
        <w:rPr>
          <w:rFonts w:hint="eastAsia" w:ascii="Times New Roman" w:hAnsi="Times New Roman"/>
          <w:color w:val="auto"/>
          <w:sz w:val="24"/>
          <w:highlight w:val="none"/>
        </w:rPr>
        <w:t>&gt;1</w:t>
      </w:r>
      <w:r>
        <w:rPr>
          <w:rFonts w:ascii="Times New Roman" w:hAnsi="Times New Roman"/>
          <w:color w:val="auto"/>
          <w:sz w:val="24"/>
          <w:highlight w:val="none"/>
        </w:rPr>
        <w:t>，表明该水质因子已超过了规定的水质标准；指数值越大，超标越严重。</w:t>
      </w:r>
      <w:r>
        <w:rPr>
          <w:rFonts w:hint="eastAsia" w:ascii="Times New Roman" w:hAnsi="Times New Roman"/>
          <w:color w:val="auto"/>
          <w:sz w:val="24"/>
          <w:highlight w:val="none"/>
        </w:rPr>
        <w:t>地下水环境水质现状监测结果和评价结果统计分析表明，调查评价区地下水水质均满足(GB/T 14848-2017)《地下水质量标准》中的III类水质标准。</w:t>
      </w:r>
    </w:p>
    <w:p>
      <w:pPr>
        <w:spacing w:line="360" w:lineRule="auto"/>
        <w:ind w:firstLine="480" w:firstLineChars="200"/>
        <w:rPr>
          <w:rFonts w:cs="Times New Roman"/>
          <w:color w:val="auto"/>
          <w:highlight w:val="none"/>
        </w:rPr>
      </w:pPr>
      <w:r>
        <w:rPr>
          <w:rFonts w:cs="Times New Roman"/>
          <w:color w:val="auto"/>
          <w:highlight w:val="none"/>
        </w:rPr>
        <w:t>从表4.3.3-3监测结果可知，本工程</w:t>
      </w:r>
      <w:r>
        <w:rPr>
          <w:rFonts w:hint="eastAsia" w:cs="Times New Roman"/>
          <w:color w:val="auto"/>
          <w:highlight w:val="none"/>
        </w:rPr>
        <w:t>5</w:t>
      </w:r>
      <w:r>
        <w:rPr>
          <w:rFonts w:cs="Times New Roman"/>
          <w:color w:val="auto"/>
          <w:highlight w:val="none"/>
        </w:rPr>
        <w:t>个地下水质监测点中各项监测指标均符合《地下水环境质量标准》（GB/T14848－1993）中的</w:t>
      </w:r>
      <w:r>
        <w:rPr>
          <w:rFonts w:hint="eastAsia" w:cs="Times New Roman"/>
          <w:color w:val="auto"/>
          <w:highlight w:val="none"/>
        </w:rPr>
        <w:t>Ⅲ</w:t>
      </w:r>
      <w:r>
        <w:rPr>
          <w:rFonts w:cs="Times New Roman"/>
          <w:color w:val="auto"/>
          <w:highlight w:val="none"/>
        </w:rPr>
        <w:t>类标准要求，总体区域地下水水质良好。</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4.3.4</w:t>
      </w:r>
      <w:r>
        <w:rPr>
          <w:rFonts w:hint="eastAsia" w:cs="Times New Roman"/>
          <w:b/>
          <w:bCs/>
          <w:color w:val="auto"/>
          <w:highlight w:val="none"/>
        </w:rPr>
        <w:t>探矿</w:t>
      </w:r>
      <w:r>
        <w:rPr>
          <w:rFonts w:cs="Times New Roman"/>
          <w:b/>
          <w:bCs/>
          <w:color w:val="auto"/>
          <w:highlight w:val="none"/>
        </w:rPr>
        <w:t>期间地下水环境</w:t>
      </w:r>
    </w:p>
    <w:p>
      <w:pPr>
        <w:spacing w:line="360" w:lineRule="auto"/>
        <w:ind w:firstLine="480" w:firstLineChars="200"/>
        <w:rPr>
          <w:rFonts w:cs="Times New Roman"/>
          <w:color w:val="auto"/>
          <w:highlight w:val="none"/>
        </w:rPr>
      </w:pPr>
      <w:r>
        <w:rPr>
          <w:rFonts w:hint="eastAsia" w:cs="Times New Roman"/>
          <w:color w:val="auto"/>
          <w:highlight w:val="none"/>
        </w:rPr>
        <w:t>本项目</w:t>
      </w:r>
      <w:r>
        <w:rPr>
          <w:rFonts w:cs="Times New Roman"/>
          <w:color w:val="auto"/>
          <w:highlight w:val="none"/>
        </w:rPr>
        <w:t>探矿过程中，硐矿坑内地下水水位随</w:t>
      </w:r>
      <w:r>
        <w:rPr>
          <w:rFonts w:hint="eastAsia" w:cs="Times New Roman"/>
          <w:color w:val="auto"/>
          <w:highlight w:val="none"/>
        </w:rPr>
        <w:t>探矿深入</w:t>
      </w:r>
      <w:r>
        <w:rPr>
          <w:rFonts w:cs="Times New Roman"/>
          <w:color w:val="auto"/>
          <w:highlight w:val="none"/>
        </w:rPr>
        <w:t>下降而下降，且根据矿区水文地质特征</w:t>
      </w:r>
      <w:r>
        <w:rPr>
          <w:rFonts w:hint="eastAsia" w:cs="Times New Roman"/>
          <w:color w:val="auto"/>
          <w:highlight w:val="none"/>
        </w:rPr>
        <w:t>及</w:t>
      </w:r>
      <w:r>
        <w:rPr>
          <w:rFonts w:cs="Times New Roman"/>
          <w:color w:val="auto"/>
          <w:highlight w:val="none"/>
        </w:rPr>
        <w:t>现场调查情况，</w:t>
      </w:r>
      <w:r>
        <w:rPr>
          <w:rFonts w:hint="eastAsia" w:cs="Times New Roman"/>
          <w:color w:val="auto"/>
          <w:highlight w:val="none"/>
        </w:rPr>
        <w:t>探矿</w:t>
      </w:r>
      <w:r>
        <w:rPr>
          <w:rFonts w:cs="Times New Roman"/>
          <w:color w:val="auto"/>
          <w:highlight w:val="none"/>
        </w:rPr>
        <w:t>期间</w:t>
      </w:r>
      <w:r>
        <w:rPr>
          <w:rFonts w:hint="eastAsia" w:cs="Times New Roman"/>
          <w:color w:val="auto"/>
          <w:highlight w:val="none"/>
        </w:rPr>
        <w:t>未</w:t>
      </w:r>
      <w:r>
        <w:rPr>
          <w:rFonts w:cs="Times New Roman"/>
          <w:color w:val="auto"/>
          <w:highlight w:val="none"/>
        </w:rPr>
        <w:t>出现塌陷</w:t>
      </w:r>
      <w:r>
        <w:rPr>
          <w:rFonts w:hint="eastAsia" w:cs="Times New Roman"/>
          <w:color w:val="auto"/>
          <w:highlight w:val="none"/>
        </w:rPr>
        <w:t>情况，根据现场</w:t>
      </w:r>
      <w:r>
        <w:rPr>
          <w:rFonts w:cs="Times New Roman"/>
          <w:color w:val="auto"/>
          <w:highlight w:val="none"/>
        </w:rPr>
        <w:t>地下水监测结果可知，本工程</w:t>
      </w:r>
      <w:r>
        <w:rPr>
          <w:rFonts w:hint="eastAsia" w:cs="Times New Roman"/>
          <w:color w:val="auto"/>
          <w:highlight w:val="none"/>
        </w:rPr>
        <w:t>5</w:t>
      </w:r>
      <w:r>
        <w:rPr>
          <w:rFonts w:cs="Times New Roman"/>
          <w:color w:val="auto"/>
          <w:highlight w:val="none"/>
        </w:rPr>
        <w:t>个地下水质监测点中各项监测指标均符合《地下水环境质量标准》（GB/T14848－1993）中的</w:t>
      </w:r>
      <w:r>
        <w:rPr>
          <w:rFonts w:hint="eastAsia" w:cs="Times New Roman"/>
          <w:color w:val="auto"/>
          <w:highlight w:val="none"/>
        </w:rPr>
        <w:t>Ⅲ</w:t>
      </w:r>
      <w:r>
        <w:rPr>
          <w:rFonts w:cs="Times New Roman"/>
          <w:color w:val="auto"/>
          <w:highlight w:val="none"/>
        </w:rPr>
        <w:t>类标准要求，总体看区域地下水水质良好</w:t>
      </w:r>
      <w:r>
        <w:rPr>
          <w:rFonts w:hint="eastAsia" w:cs="Times New Roman"/>
          <w:color w:val="auto"/>
          <w:highlight w:val="none"/>
        </w:rPr>
        <w:t>。</w:t>
      </w:r>
      <w:r>
        <w:rPr>
          <w:rFonts w:cs="Times New Roman"/>
          <w:color w:val="auto"/>
          <w:highlight w:val="none"/>
        </w:rPr>
        <w:t>探矿</w:t>
      </w:r>
      <w:r>
        <w:rPr>
          <w:rFonts w:hint="eastAsia" w:cs="Times New Roman"/>
          <w:color w:val="auto"/>
          <w:highlight w:val="none"/>
        </w:rPr>
        <w:t>期间</w:t>
      </w:r>
      <w:r>
        <w:rPr>
          <w:rFonts w:cs="Times New Roman"/>
          <w:color w:val="auto"/>
          <w:highlight w:val="none"/>
        </w:rPr>
        <w:t>未对项目周边地下造成不良影响。</w:t>
      </w:r>
    </w:p>
    <w:p>
      <w:pPr>
        <w:keepNext/>
        <w:keepLines/>
        <w:spacing w:line="360" w:lineRule="auto"/>
        <w:ind w:firstLine="482" w:firstLineChars="200"/>
        <w:outlineLvl w:val="2"/>
        <w:rPr>
          <w:rFonts w:cs="Times New Roman"/>
          <w:b/>
          <w:bCs/>
          <w:color w:val="auto"/>
          <w:highlight w:val="none"/>
        </w:rPr>
      </w:pPr>
      <w:bookmarkStart w:id="414" w:name="_Toc367282107"/>
      <w:bookmarkStart w:id="415" w:name="_Toc346698437"/>
      <w:bookmarkStart w:id="416" w:name="_Toc275002061"/>
      <w:bookmarkStart w:id="417" w:name="_Toc367281524"/>
      <w:bookmarkStart w:id="418" w:name="_Toc275730425"/>
      <w:r>
        <w:rPr>
          <w:rFonts w:cs="Times New Roman"/>
          <w:b/>
          <w:bCs/>
          <w:color w:val="auto"/>
          <w:highlight w:val="none"/>
        </w:rPr>
        <w:t>4.3.</w:t>
      </w:r>
      <w:r>
        <w:rPr>
          <w:rFonts w:hint="eastAsia" w:cs="Times New Roman"/>
          <w:b/>
          <w:bCs/>
          <w:color w:val="auto"/>
          <w:highlight w:val="none"/>
        </w:rPr>
        <w:t>5</w:t>
      </w:r>
      <w:r>
        <w:rPr>
          <w:rFonts w:cs="Times New Roman"/>
          <w:b/>
          <w:bCs/>
          <w:color w:val="auto"/>
          <w:highlight w:val="none"/>
        </w:rPr>
        <w:t>声环境质量现状监测与评价</w:t>
      </w:r>
      <w:bookmarkEnd w:id="414"/>
      <w:bookmarkEnd w:id="415"/>
      <w:bookmarkEnd w:id="416"/>
      <w:bookmarkEnd w:id="417"/>
      <w:bookmarkEnd w:id="418"/>
    </w:p>
    <w:p>
      <w:pPr>
        <w:keepNext/>
        <w:keepLines/>
        <w:spacing w:line="360" w:lineRule="auto"/>
        <w:ind w:firstLine="482" w:firstLineChars="200"/>
        <w:outlineLvl w:val="2"/>
        <w:rPr>
          <w:rFonts w:cs="Times New Roman"/>
          <w:b/>
          <w:bCs/>
          <w:color w:val="auto"/>
          <w:highlight w:val="none"/>
        </w:rPr>
      </w:pPr>
      <w:bookmarkStart w:id="419" w:name="_Toc367282108"/>
      <w:bookmarkStart w:id="420" w:name="_Toc275002062"/>
      <w:bookmarkStart w:id="421" w:name="_Toc275730426"/>
      <w:bookmarkStart w:id="422" w:name="_Toc346698438"/>
      <w:bookmarkStart w:id="423" w:name="_Toc259130359"/>
      <w:bookmarkStart w:id="424" w:name="_Toc367281525"/>
      <w:bookmarkStart w:id="425" w:name="_Toc259104774"/>
      <w:bookmarkStart w:id="426" w:name="_Toc259104094"/>
      <w:bookmarkStart w:id="427" w:name="_Toc259128992"/>
      <w:r>
        <w:rPr>
          <w:rFonts w:cs="Times New Roman"/>
          <w:b/>
          <w:bCs/>
          <w:color w:val="auto"/>
          <w:highlight w:val="none"/>
        </w:rPr>
        <w:t>4.3.</w:t>
      </w:r>
      <w:r>
        <w:rPr>
          <w:rFonts w:hint="eastAsia" w:cs="Times New Roman"/>
          <w:b/>
          <w:bCs/>
          <w:color w:val="auto"/>
          <w:highlight w:val="none"/>
        </w:rPr>
        <w:t>5</w:t>
      </w:r>
      <w:r>
        <w:rPr>
          <w:rFonts w:cs="Times New Roman"/>
          <w:b/>
          <w:bCs/>
          <w:color w:val="auto"/>
          <w:highlight w:val="none"/>
        </w:rPr>
        <w:t>.1监测</w:t>
      </w:r>
      <w:bookmarkEnd w:id="419"/>
      <w:bookmarkEnd w:id="420"/>
      <w:bookmarkEnd w:id="421"/>
      <w:bookmarkEnd w:id="422"/>
      <w:bookmarkEnd w:id="423"/>
      <w:bookmarkEnd w:id="424"/>
      <w:bookmarkEnd w:id="425"/>
      <w:bookmarkEnd w:id="426"/>
      <w:bookmarkEnd w:id="427"/>
      <w:r>
        <w:rPr>
          <w:rFonts w:hint="eastAsia" w:cs="Times New Roman"/>
          <w:b/>
          <w:bCs/>
          <w:color w:val="auto"/>
          <w:highlight w:val="none"/>
        </w:rPr>
        <w:t>点位布设</w:t>
      </w:r>
    </w:p>
    <w:p>
      <w:pPr>
        <w:spacing w:line="360" w:lineRule="auto"/>
        <w:ind w:firstLine="480" w:firstLineChars="200"/>
        <w:rPr>
          <w:rFonts w:cs="Times New Roman"/>
          <w:color w:val="auto"/>
          <w:highlight w:val="none"/>
        </w:rPr>
      </w:pPr>
      <w:r>
        <w:rPr>
          <w:rFonts w:cs="Times New Roman"/>
          <w:color w:val="auto"/>
          <w:highlight w:val="none"/>
        </w:rPr>
        <w:t>为查明本工程周围声环境质量现状，本次共布设</w:t>
      </w:r>
      <w:r>
        <w:rPr>
          <w:rFonts w:hint="eastAsia" w:cs="Times New Roman"/>
          <w:color w:val="auto"/>
          <w:highlight w:val="none"/>
        </w:rPr>
        <w:t>7</w:t>
      </w:r>
      <w:r>
        <w:rPr>
          <w:rFonts w:cs="Times New Roman"/>
          <w:color w:val="auto"/>
          <w:highlight w:val="none"/>
        </w:rPr>
        <w:t>个监测点，具体位置见表4.3.</w:t>
      </w:r>
      <w:r>
        <w:rPr>
          <w:rFonts w:hint="eastAsia" w:cs="Times New Roman"/>
          <w:color w:val="auto"/>
          <w:highlight w:val="none"/>
        </w:rPr>
        <w:t>5-</w:t>
      </w:r>
      <w:r>
        <w:rPr>
          <w:rFonts w:cs="Times New Roman"/>
          <w:color w:val="auto"/>
          <w:highlight w:val="none"/>
        </w:rPr>
        <w:t>1和图</w:t>
      </w:r>
      <w:r>
        <w:rPr>
          <w:rFonts w:hint="eastAsia" w:cs="Times New Roman"/>
          <w:color w:val="auto"/>
          <w:highlight w:val="none"/>
        </w:rPr>
        <w:t>1.7.2-1、图2.2.1-3</w:t>
      </w:r>
      <w:r>
        <w:rPr>
          <w:rFonts w:cs="Times New Roman"/>
          <w:color w:val="auto"/>
          <w:highlight w:val="none"/>
        </w:rPr>
        <w:t>。</w:t>
      </w:r>
    </w:p>
    <w:p>
      <w:pPr>
        <w:jc w:val="center"/>
        <w:rPr>
          <w:rFonts w:cs="Times New Roman"/>
          <w:color w:val="auto"/>
          <w:sz w:val="21"/>
          <w:szCs w:val="21"/>
          <w:highlight w:val="none"/>
        </w:rPr>
      </w:pPr>
      <w:r>
        <w:rPr>
          <w:rFonts w:cs="Times New Roman"/>
          <w:b/>
          <w:bCs/>
          <w:color w:val="auto"/>
          <w:sz w:val="21"/>
          <w:szCs w:val="21"/>
          <w:highlight w:val="none"/>
        </w:rPr>
        <w:t>表4.3.</w:t>
      </w:r>
      <w:r>
        <w:rPr>
          <w:rFonts w:hint="eastAsia" w:cs="Times New Roman"/>
          <w:b/>
          <w:bCs/>
          <w:color w:val="auto"/>
          <w:sz w:val="21"/>
          <w:szCs w:val="21"/>
          <w:highlight w:val="none"/>
        </w:rPr>
        <w:t>5</w:t>
      </w:r>
      <w:r>
        <w:rPr>
          <w:rFonts w:cs="Times New Roman"/>
          <w:b/>
          <w:bCs/>
          <w:color w:val="auto"/>
          <w:sz w:val="21"/>
          <w:szCs w:val="21"/>
          <w:highlight w:val="none"/>
        </w:rPr>
        <w:t>-1  噪声现状监测点位布置</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637"/>
        <w:gridCol w:w="2621"/>
        <w:gridCol w:w="3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序号</w:t>
            </w:r>
          </w:p>
        </w:tc>
        <w:tc>
          <w:tcPr>
            <w:tcW w:w="2637"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监测点位</w:t>
            </w:r>
          </w:p>
        </w:tc>
        <w:tc>
          <w:tcPr>
            <w:tcW w:w="2621"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位置</w:t>
            </w:r>
          </w:p>
        </w:tc>
        <w:tc>
          <w:tcPr>
            <w:tcW w:w="321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布点原则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26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开采区</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108.362985；32.260126</w:t>
            </w:r>
          </w:p>
        </w:tc>
        <w:tc>
          <w:tcPr>
            <w:tcW w:w="321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查明采矿工业场地背景噪声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2#</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开采区下游蒋家河坝村</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108.302128；32.310059</w:t>
            </w:r>
          </w:p>
        </w:tc>
        <w:tc>
          <w:tcPr>
            <w:tcW w:w="321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查明矿区</w:t>
            </w:r>
            <w:r>
              <w:rPr>
                <w:rFonts w:hint="eastAsia" w:cs="Times New Roman"/>
                <w:color w:val="auto"/>
                <w:sz w:val="21"/>
                <w:szCs w:val="21"/>
                <w:highlight w:val="none"/>
              </w:rPr>
              <w:t>附近</w:t>
            </w:r>
            <w:r>
              <w:rPr>
                <w:rFonts w:cs="Times New Roman"/>
                <w:color w:val="auto"/>
                <w:sz w:val="21"/>
                <w:szCs w:val="21"/>
                <w:highlight w:val="none"/>
              </w:rPr>
              <w:t>居民背景噪声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3#</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加工区东厂界</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108.285928；32.322476</w:t>
            </w:r>
          </w:p>
        </w:tc>
        <w:tc>
          <w:tcPr>
            <w:tcW w:w="321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查明加工区厂界背景噪声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4#</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加工区南厂界</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108.285627；32.322363</w:t>
            </w:r>
          </w:p>
        </w:tc>
        <w:tc>
          <w:tcPr>
            <w:tcW w:w="321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查明加工区厂界背景噪声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5#</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加工区西厂界</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108.285257；32.322734</w:t>
            </w:r>
          </w:p>
        </w:tc>
        <w:tc>
          <w:tcPr>
            <w:tcW w:w="3218" w:type="dxa"/>
            <w:tcBorders>
              <w:tl2br w:val="nil"/>
              <w:tr2bl w:val="nil"/>
            </w:tcBorders>
          </w:tcPr>
          <w:p>
            <w:pPr>
              <w:contextualSpacing/>
              <w:jc w:val="center"/>
              <w:rPr>
                <w:rFonts w:cs="Times New Roman"/>
                <w:color w:val="auto"/>
                <w:sz w:val="21"/>
                <w:szCs w:val="21"/>
                <w:highlight w:val="none"/>
              </w:rPr>
            </w:pPr>
            <w:r>
              <w:rPr>
                <w:rFonts w:hint="eastAsia" w:cs="Times New Roman"/>
                <w:color w:val="auto"/>
                <w:sz w:val="21"/>
                <w:szCs w:val="21"/>
                <w:highlight w:val="none"/>
              </w:rPr>
              <w:t>查明加工区厂界背景噪声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6</w:t>
            </w:r>
            <w:r>
              <w:rPr>
                <w:rFonts w:cs="Times New Roman"/>
                <w:color w:val="auto"/>
                <w:sz w:val="21"/>
                <w:szCs w:val="21"/>
                <w:highlight w:val="none"/>
              </w:rPr>
              <w:t>#</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加工区北厂界</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108.285885；32.322820</w:t>
            </w:r>
          </w:p>
        </w:tc>
        <w:tc>
          <w:tcPr>
            <w:tcW w:w="321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查明加工区厂界背景噪声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9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bCs/>
                <w:color w:val="auto"/>
                <w:sz w:val="21"/>
                <w:szCs w:val="21"/>
                <w:highlight w:val="none"/>
              </w:rPr>
              <w:t>7#</w:t>
            </w:r>
          </w:p>
        </w:tc>
        <w:tc>
          <w:tcPr>
            <w:tcW w:w="26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加工区东侧村庄</w:t>
            </w:r>
          </w:p>
        </w:tc>
        <w:tc>
          <w:tcPr>
            <w:tcW w:w="262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108.286024；32.322186</w:t>
            </w:r>
          </w:p>
        </w:tc>
        <w:tc>
          <w:tcPr>
            <w:tcW w:w="321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查明</w:t>
            </w:r>
            <w:r>
              <w:rPr>
                <w:rFonts w:hint="eastAsia" w:cs="Times New Roman"/>
                <w:color w:val="auto"/>
                <w:sz w:val="21"/>
                <w:szCs w:val="21"/>
                <w:highlight w:val="none"/>
              </w:rPr>
              <w:t>加工厂区附近</w:t>
            </w:r>
            <w:r>
              <w:rPr>
                <w:rFonts w:cs="Times New Roman"/>
                <w:color w:val="auto"/>
                <w:sz w:val="21"/>
                <w:szCs w:val="21"/>
                <w:highlight w:val="none"/>
              </w:rPr>
              <w:t>居民背景噪声</w:t>
            </w:r>
          </w:p>
        </w:tc>
      </w:tr>
    </w:tbl>
    <w:p>
      <w:pPr>
        <w:keepNext/>
        <w:keepLines/>
        <w:spacing w:line="360" w:lineRule="auto"/>
        <w:ind w:firstLine="482" w:firstLineChars="200"/>
        <w:outlineLvl w:val="2"/>
        <w:rPr>
          <w:rFonts w:cs="Times New Roman"/>
          <w:b/>
          <w:bCs/>
          <w:color w:val="auto"/>
          <w:highlight w:val="none"/>
        </w:rPr>
      </w:pPr>
      <w:bookmarkStart w:id="428" w:name="_Toc259104096"/>
      <w:bookmarkStart w:id="429" w:name="_Toc259104776"/>
      <w:bookmarkStart w:id="430" w:name="_Toc259130361"/>
      <w:bookmarkStart w:id="431" w:name="_Toc275730427"/>
      <w:bookmarkStart w:id="432" w:name="_Toc259128994"/>
      <w:bookmarkStart w:id="433" w:name="_Toc275002063"/>
      <w:bookmarkStart w:id="434" w:name="_Toc346698439"/>
      <w:bookmarkStart w:id="435" w:name="_Toc367281526"/>
      <w:bookmarkStart w:id="436" w:name="_Toc367282109"/>
      <w:r>
        <w:rPr>
          <w:rFonts w:cs="Times New Roman"/>
          <w:b/>
          <w:bCs/>
          <w:color w:val="auto"/>
          <w:highlight w:val="none"/>
        </w:rPr>
        <w:t>4.3.</w:t>
      </w:r>
      <w:r>
        <w:rPr>
          <w:rFonts w:hint="eastAsia" w:cs="Times New Roman"/>
          <w:b/>
          <w:bCs/>
          <w:color w:val="auto"/>
          <w:highlight w:val="none"/>
        </w:rPr>
        <w:t>5</w:t>
      </w:r>
      <w:r>
        <w:rPr>
          <w:rFonts w:cs="Times New Roman"/>
          <w:b/>
          <w:bCs/>
          <w:color w:val="auto"/>
          <w:highlight w:val="none"/>
        </w:rPr>
        <w:t>.</w:t>
      </w:r>
      <w:r>
        <w:rPr>
          <w:rFonts w:hint="eastAsia" w:cs="Times New Roman"/>
          <w:b/>
          <w:bCs/>
          <w:color w:val="auto"/>
          <w:highlight w:val="none"/>
        </w:rPr>
        <w:t>2</w:t>
      </w:r>
      <w:r>
        <w:rPr>
          <w:rFonts w:cs="Times New Roman"/>
          <w:b/>
          <w:bCs/>
          <w:color w:val="auto"/>
          <w:highlight w:val="none"/>
        </w:rPr>
        <w:t>监测项目及</w:t>
      </w:r>
      <w:bookmarkEnd w:id="428"/>
      <w:bookmarkEnd w:id="429"/>
      <w:bookmarkEnd w:id="430"/>
      <w:bookmarkEnd w:id="431"/>
      <w:bookmarkEnd w:id="432"/>
      <w:bookmarkEnd w:id="433"/>
      <w:r>
        <w:rPr>
          <w:rFonts w:cs="Times New Roman"/>
          <w:b/>
          <w:bCs/>
          <w:color w:val="auto"/>
          <w:highlight w:val="none"/>
        </w:rPr>
        <w:t>监测时间</w:t>
      </w:r>
      <w:bookmarkEnd w:id="434"/>
      <w:bookmarkEnd w:id="435"/>
      <w:bookmarkEnd w:id="436"/>
    </w:p>
    <w:p>
      <w:pPr>
        <w:spacing w:line="360" w:lineRule="auto"/>
        <w:ind w:firstLine="480" w:firstLineChars="200"/>
        <w:rPr>
          <w:rFonts w:cs="Times New Roman"/>
          <w:color w:val="auto"/>
          <w:highlight w:val="none"/>
        </w:rPr>
      </w:pPr>
      <w:r>
        <w:rPr>
          <w:rFonts w:cs="Times New Roman"/>
          <w:color w:val="auto"/>
          <w:highlight w:val="none"/>
        </w:rPr>
        <w:t>监测项目：等效连续A声级，测量昼间和夜间噪声。监测要求按《声环境质量标准》（GB 3096-2008）有关规定进行。</w:t>
      </w:r>
    </w:p>
    <w:p>
      <w:pPr>
        <w:spacing w:line="360" w:lineRule="auto"/>
        <w:ind w:firstLine="480" w:firstLineChars="200"/>
        <w:rPr>
          <w:rFonts w:cs="Times New Roman"/>
          <w:color w:val="auto"/>
          <w:highlight w:val="none"/>
        </w:rPr>
      </w:pPr>
      <w:r>
        <w:rPr>
          <w:rFonts w:cs="Times New Roman"/>
          <w:color w:val="auto"/>
          <w:highlight w:val="none"/>
        </w:rPr>
        <w:t>监测时间：201</w:t>
      </w:r>
      <w:r>
        <w:rPr>
          <w:rFonts w:hint="eastAsia" w:cs="Times New Roman"/>
          <w:color w:val="auto"/>
          <w:highlight w:val="none"/>
        </w:rPr>
        <w:t>9</w:t>
      </w:r>
      <w:r>
        <w:rPr>
          <w:rFonts w:cs="Times New Roman"/>
          <w:color w:val="auto"/>
          <w:highlight w:val="none"/>
        </w:rPr>
        <w:t>年</w:t>
      </w:r>
      <w:r>
        <w:rPr>
          <w:rFonts w:hint="eastAsia" w:cs="Times New Roman"/>
          <w:color w:val="auto"/>
          <w:highlight w:val="none"/>
        </w:rPr>
        <w:t>6</w:t>
      </w:r>
      <w:r>
        <w:rPr>
          <w:rFonts w:cs="Times New Roman"/>
          <w:color w:val="auto"/>
          <w:highlight w:val="none"/>
        </w:rPr>
        <w:t>月</w:t>
      </w:r>
      <w:r>
        <w:rPr>
          <w:rFonts w:hint="eastAsia" w:cs="Times New Roman"/>
          <w:color w:val="auto"/>
          <w:highlight w:val="none"/>
        </w:rPr>
        <w:t>2</w:t>
      </w:r>
      <w:r>
        <w:rPr>
          <w:rFonts w:cs="Times New Roman"/>
          <w:color w:val="auto"/>
          <w:highlight w:val="none"/>
        </w:rPr>
        <w:t>日</w:t>
      </w:r>
      <w:r>
        <w:rPr>
          <w:rFonts w:hint="eastAsia" w:cs="Times New Roman"/>
          <w:color w:val="auto"/>
          <w:highlight w:val="none"/>
        </w:rPr>
        <w:t>-2019年6月3日</w:t>
      </w:r>
      <w:r>
        <w:rPr>
          <w:rFonts w:cs="Times New Roman"/>
          <w:color w:val="auto"/>
          <w:highlight w:val="none"/>
        </w:rPr>
        <w:t>。</w:t>
      </w:r>
    </w:p>
    <w:p>
      <w:pPr>
        <w:keepNext/>
        <w:keepLines/>
        <w:spacing w:line="360" w:lineRule="auto"/>
        <w:ind w:firstLine="482" w:firstLineChars="200"/>
        <w:outlineLvl w:val="2"/>
        <w:rPr>
          <w:rFonts w:cs="Times New Roman"/>
          <w:b/>
          <w:bCs/>
          <w:color w:val="auto"/>
          <w:highlight w:val="none"/>
        </w:rPr>
      </w:pPr>
      <w:bookmarkStart w:id="437" w:name="_Toc259104777"/>
      <w:bookmarkStart w:id="438" w:name="_Toc275730428"/>
      <w:bookmarkStart w:id="439" w:name="_Toc275002064"/>
      <w:bookmarkStart w:id="440" w:name="_Toc259104097"/>
      <w:bookmarkStart w:id="441" w:name="_Toc259128995"/>
      <w:bookmarkStart w:id="442" w:name="_Toc259130362"/>
      <w:bookmarkStart w:id="443" w:name="_Toc367281527"/>
      <w:bookmarkStart w:id="444" w:name="_Toc346698440"/>
      <w:bookmarkStart w:id="445" w:name="_Toc367282110"/>
      <w:r>
        <w:rPr>
          <w:rFonts w:cs="Times New Roman"/>
          <w:b/>
          <w:bCs/>
          <w:color w:val="auto"/>
          <w:highlight w:val="none"/>
        </w:rPr>
        <w:t>4.3.</w:t>
      </w:r>
      <w:r>
        <w:rPr>
          <w:rFonts w:hint="eastAsia" w:cs="Times New Roman"/>
          <w:b/>
          <w:bCs/>
          <w:color w:val="auto"/>
          <w:highlight w:val="none"/>
        </w:rPr>
        <w:t>5.3</w:t>
      </w:r>
      <w:r>
        <w:rPr>
          <w:rFonts w:cs="Times New Roman"/>
          <w:b/>
          <w:bCs/>
          <w:color w:val="auto"/>
          <w:highlight w:val="none"/>
        </w:rPr>
        <w:t>监测结果</w:t>
      </w:r>
      <w:bookmarkEnd w:id="437"/>
      <w:bookmarkEnd w:id="438"/>
      <w:bookmarkEnd w:id="439"/>
      <w:bookmarkEnd w:id="440"/>
      <w:bookmarkEnd w:id="441"/>
      <w:bookmarkEnd w:id="442"/>
      <w:r>
        <w:rPr>
          <w:rFonts w:cs="Times New Roman"/>
          <w:b/>
          <w:bCs/>
          <w:color w:val="auto"/>
          <w:highlight w:val="none"/>
        </w:rPr>
        <w:t>与评价</w:t>
      </w:r>
      <w:bookmarkEnd w:id="443"/>
      <w:bookmarkEnd w:id="444"/>
      <w:bookmarkEnd w:id="445"/>
    </w:p>
    <w:p>
      <w:pPr>
        <w:spacing w:line="360" w:lineRule="auto"/>
        <w:ind w:firstLine="480" w:firstLineChars="200"/>
        <w:rPr>
          <w:rFonts w:cs="Times New Roman"/>
          <w:color w:val="auto"/>
          <w:highlight w:val="none"/>
        </w:rPr>
      </w:pPr>
      <w:r>
        <w:rPr>
          <w:rFonts w:cs="Times New Roman"/>
          <w:color w:val="auto"/>
          <w:highlight w:val="none"/>
        </w:rPr>
        <w:t>监测结果列于表4.3.</w:t>
      </w:r>
      <w:r>
        <w:rPr>
          <w:rFonts w:hint="eastAsia" w:cs="Times New Roman"/>
          <w:color w:val="auto"/>
          <w:highlight w:val="none"/>
        </w:rPr>
        <w:t>5-</w:t>
      </w:r>
      <w:r>
        <w:rPr>
          <w:rFonts w:cs="Times New Roman"/>
          <w:color w:val="auto"/>
          <w:highlight w:val="none"/>
        </w:rPr>
        <w:t>2。</w:t>
      </w:r>
    </w:p>
    <w:p>
      <w:pPr>
        <w:jc w:val="center"/>
        <w:rPr>
          <w:rFonts w:cs="Times New Roman"/>
          <w:color w:val="auto"/>
          <w:sz w:val="21"/>
          <w:szCs w:val="21"/>
          <w:highlight w:val="none"/>
        </w:rPr>
      </w:pPr>
      <w:r>
        <w:rPr>
          <w:rFonts w:cs="Times New Roman"/>
          <w:b/>
          <w:bCs/>
          <w:color w:val="auto"/>
          <w:sz w:val="21"/>
          <w:szCs w:val="21"/>
          <w:highlight w:val="none"/>
        </w:rPr>
        <w:t>表4.3.</w:t>
      </w:r>
      <w:r>
        <w:rPr>
          <w:rFonts w:hint="eastAsia" w:cs="Times New Roman"/>
          <w:b/>
          <w:bCs/>
          <w:color w:val="auto"/>
          <w:sz w:val="21"/>
          <w:szCs w:val="21"/>
          <w:highlight w:val="none"/>
        </w:rPr>
        <w:t>5</w:t>
      </w:r>
      <w:r>
        <w:rPr>
          <w:rFonts w:cs="Times New Roman"/>
          <w:b/>
          <w:bCs/>
          <w:color w:val="auto"/>
          <w:sz w:val="21"/>
          <w:szCs w:val="21"/>
          <w:highlight w:val="none"/>
        </w:rPr>
        <w:t>-2  噪声现状监测结果统计表  单位：</w:t>
      </w:r>
      <w:r>
        <w:rPr>
          <w:rFonts w:cs="Times New Roman"/>
          <w:b/>
          <w:color w:val="auto"/>
          <w:sz w:val="21"/>
          <w:szCs w:val="21"/>
          <w:highlight w:val="none"/>
        </w:rPr>
        <w:t>dB(A)</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878"/>
        <w:gridCol w:w="837"/>
        <w:gridCol w:w="796"/>
        <w:gridCol w:w="905"/>
        <w:gridCol w:w="526"/>
        <w:gridCol w:w="582"/>
        <w:gridCol w:w="754"/>
        <w:gridCol w:w="6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vMerge w:val="restart"/>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监测点位</w:t>
            </w:r>
          </w:p>
        </w:tc>
        <w:tc>
          <w:tcPr>
            <w:tcW w:w="1715" w:type="dxa"/>
            <w:gridSpan w:val="2"/>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201</w:t>
            </w:r>
            <w:r>
              <w:rPr>
                <w:rFonts w:hint="eastAsia" w:cs="Times New Roman"/>
                <w:b/>
                <w:bCs/>
                <w:color w:val="auto"/>
                <w:sz w:val="21"/>
                <w:szCs w:val="21"/>
                <w:highlight w:val="none"/>
              </w:rPr>
              <w:t>9</w:t>
            </w:r>
            <w:r>
              <w:rPr>
                <w:rFonts w:cs="Times New Roman"/>
                <w:b/>
                <w:bCs/>
                <w:color w:val="auto"/>
                <w:sz w:val="21"/>
                <w:szCs w:val="21"/>
                <w:highlight w:val="none"/>
              </w:rPr>
              <w:t>年</w:t>
            </w:r>
            <w:r>
              <w:rPr>
                <w:rFonts w:hint="eastAsia" w:cs="Times New Roman"/>
                <w:b/>
                <w:bCs/>
                <w:color w:val="auto"/>
                <w:sz w:val="21"/>
                <w:szCs w:val="21"/>
                <w:highlight w:val="none"/>
              </w:rPr>
              <w:t>6</w:t>
            </w:r>
            <w:r>
              <w:rPr>
                <w:rFonts w:cs="Times New Roman"/>
                <w:b/>
                <w:bCs/>
                <w:color w:val="auto"/>
                <w:sz w:val="21"/>
                <w:szCs w:val="21"/>
                <w:highlight w:val="none"/>
              </w:rPr>
              <w:t>月</w:t>
            </w:r>
            <w:r>
              <w:rPr>
                <w:rFonts w:hint="eastAsia" w:cs="Times New Roman"/>
                <w:b/>
                <w:bCs/>
                <w:color w:val="auto"/>
                <w:sz w:val="21"/>
                <w:szCs w:val="21"/>
                <w:highlight w:val="none"/>
              </w:rPr>
              <w:t>2</w:t>
            </w:r>
            <w:r>
              <w:rPr>
                <w:rFonts w:cs="Times New Roman"/>
                <w:b/>
                <w:bCs/>
                <w:color w:val="auto"/>
                <w:sz w:val="21"/>
                <w:szCs w:val="21"/>
                <w:highlight w:val="none"/>
              </w:rPr>
              <w:t>日</w:t>
            </w:r>
          </w:p>
        </w:tc>
        <w:tc>
          <w:tcPr>
            <w:tcW w:w="1701" w:type="dxa"/>
            <w:gridSpan w:val="2"/>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201</w:t>
            </w:r>
            <w:r>
              <w:rPr>
                <w:rFonts w:hint="eastAsia" w:cs="Times New Roman"/>
                <w:b/>
                <w:bCs/>
                <w:color w:val="auto"/>
                <w:sz w:val="21"/>
                <w:szCs w:val="21"/>
                <w:highlight w:val="none"/>
              </w:rPr>
              <w:t>9</w:t>
            </w:r>
            <w:r>
              <w:rPr>
                <w:rFonts w:cs="Times New Roman"/>
                <w:b/>
                <w:bCs/>
                <w:color w:val="auto"/>
                <w:sz w:val="21"/>
                <w:szCs w:val="21"/>
                <w:highlight w:val="none"/>
              </w:rPr>
              <w:t>年</w:t>
            </w:r>
            <w:r>
              <w:rPr>
                <w:rFonts w:hint="eastAsia" w:cs="Times New Roman"/>
                <w:b/>
                <w:bCs/>
                <w:color w:val="auto"/>
                <w:sz w:val="21"/>
                <w:szCs w:val="21"/>
                <w:highlight w:val="none"/>
              </w:rPr>
              <w:t>6</w:t>
            </w:r>
            <w:r>
              <w:rPr>
                <w:rFonts w:cs="Times New Roman"/>
                <w:b/>
                <w:bCs/>
                <w:color w:val="auto"/>
                <w:sz w:val="21"/>
                <w:szCs w:val="21"/>
                <w:highlight w:val="none"/>
              </w:rPr>
              <w:t>月</w:t>
            </w:r>
            <w:r>
              <w:rPr>
                <w:rFonts w:hint="eastAsia" w:cs="Times New Roman"/>
                <w:b/>
                <w:bCs/>
                <w:color w:val="auto"/>
                <w:sz w:val="21"/>
                <w:szCs w:val="21"/>
                <w:highlight w:val="none"/>
              </w:rPr>
              <w:t>3</w:t>
            </w:r>
            <w:r>
              <w:rPr>
                <w:rFonts w:cs="Times New Roman"/>
                <w:b/>
                <w:bCs/>
                <w:color w:val="auto"/>
                <w:sz w:val="21"/>
                <w:szCs w:val="21"/>
                <w:highlight w:val="none"/>
              </w:rPr>
              <w:t>日</w:t>
            </w:r>
          </w:p>
        </w:tc>
        <w:tc>
          <w:tcPr>
            <w:tcW w:w="1108" w:type="dxa"/>
            <w:gridSpan w:val="2"/>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标准值</w:t>
            </w:r>
          </w:p>
        </w:tc>
        <w:tc>
          <w:tcPr>
            <w:tcW w:w="1405" w:type="dxa"/>
            <w:gridSpan w:val="2"/>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超标</w:t>
            </w:r>
            <w:r>
              <w:rPr>
                <w:rFonts w:hint="eastAsia" w:cs="Times New Roman"/>
                <w:color w:val="auto"/>
                <w:sz w:val="21"/>
                <w:szCs w:val="21"/>
                <w:highlight w:val="none"/>
              </w:rPr>
              <w:t>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3245" w:type="dxa"/>
            <w:vMerge w:val="continue"/>
            <w:tcBorders>
              <w:tl2br w:val="nil"/>
              <w:tr2bl w:val="nil"/>
            </w:tcBorders>
            <w:vAlign w:val="center"/>
          </w:tcPr>
          <w:p>
            <w:pPr>
              <w:spacing w:line="240" w:lineRule="exact"/>
              <w:jc w:val="center"/>
              <w:rPr>
                <w:rFonts w:cs="Times New Roman"/>
                <w:b/>
                <w:bCs/>
                <w:color w:val="auto"/>
                <w:sz w:val="21"/>
                <w:szCs w:val="21"/>
                <w:highlight w:val="none"/>
              </w:rPr>
            </w:pPr>
          </w:p>
        </w:tc>
        <w:tc>
          <w:tcPr>
            <w:tcW w:w="878"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昼间</w:t>
            </w:r>
          </w:p>
        </w:tc>
        <w:tc>
          <w:tcPr>
            <w:tcW w:w="837"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夜间</w:t>
            </w:r>
          </w:p>
        </w:tc>
        <w:tc>
          <w:tcPr>
            <w:tcW w:w="796"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昼间</w:t>
            </w:r>
          </w:p>
        </w:tc>
        <w:tc>
          <w:tcPr>
            <w:tcW w:w="905" w:type="dxa"/>
            <w:tcBorders>
              <w:tl2br w:val="nil"/>
              <w:tr2bl w:val="nil"/>
            </w:tcBorders>
            <w:vAlign w:val="center"/>
          </w:tcPr>
          <w:p>
            <w:pPr>
              <w:spacing w:line="240" w:lineRule="exact"/>
              <w:jc w:val="center"/>
              <w:rPr>
                <w:rFonts w:cs="Times New Roman"/>
                <w:b/>
                <w:bCs/>
                <w:color w:val="auto"/>
                <w:sz w:val="21"/>
                <w:szCs w:val="21"/>
                <w:highlight w:val="none"/>
              </w:rPr>
            </w:pPr>
            <w:r>
              <w:rPr>
                <w:rFonts w:cs="Times New Roman"/>
                <w:b/>
                <w:bCs/>
                <w:color w:val="auto"/>
                <w:sz w:val="21"/>
                <w:szCs w:val="21"/>
                <w:highlight w:val="none"/>
              </w:rPr>
              <w:t>夜间</w:t>
            </w:r>
          </w:p>
        </w:tc>
        <w:tc>
          <w:tcPr>
            <w:tcW w:w="526" w:type="dxa"/>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昼</w:t>
            </w:r>
          </w:p>
        </w:tc>
        <w:tc>
          <w:tcPr>
            <w:tcW w:w="582" w:type="dxa"/>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夜</w:t>
            </w:r>
          </w:p>
        </w:tc>
        <w:tc>
          <w:tcPr>
            <w:tcW w:w="754" w:type="dxa"/>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昼</w:t>
            </w:r>
          </w:p>
        </w:tc>
        <w:tc>
          <w:tcPr>
            <w:tcW w:w="651" w:type="dxa"/>
            <w:tcBorders>
              <w:tl2br w:val="nil"/>
              <w:tr2bl w:val="nil"/>
            </w:tcBorders>
            <w:vAlign w:val="center"/>
          </w:tcPr>
          <w:p>
            <w:pPr>
              <w:jc w:val="center"/>
              <w:rPr>
                <w:rFonts w:cs="Times New Roman"/>
                <w:b/>
                <w:bCs/>
                <w:color w:val="auto"/>
                <w:sz w:val="21"/>
                <w:szCs w:val="21"/>
                <w:highlight w:val="none"/>
              </w:rPr>
            </w:pPr>
            <w:r>
              <w:rPr>
                <w:rFonts w:cs="Times New Roman"/>
                <w:color w:val="auto"/>
                <w:sz w:val="21"/>
                <w:szCs w:val="21"/>
                <w:highlight w:val="none"/>
              </w:rPr>
              <w:t>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jc w:val="center"/>
              <w:rPr>
                <w:rFonts w:cs="Times New Roman"/>
                <w:color w:val="auto"/>
                <w:sz w:val="21"/>
                <w:szCs w:val="21"/>
                <w:highlight w:val="none"/>
              </w:rPr>
            </w:pPr>
            <w:r>
              <w:rPr>
                <w:rFonts w:hint="eastAsia" w:cs="Times New Roman"/>
                <w:bCs/>
                <w:color w:val="auto"/>
                <w:sz w:val="21"/>
                <w:szCs w:val="21"/>
                <w:highlight w:val="none"/>
              </w:rPr>
              <w:t>开采区（1#）</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50.3</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41.2</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50.8</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41.7</w:t>
            </w:r>
          </w:p>
        </w:tc>
        <w:tc>
          <w:tcPr>
            <w:tcW w:w="526" w:type="dxa"/>
            <w:vMerge w:val="restart"/>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60</w:t>
            </w:r>
          </w:p>
        </w:tc>
        <w:tc>
          <w:tcPr>
            <w:tcW w:w="582" w:type="dxa"/>
            <w:vMerge w:val="restart"/>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50</w:t>
            </w: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开采区下游蒋家河坝村（2#）</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53.7</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40.6</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53.1</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41.3</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加工区东厂界（3#）</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52.8</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39.5</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52.3</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39.9</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加工区南厂界（4#）</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51.1</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39.1</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51.6</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39.6</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加工区西厂界（5#）</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49.6</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38.8</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50.2</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39.2</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加工区北厂界（6#）</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49.9</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39.3</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50.5</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39.8</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24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bCs/>
                <w:color w:val="auto"/>
                <w:sz w:val="21"/>
                <w:szCs w:val="21"/>
                <w:highlight w:val="none"/>
              </w:rPr>
              <w:t>加工区东侧村庄（7#）</w:t>
            </w:r>
          </w:p>
        </w:tc>
        <w:tc>
          <w:tcPr>
            <w:tcW w:w="878"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51.3</w:t>
            </w:r>
          </w:p>
        </w:tc>
        <w:tc>
          <w:tcPr>
            <w:tcW w:w="837"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40.2</w:t>
            </w:r>
          </w:p>
        </w:tc>
        <w:tc>
          <w:tcPr>
            <w:tcW w:w="796"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52.1</w:t>
            </w:r>
          </w:p>
        </w:tc>
        <w:tc>
          <w:tcPr>
            <w:tcW w:w="905"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40.7</w:t>
            </w:r>
          </w:p>
        </w:tc>
        <w:tc>
          <w:tcPr>
            <w:tcW w:w="526"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582" w:type="dxa"/>
            <w:vMerge w:val="continue"/>
            <w:tcBorders>
              <w:tl2br w:val="nil"/>
              <w:tr2bl w:val="nil"/>
            </w:tcBorders>
            <w:vAlign w:val="center"/>
          </w:tcPr>
          <w:p>
            <w:pPr>
              <w:spacing w:line="240" w:lineRule="exact"/>
              <w:jc w:val="center"/>
              <w:rPr>
                <w:rFonts w:cs="Times New Roman"/>
                <w:color w:val="auto"/>
                <w:sz w:val="21"/>
                <w:szCs w:val="21"/>
                <w:highlight w:val="none"/>
              </w:rPr>
            </w:pPr>
          </w:p>
        </w:tc>
        <w:tc>
          <w:tcPr>
            <w:tcW w:w="754"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c>
          <w:tcPr>
            <w:tcW w:w="651" w:type="dxa"/>
            <w:tcBorders>
              <w:tl2br w:val="nil"/>
              <w:tr2bl w:val="nil"/>
            </w:tcBorders>
            <w:vAlign w:val="center"/>
          </w:tcPr>
          <w:p>
            <w:pPr>
              <w:spacing w:line="240" w:lineRule="exact"/>
              <w:jc w:val="center"/>
              <w:rPr>
                <w:rFonts w:cs="Times New Roman"/>
                <w:color w:val="auto"/>
                <w:sz w:val="21"/>
                <w:szCs w:val="21"/>
                <w:highlight w:val="none"/>
              </w:rPr>
            </w:pPr>
            <w:r>
              <w:rPr>
                <w:rFonts w:hint="eastAsia" w:cs="Times New Roman"/>
                <w:color w:val="auto"/>
                <w:sz w:val="21"/>
                <w:szCs w:val="21"/>
                <w:highlight w:val="none"/>
              </w:rPr>
              <w:t>0</w:t>
            </w:r>
          </w:p>
        </w:tc>
      </w:tr>
    </w:tbl>
    <w:p>
      <w:pPr>
        <w:spacing w:line="360" w:lineRule="auto"/>
        <w:ind w:firstLine="480" w:firstLineChars="200"/>
        <w:rPr>
          <w:rFonts w:cs="Times New Roman"/>
          <w:color w:val="auto"/>
          <w:highlight w:val="none"/>
        </w:rPr>
      </w:pPr>
      <w:r>
        <w:rPr>
          <w:rFonts w:cs="Times New Roman"/>
          <w:color w:val="auto"/>
          <w:highlight w:val="none"/>
        </w:rPr>
        <w:t>根据表4.3.</w:t>
      </w:r>
      <w:r>
        <w:rPr>
          <w:rFonts w:hint="eastAsia" w:cs="Times New Roman"/>
          <w:color w:val="auto"/>
          <w:highlight w:val="none"/>
        </w:rPr>
        <w:t>5</w:t>
      </w:r>
      <w:r>
        <w:rPr>
          <w:rFonts w:cs="Times New Roman"/>
          <w:color w:val="auto"/>
          <w:highlight w:val="none"/>
        </w:rPr>
        <w:t>-2可以看出，本工程矿区</w:t>
      </w:r>
      <w:r>
        <w:rPr>
          <w:rFonts w:hint="eastAsia" w:cs="Times New Roman"/>
          <w:color w:val="auto"/>
          <w:highlight w:val="none"/>
        </w:rPr>
        <w:t>、加工厂区</w:t>
      </w:r>
      <w:r>
        <w:rPr>
          <w:rFonts w:cs="Times New Roman"/>
          <w:color w:val="auto"/>
          <w:highlight w:val="none"/>
        </w:rPr>
        <w:t>及周边居民点昼、夜间声环境均满足《声环境质量标准》（GB3096-2008）2类标准要求，评价区声环境质量良好。</w:t>
      </w:r>
    </w:p>
    <w:p>
      <w:pPr>
        <w:keepNext/>
        <w:keepLines/>
        <w:spacing w:line="360" w:lineRule="auto"/>
        <w:ind w:firstLine="482" w:firstLineChars="200"/>
        <w:outlineLvl w:val="2"/>
        <w:rPr>
          <w:rFonts w:cs="Times New Roman"/>
          <w:b/>
          <w:bCs/>
          <w:color w:val="auto"/>
          <w:highlight w:val="none"/>
        </w:rPr>
      </w:pPr>
      <w:bookmarkStart w:id="446" w:name="_Toc346698441"/>
      <w:bookmarkStart w:id="447" w:name="_Toc275002066"/>
      <w:bookmarkStart w:id="448" w:name="_Toc367282111"/>
      <w:bookmarkStart w:id="449" w:name="_Toc367281528"/>
      <w:bookmarkStart w:id="450" w:name="_Toc275730430"/>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土壤环境质量现状监测与评价</w:t>
      </w:r>
      <w:bookmarkEnd w:id="446"/>
      <w:bookmarkEnd w:id="447"/>
      <w:bookmarkEnd w:id="448"/>
      <w:bookmarkEnd w:id="449"/>
      <w:bookmarkEnd w:id="450"/>
    </w:p>
    <w:p>
      <w:pPr>
        <w:keepNext/>
        <w:keepLines/>
        <w:spacing w:line="360" w:lineRule="auto"/>
        <w:ind w:firstLine="482" w:firstLineChars="200"/>
        <w:outlineLvl w:val="2"/>
        <w:rPr>
          <w:rFonts w:cs="Times New Roman"/>
          <w:b/>
          <w:bCs/>
          <w:color w:val="auto"/>
          <w:highlight w:val="none"/>
        </w:rPr>
      </w:pPr>
      <w:bookmarkStart w:id="451" w:name="_Toc275002067"/>
      <w:bookmarkStart w:id="452" w:name="_Toc275730431"/>
      <w:bookmarkStart w:id="453" w:name="_Toc346698442"/>
      <w:bookmarkStart w:id="454" w:name="_Toc367281529"/>
      <w:bookmarkStart w:id="455" w:name="_Toc367282112"/>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.1监测点布置</w:t>
      </w:r>
      <w:bookmarkEnd w:id="451"/>
      <w:bookmarkEnd w:id="452"/>
      <w:bookmarkEnd w:id="453"/>
      <w:bookmarkEnd w:id="454"/>
      <w:bookmarkEnd w:id="455"/>
    </w:p>
    <w:p>
      <w:pPr>
        <w:adjustRightInd w:val="0"/>
        <w:snapToGrid w:val="0"/>
        <w:spacing w:line="360" w:lineRule="auto"/>
        <w:ind w:firstLine="480" w:firstLineChars="200"/>
        <w:rPr>
          <w:rFonts w:cs="Times New Roman"/>
          <w:color w:val="auto"/>
          <w:highlight w:val="none"/>
        </w:rPr>
      </w:pPr>
      <w:r>
        <w:rPr>
          <w:rFonts w:cs="Times New Roman"/>
          <w:color w:val="auto"/>
          <w:highlight w:val="none"/>
        </w:rPr>
        <w:t>为调查</w:t>
      </w:r>
      <w:r>
        <w:rPr>
          <w:rFonts w:hint="eastAsia" w:cs="Times New Roman"/>
          <w:color w:val="auto"/>
          <w:highlight w:val="none"/>
          <w:lang w:eastAsia="zh-CN"/>
        </w:rPr>
        <w:t>项目地</w:t>
      </w:r>
      <w:r>
        <w:rPr>
          <w:rFonts w:cs="Times New Roman"/>
          <w:color w:val="auto"/>
          <w:highlight w:val="none"/>
        </w:rPr>
        <w:t>土壤环境质量现状，本次评价在</w:t>
      </w:r>
      <w:r>
        <w:rPr>
          <w:rFonts w:hint="eastAsia" w:cs="Times New Roman"/>
          <w:color w:val="auto"/>
          <w:highlight w:val="none"/>
        </w:rPr>
        <w:t>矿区布设1个表层样点，在矿区外布设2个表层样点，共设3个表层样点，</w:t>
      </w:r>
      <w:r>
        <w:rPr>
          <w:rFonts w:cs="Times New Roman"/>
          <w:color w:val="auto"/>
          <w:highlight w:val="none"/>
        </w:rPr>
        <w:t>具体位置见图</w:t>
      </w:r>
      <w:r>
        <w:rPr>
          <w:rFonts w:hint="eastAsia" w:cs="Times New Roman"/>
          <w:color w:val="auto"/>
          <w:highlight w:val="none"/>
        </w:rPr>
        <w:t>1.7.2-1</w:t>
      </w:r>
      <w:r>
        <w:rPr>
          <w:rFonts w:cs="Times New Roman"/>
          <w:color w:val="auto"/>
          <w:highlight w:val="none"/>
        </w:rPr>
        <w:t>。</w:t>
      </w:r>
    </w:p>
    <w:p>
      <w:pPr>
        <w:keepNext/>
        <w:keepLines/>
        <w:spacing w:line="360" w:lineRule="auto"/>
        <w:ind w:firstLine="482" w:firstLineChars="200"/>
        <w:outlineLvl w:val="2"/>
        <w:rPr>
          <w:rFonts w:cs="Times New Roman"/>
          <w:b/>
          <w:bCs/>
          <w:color w:val="auto"/>
          <w:highlight w:val="none"/>
        </w:rPr>
      </w:pPr>
      <w:bookmarkStart w:id="456" w:name="_Toc275002068"/>
      <w:bookmarkStart w:id="457" w:name="_Toc275730432"/>
      <w:bookmarkStart w:id="458" w:name="_Toc367281530"/>
      <w:bookmarkStart w:id="459" w:name="_Toc346698443"/>
      <w:bookmarkStart w:id="460" w:name="_Toc367282113"/>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.2监测项目及</w:t>
      </w:r>
      <w:bookmarkEnd w:id="456"/>
      <w:bookmarkEnd w:id="457"/>
      <w:r>
        <w:rPr>
          <w:rFonts w:cs="Times New Roman"/>
          <w:b/>
          <w:bCs/>
          <w:color w:val="auto"/>
          <w:highlight w:val="none"/>
        </w:rPr>
        <w:t>监测时间</w:t>
      </w:r>
      <w:bookmarkEnd w:id="458"/>
      <w:bookmarkEnd w:id="459"/>
      <w:bookmarkEnd w:id="460"/>
    </w:p>
    <w:p>
      <w:pPr>
        <w:pStyle w:val="31"/>
        <w:spacing w:line="360" w:lineRule="auto"/>
        <w:ind w:firstLine="480" w:firstLineChars="200"/>
        <w:rPr>
          <w:rFonts w:ascii="Times New Roman" w:cs="Times New Roman"/>
          <w:color w:val="auto"/>
          <w:highlight w:val="none"/>
        </w:rPr>
      </w:pPr>
      <w:r>
        <w:rPr>
          <w:rFonts w:ascii="Times New Roman" w:cs="Times New Roman"/>
          <w:color w:val="auto"/>
          <w:highlight w:val="none"/>
        </w:rPr>
        <w:t>①基本因子</w:t>
      </w:r>
    </w:p>
    <w:p>
      <w:pPr>
        <w:pStyle w:val="31"/>
        <w:spacing w:line="360" w:lineRule="auto"/>
        <w:ind w:firstLine="480" w:firstLineChars="200"/>
        <w:rPr>
          <w:rFonts w:ascii="Times New Roman" w:cs="Times New Roman"/>
          <w:color w:val="auto"/>
          <w:highlight w:val="none"/>
        </w:rPr>
      </w:pPr>
      <w:r>
        <w:rPr>
          <w:rFonts w:ascii="Times New Roman" w:cs="Times New Roman"/>
          <w:color w:val="auto"/>
          <w:highlight w:val="none"/>
        </w:rPr>
        <w:t>重金属和无机物：</w:t>
      </w:r>
    </w:p>
    <w:p>
      <w:pPr>
        <w:pStyle w:val="5"/>
        <w:spacing w:line="360" w:lineRule="auto"/>
        <w:ind w:firstLine="480"/>
        <w:rPr>
          <w:rStyle w:val="26"/>
          <w:rFonts w:cs="Times New Roman"/>
          <w:color w:val="auto"/>
          <w:sz w:val="24"/>
          <w:szCs w:val="24"/>
          <w:highlight w:val="none"/>
        </w:rPr>
      </w:pPr>
      <w:r>
        <w:rPr>
          <w:rFonts w:cs="Times New Roman"/>
          <w:color w:val="auto"/>
          <w:sz w:val="24"/>
          <w:highlight w:val="none"/>
        </w:rPr>
        <w:t>砷、镉、铬（六价）、铜、铅、汞、镍，共7项</w:t>
      </w:r>
      <w:r>
        <w:rPr>
          <w:rStyle w:val="26"/>
          <w:rFonts w:cs="Times New Roman"/>
          <w:color w:val="auto"/>
          <w:sz w:val="24"/>
          <w:szCs w:val="24"/>
          <w:highlight w:val="none"/>
        </w:rPr>
        <w:t>；</w:t>
      </w:r>
    </w:p>
    <w:p>
      <w:pPr>
        <w:pStyle w:val="31"/>
        <w:spacing w:line="360" w:lineRule="auto"/>
        <w:ind w:firstLine="480" w:firstLineChars="200"/>
        <w:rPr>
          <w:rFonts w:ascii="Times New Roman" w:cs="Times New Roman"/>
          <w:color w:val="auto"/>
          <w:highlight w:val="none"/>
        </w:rPr>
      </w:pPr>
      <w:r>
        <w:rPr>
          <w:rFonts w:ascii="Times New Roman" w:cs="Times New Roman"/>
          <w:color w:val="auto"/>
          <w:highlight w:val="none"/>
        </w:rPr>
        <w:t>挥发性有机物：</w:t>
      </w:r>
    </w:p>
    <w:p>
      <w:pPr>
        <w:pStyle w:val="5"/>
        <w:spacing w:line="360" w:lineRule="auto"/>
        <w:ind w:firstLine="480"/>
        <w:rPr>
          <w:rStyle w:val="26"/>
          <w:rFonts w:cs="Times New Roman"/>
          <w:color w:val="auto"/>
          <w:sz w:val="24"/>
          <w:szCs w:val="24"/>
          <w:highlight w:val="none"/>
        </w:rPr>
      </w:pPr>
      <w:r>
        <w:rPr>
          <w:rStyle w:val="26"/>
          <w:rFonts w:cs="Times New Roman"/>
          <w:color w:val="auto"/>
          <w:sz w:val="24"/>
          <w:szCs w:val="24"/>
          <w:highlight w:val="none"/>
        </w:rPr>
        <w:t>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共27项。</w:t>
      </w:r>
    </w:p>
    <w:p>
      <w:pPr>
        <w:pStyle w:val="5"/>
        <w:spacing w:line="360" w:lineRule="auto"/>
        <w:ind w:firstLine="480"/>
        <w:rPr>
          <w:rStyle w:val="26"/>
          <w:rFonts w:cs="Times New Roman"/>
          <w:color w:val="auto"/>
          <w:sz w:val="24"/>
          <w:szCs w:val="24"/>
          <w:highlight w:val="none"/>
        </w:rPr>
      </w:pPr>
      <w:r>
        <w:rPr>
          <w:rStyle w:val="26"/>
          <w:rFonts w:cs="Times New Roman"/>
          <w:color w:val="auto"/>
          <w:sz w:val="24"/>
          <w:szCs w:val="24"/>
          <w:highlight w:val="none"/>
        </w:rPr>
        <w:t>半挥发性有机物：</w:t>
      </w:r>
    </w:p>
    <w:p>
      <w:pPr>
        <w:pStyle w:val="5"/>
        <w:spacing w:line="360" w:lineRule="auto"/>
        <w:ind w:firstLine="480"/>
        <w:rPr>
          <w:rStyle w:val="26"/>
          <w:rFonts w:cs="Times New Roman"/>
          <w:color w:val="auto"/>
          <w:sz w:val="24"/>
          <w:szCs w:val="24"/>
          <w:highlight w:val="none"/>
        </w:rPr>
      </w:pPr>
      <w:r>
        <w:rPr>
          <w:rStyle w:val="26"/>
          <w:rFonts w:cs="Times New Roman"/>
          <w:color w:val="auto"/>
          <w:sz w:val="24"/>
          <w:szCs w:val="24"/>
          <w:highlight w:val="none"/>
        </w:rPr>
        <w:t>硝基苯、苯胺、2-氯酚、苯并（a）蒽、苯并(a)芘、苯并（b）荧蒽、苯并（k）荧蒽、䓛、二苯并（a，h）蒽、茚并（1,2,3-cd）芘、萘共11项。</w:t>
      </w:r>
    </w:p>
    <w:p>
      <w:pPr>
        <w:pStyle w:val="5"/>
        <w:spacing w:line="360" w:lineRule="auto"/>
        <w:ind w:firstLine="480"/>
        <w:rPr>
          <w:rStyle w:val="26"/>
          <w:rFonts w:cs="Times New Roman"/>
          <w:color w:val="auto"/>
          <w:sz w:val="24"/>
          <w:szCs w:val="24"/>
          <w:highlight w:val="none"/>
        </w:rPr>
      </w:pPr>
      <w:r>
        <w:rPr>
          <w:rStyle w:val="26"/>
          <w:rFonts w:hint="eastAsia" w:cs="Times New Roman"/>
          <w:color w:val="auto"/>
          <w:sz w:val="24"/>
          <w:szCs w:val="24"/>
          <w:highlight w:val="none"/>
        </w:rPr>
        <w:t>②</w:t>
      </w:r>
      <w:r>
        <w:rPr>
          <w:rStyle w:val="26"/>
          <w:rFonts w:cs="Times New Roman"/>
          <w:color w:val="auto"/>
          <w:sz w:val="24"/>
          <w:szCs w:val="24"/>
          <w:highlight w:val="none"/>
        </w:rPr>
        <w:t>特征因子</w:t>
      </w:r>
    </w:p>
    <w:p>
      <w:pPr>
        <w:pStyle w:val="5"/>
        <w:spacing w:line="360" w:lineRule="auto"/>
        <w:ind w:firstLine="480"/>
        <w:rPr>
          <w:rStyle w:val="26"/>
          <w:rFonts w:cs="Times New Roman"/>
          <w:color w:val="auto"/>
          <w:sz w:val="24"/>
          <w:szCs w:val="24"/>
          <w:highlight w:val="none"/>
        </w:rPr>
      </w:pPr>
      <w:r>
        <w:rPr>
          <w:rStyle w:val="26"/>
          <w:rFonts w:cs="Times New Roman"/>
          <w:color w:val="auto"/>
          <w:sz w:val="24"/>
          <w:szCs w:val="24"/>
          <w:highlight w:val="none"/>
        </w:rPr>
        <w:t>钡</w:t>
      </w:r>
    </w:p>
    <w:p>
      <w:pPr>
        <w:spacing w:line="360" w:lineRule="auto"/>
        <w:ind w:firstLine="480" w:firstLineChars="200"/>
        <w:rPr>
          <w:rFonts w:cs="Times New Roman"/>
          <w:color w:val="auto"/>
          <w:highlight w:val="none"/>
        </w:rPr>
      </w:pPr>
      <w:r>
        <w:rPr>
          <w:rFonts w:cs="Times New Roman"/>
          <w:color w:val="auto"/>
          <w:highlight w:val="none"/>
        </w:rPr>
        <w:t>监测时间</w:t>
      </w:r>
      <w:r>
        <w:rPr>
          <w:rFonts w:hint="eastAsia" w:cs="Times New Roman"/>
          <w:color w:val="auto"/>
          <w:highlight w:val="none"/>
        </w:rPr>
        <w:t>及监测频次</w:t>
      </w:r>
      <w:r>
        <w:rPr>
          <w:rFonts w:cs="Times New Roman"/>
          <w:color w:val="auto"/>
          <w:highlight w:val="none"/>
        </w:rPr>
        <w:t>：201</w:t>
      </w:r>
      <w:r>
        <w:rPr>
          <w:rFonts w:hint="eastAsia" w:cs="Times New Roman"/>
          <w:color w:val="auto"/>
          <w:highlight w:val="none"/>
        </w:rPr>
        <w:t>9</w:t>
      </w:r>
      <w:r>
        <w:rPr>
          <w:rFonts w:cs="Times New Roman"/>
          <w:color w:val="auto"/>
          <w:highlight w:val="none"/>
        </w:rPr>
        <w:t>年</w:t>
      </w:r>
      <w:r>
        <w:rPr>
          <w:rFonts w:hint="eastAsia" w:cs="Times New Roman"/>
          <w:color w:val="auto"/>
          <w:highlight w:val="none"/>
        </w:rPr>
        <w:t>6</w:t>
      </w:r>
      <w:r>
        <w:rPr>
          <w:rFonts w:cs="Times New Roman"/>
          <w:color w:val="auto"/>
          <w:highlight w:val="none"/>
        </w:rPr>
        <w:t>月</w:t>
      </w:r>
      <w:r>
        <w:rPr>
          <w:rFonts w:hint="eastAsia" w:cs="Times New Roman"/>
          <w:color w:val="auto"/>
          <w:highlight w:val="none"/>
        </w:rPr>
        <w:t>10</w:t>
      </w:r>
      <w:r>
        <w:rPr>
          <w:rFonts w:cs="Times New Roman"/>
          <w:color w:val="auto"/>
          <w:highlight w:val="none"/>
        </w:rPr>
        <w:t>日</w:t>
      </w:r>
      <w:r>
        <w:rPr>
          <w:rFonts w:hint="eastAsia" w:cs="Times New Roman"/>
          <w:color w:val="auto"/>
          <w:highlight w:val="none"/>
        </w:rPr>
        <w:t>，监测一次</w:t>
      </w:r>
      <w:r>
        <w:rPr>
          <w:rFonts w:cs="Times New Roman"/>
          <w:color w:val="auto"/>
          <w:highlight w:val="none"/>
        </w:rPr>
        <w:t>。</w:t>
      </w:r>
    </w:p>
    <w:p>
      <w:pPr>
        <w:keepNext/>
        <w:keepLines/>
        <w:spacing w:line="360" w:lineRule="auto"/>
        <w:ind w:firstLine="482" w:firstLineChars="200"/>
        <w:outlineLvl w:val="2"/>
        <w:rPr>
          <w:rFonts w:cs="Times New Roman"/>
          <w:b/>
          <w:bCs/>
          <w:color w:val="auto"/>
          <w:highlight w:val="none"/>
        </w:rPr>
      </w:pPr>
      <w:bookmarkStart w:id="461" w:name="_Toc275730433"/>
      <w:bookmarkStart w:id="462" w:name="_Toc275002069"/>
      <w:bookmarkStart w:id="463" w:name="_Toc367281531"/>
      <w:bookmarkStart w:id="464" w:name="_Toc346698444"/>
      <w:bookmarkStart w:id="465" w:name="_Toc367282114"/>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3</w:t>
      </w:r>
      <w:bookmarkEnd w:id="461"/>
      <w:bookmarkEnd w:id="462"/>
      <w:r>
        <w:rPr>
          <w:rFonts w:cs="Times New Roman"/>
          <w:b/>
          <w:bCs/>
          <w:color w:val="auto"/>
          <w:highlight w:val="none"/>
        </w:rPr>
        <w:t>分析方法及检出限</w:t>
      </w:r>
      <w:bookmarkEnd w:id="463"/>
      <w:bookmarkEnd w:id="464"/>
      <w:bookmarkEnd w:id="465"/>
    </w:p>
    <w:p>
      <w:pPr>
        <w:spacing w:line="360" w:lineRule="auto"/>
        <w:ind w:firstLine="480" w:firstLineChars="200"/>
        <w:rPr>
          <w:rFonts w:cs="Times New Roman"/>
          <w:color w:val="auto"/>
          <w:highlight w:val="none"/>
        </w:rPr>
      </w:pPr>
      <w:r>
        <w:rPr>
          <w:rFonts w:cs="Times New Roman"/>
          <w:color w:val="auto"/>
          <w:highlight w:val="none"/>
        </w:rPr>
        <w:t>分析方法及检出限表4.3.</w:t>
      </w:r>
      <w:r>
        <w:rPr>
          <w:rFonts w:hint="eastAsia" w:cs="Times New Roman"/>
          <w:color w:val="auto"/>
          <w:highlight w:val="none"/>
        </w:rPr>
        <w:t>6</w:t>
      </w:r>
      <w:r>
        <w:rPr>
          <w:rFonts w:cs="Times New Roman"/>
          <w:color w:val="auto"/>
          <w:highlight w:val="none"/>
        </w:rPr>
        <w:t>-1。</w:t>
      </w:r>
    </w:p>
    <w:p>
      <w:pPr>
        <w:jc w:val="center"/>
        <w:rPr>
          <w:rFonts w:cs="Times New Roman"/>
          <w:b/>
          <w:bCs/>
          <w:color w:val="auto"/>
          <w:sz w:val="21"/>
          <w:szCs w:val="21"/>
          <w:highlight w:val="none"/>
        </w:rPr>
      </w:pPr>
      <w:r>
        <w:rPr>
          <w:rFonts w:cs="Times New Roman"/>
          <w:b/>
          <w:bCs/>
          <w:color w:val="auto"/>
          <w:sz w:val="21"/>
          <w:szCs w:val="21"/>
          <w:highlight w:val="none"/>
        </w:rPr>
        <w:t>表4.3.</w:t>
      </w:r>
      <w:r>
        <w:rPr>
          <w:rFonts w:hint="eastAsia" w:cs="Times New Roman"/>
          <w:b/>
          <w:bCs/>
          <w:color w:val="auto"/>
          <w:sz w:val="21"/>
          <w:szCs w:val="21"/>
          <w:highlight w:val="none"/>
        </w:rPr>
        <w:t>6</w:t>
      </w:r>
      <w:r>
        <w:rPr>
          <w:rFonts w:cs="Times New Roman"/>
          <w:b/>
          <w:bCs/>
          <w:color w:val="auto"/>
          <w:sz w:val="21"/>
          <w:szCs w:val="21"/>
          <w:highlight w:val="none"/>
        </w:rPr>
        <w:t>-1  分析方法及检出限</w:t>
      </w:r>
    </w:p>
    <w:tbl>
      <w:tblPr>
        <w:tblStyle w:val="19"/>
        <w:tblpPr w:leftFromText="180" w:rightFromText="180" w:vertAnchor="text" w:tblpXSpec="center" w:tblpY="1"/>
        <w:tblOverlap w:val="never"/>
        <w:tblW w:w="91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3"/>
        <w:gridCol w:w="5200"/>
        <w:gridCol w:w="21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b/>
                <w:color w:val="auto"/>
                <w:sz w:val="21"/>
                <w:szCs w:val="21"/>
                <w:highlight w:val="none"/>
              </w:rPr>
            </w:pPr>
            <w:r>
              <w:rPr>
                <w:rFonts w:cs="Times New Roman"/>
                <w:b/>
                <w:color w:val="auto"/>
                <w:sz w:val="21"/>
                <w:szCs w:val="21"/>
                <w:highlight w:val="none"/>
              </w:rPr>
              <w:t>监测项目</w:t>
            </w:r>
          </w:p>
        </w:tc>
        <w:tc>
          <w:tcPr>
            <w:tcW w:w="5200" w:type="dxa"/>
            <w:shd w:val="clear" w:color="auto" w:fill="auto"/>
            <w:vAlign w:val="center"/>
          </w:tcPr>
          <w:p>
            <w:pPr>
              <w:widowControl/>
              <w:adjustRightInd w:val="0"/>
              <w:snapToGrid w:val="0"/>
              <w:spacing w:line="320" w:lineRule="exact"/>
              <w:jc w:val="center"/>
              <w:rPr>
                <w:rFonts w:cs="Times New Roman"/>
                <w:b/>
                <w:color w:val="auto"/>
                <w:sz w:val="21"/>
                <w:szCs w:val="21"/>
                <w:highlight w:val="none"/>
              </w:rPr>
            </w:pPr>
            <w:r>
              <w:rPr>
                <w:rFonts w:hint="eastAsia" w:cs="Times New Roman"/>
                <w:b/>
                <w:color w:val="auto"/>
                <w:sz w:val="21"/>
                <w:szCs w:val="21"/>
                <w:highlight w:val="none"/>
              </w:rPr>
              <w:t>分析</w:t>
            </w:r>
            <w:r>
              <w:rPr>
                <w:rFonts w:cs="Times New Roman"/>
                <w:b/>
                <w:color w:val="auto"/>
                <w:sz w:val="21"/>
                <w:szCs w:val="21"/>
                <w:highlight w:val="none"/>
              </w:rPr>
              <w:t>方法</w:t>
            </w:r>
          </w:p>
        </w:tc>
        <w:tc>
          <w:tcPr>
            <w:tcW w:w="2181" w:type="dxa"/>
            <w:shd w:val="clear" w:color="auto" w:fill="auto"/>
            <w:vAlign w:val="center"/>
          </w:tcPr>
          <w:p>
            <w:pPr>
              <w:widowControl/>
              <w:adjustRightInd w:val="0"/>
              <w:snapToGrid w:val="0"/>
              <w:spacing w:line="320" w:lineRule="exact"/>
              <w:jc w:val="center"/>
              <w:rPr>
                <w:rFonts w:cs="Times New Roman"/>
                <w:b/>
                <w:color w:val="auto"/>
                <w:sz w:val="21"/>
                <w:szCs w:val="21"/>
                <w:highlight w:val="none"/>
              </w:rPr>
            </w:pPr>
            <w:r>
              <w:rPr>
                <w:rFonts w:hint="eastAsia" w:cs="Times New Roman"/>
                <w:b/>
                <w:color w:val="auto"/>
                <w:sz w:val="21"/>
                <w:szCs w:val="21"/>
                <w:highlight w:val="none"/>
              </w:rPr>
              <w:t>方法标准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A</w:t>
            </w:r>
            <w:r>
              <w:rPr>
                <w:rFonts w:cs="Times New Roman"/>
                <w:color w:val="auto"/>
                <w:sz w:val="21"/>
                <w:szCs w:val="21"/>
                <w:highlight w:val="none"/>
              </w:rPr>
              <w:t>s</w:t>
            </w:r>
          </w:p>
        </w:tc>
        <w:tc>
          <w:tcPr>
            <w:tcW w:w="5200" w:type="dxa"/>
            <w:shd w:val="clear" w:color="auto" w:fill="auto"/>
            <w:vAlign w:val="center"/>
          </w:tcPr>
          <w:p>
            <w:pPr>
              <w:spacing w:line="230" w:lineRule="exact"/>
              <w:jc w:val="center"/>
              <w:rPr>
                <w:rFonts w:cs="Times New Roman"/>
                <w:bCs/>
                <w:color w:val="auto"/>
                <w:sz w:val="21"/>
                <w:szCs w:val="21"/>
                <w:highlight w:val="none"/>
              </w:rPr>
            </w:pPr>
            <w:r>
              <w:rPr>
                <w:rFonts w:hint="eastAsia" w:cs="Times New Roman"/>
                <w:bCs/>
                <w:color w:val="auto"/>
                <w:sz w:val="21"/>
                <w:szCs w:val="21"/>
                <w:highlight w:val="none"/>
              </w:rPr>
              <w:t>土壤质量 总</w:t>
            </w:r>
            <w:r>
              <w:rPr>
                <w:rFonts w:cs="Times New Roman"/>
                <w:bCs/>
                <w:color w:val="auto"/>
                <w:sz w:val="21"/>
                <w:szCs w:val="21"/>
                <w:highlight w:val="none"/>
              </w:rPr>
              <w:t>汞、总砷、总</w:t>
            </w:r>
            <w:r>
              <w:rPr>
                <w:rFonts w:hint="eastAsia" w:cs="Times New Roman"/>
                <w:bCs/>
                <w:color w:val="auto"/>
                <w:sz w:val="21"/>
                <w:szCs w:val="21"/>
                <w:highlight w:val="none"/>
              </w:rPr>
              <w:t>铅</w:t>
            </w:r>
            <w:r>
              <w:rPr>
                <w:rFonts w:cs="Times New Roman"/>
                <w:bCs/>
                <w:color w:val="auto"/>
                <w:sz w:val="21"/>
                <w:szCs w:val="21"/>
                <w:highlight w:val="none"/>
              </w:rPr>
              <w:t>的测定</w:t>
            </w:r>
            <w:r>
              <w:rPr>
                <w:rFonts w:hint="eastAsia" w:cs="Times New Roman"/>
                <w:bCs/>
                <w:color w:val="auto"/>
                <w:sz w:val="21"/>
                <w:szCs w:val="21"/>
                <w:highlight w:val="none"/>
              </w:rPr>
              <w:t xml:space="preserve"> 原子</w:t>
            </w:r>
            <w:r>
              <w:rPr>
                <w:rFonts w:cs="Times New Roman"/>
                <w:bCs/>
                <w:color w:val="auto"/>
                <w:sz w:val="21"/>
                <w:szCs w:val="21"/>
                <w:highlight w:val="none"/>
              </w:rPr>
              <w:t>荧光</w:t>
            </w:r>
            <w:r>
              <w:rPr>
                <w:rFonts w:hint="eastAsia" w:cs="Times New Roman"/>
                <w:bCs/>
                <w:color w:val="auto"/>
                <w:sz w:val="21"/>
                <w:szCs w:val="21"/>
                <w:highlight w:val="none"/>
              </w:rPr>
              <w:t>法 第2部分 土壤</w:t>
            </w:r>
            <w:r>
              <w:rPr>
                <w:rFonts w:cs="Times New Roman"/>
                <w:bCs/>
                <w:color w:val="auto"/>
                <w:sz w:val="21"/>
                <w:szCs w:val="21"/>
                <w:highlight w:val="none"/>
              </w:rPr>
              <w:t>总</w:t>
            </w:r>
            <w:r>
              <w:rPr>
                <w:rFonts w:hint="eastAsia" w:cs="Times New Roman"/>
                <w:bCs/>
                <w:color w:val="auto"/>
                <w:sz w:val="21"/>
                <w:szCs w:val="21"/>
                <w:highlight w:val="none"/>
              </w:rPr>
              <w:t>砷</w:t>
            </w:r>
            <w:r>
              <w:rPr>
                <w:rFonts w:cs="Times New Roman"/>
                <w:bCs/>
                <w:color w:val="auto"/>
                <w:sz w:val="21"/>
                <w:szCs w:val="21"/>
                <w:highlight w:val="none"/>
              </w:rPr>
              <w:t>的测定</w:t>
            </w:r>
          </w:p>
        </w:tc>
        <w:tc>
          <w:tcPr>
            <w:tcW w:w="2181"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bCs/>
                <w:color w:val="auto"/>
                <w:sz w:val="21"/>
                <w:szCs w:val="21"/>
                <w:highlight w:val="none"/>
              </w:rPr>
              <w:t>GB/T</w:t>
            </w:r>
            <w:r>
              <w:rPr>
                <w:rFonts w:cs="Times New Roman"/>
                <w:bCs/>
                <w:color w:val="auto"/>
                <w:sz w:val="21"/>
                <w:szCs w:val="21"/>
                <w:highlight w:val="none"/>
              </w:rPr>
              <w:t xml:space="preserve"> </w:t>
            </w:r>
            <w:r>
              <w:rPr>
                <w:rFonts w:hint="eastAsia" w:cs="Times New Roman"/>
                <w:bCs/>
                <w:color w:val="auto"/>
                <w:sz w:val="21"/>
                <w:szCs w:val="21"/>
                <w:highlight w:val="none"/>
              </w:rPr>
              <w:t>22105.2-2008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Cd</w:t>
            </w:r>
          </w:p>
        </w:tc>
        <w:tc>
          <w:tcPr>
            <w:tcW w:w="5200" w:type="dxa"/>
            <w:shd w:val="clear" w:color="auto" w:fill="auto"/>
            <w:vAlign w:val="center"/>
          </w:tcPr>
          <w:p>
            <w:pPr>
              <w:spacing w:line="230" w:lineRule="exact"/>
              <w:jc w:val="center"/>
              <w:rPr>
                <w:rFonts w:cs="Times New Roman"/>
                <w:color w:val="auto"/>
                <w:sz w:val="21"/>
                <w:szCs w:val="21"/>
                <w:highlight w:val="none"/>
              </w:rPr>
            </w:pPr>
            <w:r>
              <w:rPr>
                <w:rFonts w:cs="Times New Roman"/>
                <w:color w:val="auto"/>
                <w:sz w:val="21"/>
                <w:szCs w:val="21"/>
                <w:highlight w:val="none"/>
              </w:rPr>
              <w:t>石墨炉原子吸收分光光度法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GB/T 17141-1997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C</w:t>
            </w:r>
            <w:r>
              <w:rPr>
                <w:rFonts w:cs="Times New Roman"/>
                <w:color w:val="auto"/>
                <w:sz w:val="21"/>
                <w:szCs w:val="21"/>
                <w:highlight w:val="none"/>
              </w:rPr>
              <w:t>r</w:t>
            </w:r>
          </w:p>
        </w:tc>
        <w:tc>
          <w:tcPr>
            <w:tcW w:w="5200" w:type="dxa"/>
            <w:shd w:val="clear" w:color="auto" w:fill="auto"/>
            <w:vAlign w:val="center"/>
          </w:tcPr>
          <w:p>
            <w:pPr>
              <w:spacing w:line="230" w:lineRule="exact"/>
              <w:jc w:val="center"/>
              <w:rPr>
                <w:rFonts w:cs="Times New Roman"/>
                <w:color w:val="auto"/>
                <w:sz w:val="21"/>
                <w:szCs w:val="21"/>
                <w:highlight w:val="none"/>
              </w:rPr>
            </w:pPr>
            <w:r>
              <w:rPr>
                <w:rFonts w:hint="eastAsia" w:cs="Times New Roman"/>
                <w:color w:val="auto"/>
                <w:sz w:val="21"/>
                <w:szCs w:val="21"/>
                <w:highlight w:val="none"/>
              </w:rPr>
              <w:t>土壤 总铬的测定 火焰原子吸收分光光度法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HJ 491-2009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H</w:t>
            </w:r>
            <w:r>
              <w:rPr>
                <w:rFonts w:cs="Times New Roman"/>
                <w:color w:val="auto"/>
                <w:sz w:val="21"/>
                <w:szCs w:val="21"/>
                <w:highlight w:val="none"/>
              </w:rPr>
              <w:t>g</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bCs/>
                <w:color w:val="auto"/>
                <w:sz w:val="21"/>
                <w:szCs w:val="21"/>
                <w:highlight w:val="none"/>
              </w:rPr>
              <w:t>土壤质量 总</w:t>
            </w:r>
            <w:r>
              <w:rPr>
                <w:rFonts w:cs="Times New Roman"/>
                <w:bCs/>
                <w:color w:val="auto"/>
                <w:sz w:val="21"/>
                <w:szCs w:val="21"/>
                <w:highlight w:val="none"/>
              </w:rPr>
              <w:t>汞、总砷、总</w:t>
            </w:r>
            <w:r>
              <w:rPr>
                <w:rFonts w:hint="eastAsia" w:cs="Times New Roman"/>
                <w:bCs/>
                <w:color w:val="auto"/>
                <w:sz w:val="21"/>
                <w:szCs w:val="21"/>
                <w:highlight w:val="none"/>
              </w:rPr>
              <w:t>铅</w:t>
            </w:r>
            <w:r>
              <w:rPr>
                <w:rFonts w:cs="Times New Roman"/>
                <w:bCs/>
                <w:color w:val="auto"/>
                <w:sz w:val="21"/>
                <w:szCs w:val="21"/>
                <w:highlight w:val="none"/>
              </w:rPr>
              <w:t>的测定</w:t>
            </w:r>
            <w:r>
              <w:rPr>
                <w:rFonts w:hint="eastAsia" w:cs="Times New Roman"/>
                <w:bCs/>
                <w:color w:val="auto"/>
                <w:sz w:val="21"/>
                <w:szCs w:val="21"/>
                <w:highlight w:val="none"/>
              </w:rPr>
              <w:t xml:space="preserve"> 原子</w:t>
            </w:r>
            <w:r>
              <w:rPr>
                <w:rFonts w:cs="Times New Roman"/>
                <w:bCs/>
                <w:color w:val="auto"/>
                <w:sz w:val="21"/>
                <w:szCs w:val="21"/>
                <w:highlight w:val="none"/>
              </w:rPr>
              <w:t>荧光</w:t>
            </w:r>
            <w:r>
              <w:rPr>
                <w:rFonts w:hint="eastAsia" w:cs="Times New Roman"/>
                <w:bCs/>
                <w:color w:val="auto"/>
                <w:sz w:val="21"/>
                <w:szCs w:val="21"/>
                <w:highlight w:val="none"/>
              </w:rPr>
              <w:t>法 第</w:t>
            </w:r>
            <w:r>
              <w:rPr>
                <w:rFonts w:cs="Times New Roman"/>
                <w:bCs/>
                <w:color w:val="auto"/>
                <w:sz w:val="21"/>
                <w:szCs w:val="21"/>
                <w:highlight w:val="none"/>
              </w:rPr>
              <w:t>1</w:t>
            </w:r>
            <w:r>
              <w:rPr>
                <w:rFonts w:hint="eastAsia" w:cs="Times New Roman"/>
                <w:bCs/>
                <w:color w:val="auto"/>
                <w:sz w:val="21"/>
                <w:szCs w:val="21"/>
                <w:highlight w:val="none"/>
              </w:rPr>
              <w:t>部分 土壤</w:t>
            </w:r>
            <w:r>
              <w:rPr>
                <w:rFonts w:cs="Times New Roman"/>
                <w:bCs/>
                <w:color w:val="auto"/>
                <w:sz w:val="21"/>
                <w:szCs w:val="21"/>
                <w:highlight w:val="none"/>
              </w:rPr>
              <w:t>总汞的测定</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bCs/>
                <w:color w:val="auto"/>
                <w:sz w:val="21"/>
                <w:szCs w:val="21"/>
                <w:highlight w:val="none"/>
              </w:rPr>
              <w:t>GB/T</w:t>
            </w:r>
            <w:r>
              <w:rPr>
                <w:rFonts w:cs="Times New Roman"/>
                <w:bCs/>
                <w:color w:val="auto"/>
                <w:sz w:val="21"/>
                <w:szCs w:val="21"/>
                <w:highlight w:val="none"/>
              </w:rPr>
              <w:t xml:space="preserve"> </w:t>
            </w:r>
            <w:r>
              <w:rPr>
                <w:rFonts w:hint="eastAsia" w:cs="Times New Roman"/>
                <w:bCs/>
                <w:color w:val="auto"/>
                <w:sz w:val="21"/>
                <w:szCs w:val="21"/>
                <w:highlight w:val="none"/>
              </w:rPr>
              <w:t>22105.2-2008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Pb</w:t>
            </w:r>
          </w:p>
        </w:tc>
        <w:tc>
          <w:tcPr>
            <w:tcW w:w="5200" w:type="dxa"/>
            <w:shd w:val="clear" w:color="auto" w:fill="auto"/>
            <w:vAlign w:val="center"/>
          </w:tcPr>
          <w:p>
            <w:pPr>
              <w:spacing w:line="230" w:lineRule="exact"/>
              <w:jc w:val="center"/>
              <w:rPr>
                <w:rFonts w:cs="Times New Roman"/>
                <w:color w:val="auto"/>
                <w:sz w:val="21"/>
                <w:szCs w:val="21"/>
                <w:highlight w:val="none"/>
              </w:rPr>
            </w:pPr>
            <w:r>
              <w:rPr>
                <w:rFonts w:cs="Times New Roman"/>
                <w:color w:val="auto"/>
                <w:sz w:val="21"/>
                <w:szCs w:val="21"/>
                <w:highlight w:val="none"/>
              </w:rPr>
              <w:t>石墨炉原子吸收分光光度法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GB/T 17141-1997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N</w:t>
            </w:r>
            <w:r>
              <w:rPr>
                <w:rFonts w:cs="Times New Roman"/>
                <w:color w:val="auto"/>
                <w:sz w:val="21"/>
                <w:szCs w:val="21"/>
                <w:highlight w:val="none"/>
              </w:rPr>
              <w:t>i</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火焰</w:t>
            </w:r>
            <w:r>
              <w:rPr>
                <w:rFonts w:cs="Times New Roman"/>
                <w:color w:val="auto"/>
                <w:sz w:val="21"/>
                <w:szCs w:val="21"/>
                <w:highlight w:val="none"/>
              </w:rPr>
              <w:t>原子吸收分光光度法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GB/T 17139-1997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C</w:t>
            </w:r>
            <w:r>
              <w:rPr>
                <w:rFonts w:cs="Times New Roman"/>
                <w:color w:val="auto"/>
                <w:sz w:val="21"/>
                <w:szCs w:val="21"/>
                <w:highlight w:val="none"/>
              </w:rPr>
              <w:t>u</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火焰</w:t>
            </w:r>
            <w:r>
              <w:rPr>
                <w:rFonts w:cs="Times New Roman"/>
                <w:color w:val="auto"/>
                <w:sz w:val="21"/>
                <w:szCs w:val="21"/>
                <w:highlight w:val="none"/>
              </w:rPr>
              <w:t>原子吸收分光光度法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GB/T 17138-1997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Ba</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土壤和沉积物12种金属元素的测定</w:t>
            </w:r>
          </w:p>
          <w:p>
            <w:pPr>
              <w:pStyle w:val="31"/>
              <w:rPr>
                <w:rFonts w:ascii="Times New Roman" w:cs="Times New Roman"/>
                <w:color w:val="auto"/>
                <w:sz w:val="21"/>
                <w:szCs w:val="21"/>
                <w:highlight w:val="none"/>
              </w:rPr>
            </w:pPr>
            <w:r>
              <w:rPr>
                <w:rFonts w:hint="eastAsia" w:ascii="Times New Roman" w:cs="Times New Roman"/>
                <w:color w:val="auto"/>
                <w:sz w:val="21"/>
                <w:szCs w:val="21"/>
                <w:highlight w:val="none"/>
              </w:rPr>
              <w:t>王水提取-电感耦合等离子体质谱法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HJ491-2009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半挥发性</w:t>
            </w:r>
            <w:r>
              <w:rPr>
                <w:rFonts w:cs="Times New Roman"/>
                <w:color w:val="auto"/>
                <w:sz w:val="21"/>
                <w:szCs w:val="21"/>
                <w:highlight w:val="none"/>
              </w:rPr>
              <w:t>有机物</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土壤</w:t>
            </w:r>
            <w:r>
              <w:rPr>
                <w:rFonts w:cs="Times New Roman"/>
                <w:color w:val="auto"/>
                <w:sz w:val="21"/>
                <w:szCs w:val="21"/>
                <w:highlight w:val="none"/>
              </w:rPr>
              <w:t>和沉积物</w:t>
            </w:r>
            <w:r>
              <w:rPr>
                <w:rFonts w:hint="eastAsia" w:cs="Times New Roman"/>
                <w:color w:val="auto"/>
                <w:sz w:val="21"/>
                <w:szCs w:val="21"/>
                <w:highlight w:val="none"/>
              </w:rPr>
              <w:t xml:space="preserve"> 半挥发性</w:t>
            </w:r>
            <w:r>
              <w:rPr>
                <w:rFonts w:cs="Times New Roman"/>
                <w:color w:val="auto"/>
                <w:sz w:val="21"/>
                <w:szCs w:val="21"/>
                <w:highlight w:val="none"/>
              </w:rPr>
              <w:t>有机物的测定</w:t>
            </w:r>
            <w:r>
              <w:rPr>
                <w:rFonts w:hint="eastAsia" w:cs="Times New Roman"/>
                <w:color w:val="auto"/>
                <w:sz w:val="21"/>
                <w:szCs w:val="21"/>
                <w:highlight w:val="none"/>
              </w:rPr>
              <w:t xml:space="preserve"> 气相</w:t>
            </w:r>
            <w:r>
              <w:rPr>
                <w:rFonts w:cs="Times New Roman"/>
                <w:color w:val="auto"/>
                <w:sz w:val="21"/>
                <w:szCs w:val="21"/>
                <w:highlight w:val="none"/>
              </w:rPr>
              <w:t>色谱-质谱</w:t>
            </w:r>
            <w:r>
              <w:rPr>
                <w:rFonts w:hint="eastAsia" w:cs="Times New Roman"/>
                <w:color w:val="auto"/>
                <w:sz w:val="21"/>
                <w:szCs w:val="21"/>
                <w:highlight w:val="none"/>
              </w:rPr>
              <w:t>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HJ 834-2017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93" w:type="dxa"/>
            <w:shd w:val="clear" w:color="auto" w:fill="auto"/>
            <w:vAlign w:val="center"/>
          </w:tcPr>
          <w:p>
            <w:pPr>
              <w:widowControl/>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挥发性</w:t>
            </w:r>
            <w:r>
              <w:rPr>
                <w:rFonts w:cs="Times New Roman"/>
                <w:color w:val="auto"/>
                <w:sz w:val="21"/>
                <w:szCs w:val="21"/>
                <w:highlight w:val="none"/>
              </w:rPr>
              <w:t>有机物</w:t>
            </w:r>
          </w:p>
        </w:tc>
        <w:tc>
          <w:tcPr>
            <w:tcW w:w="5200"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hint="eastAsia" w:cs="Times New Roman"/>
                <w:color w:val="auto"/>
                <w:sz w:val="21"/>
                <w:szCs w:val="21"/>
                <w:highlight w:val="none"/>
              </w:rPr>
              <w:t>土壤</w:t>
            </w:r>
            <w:r>
              <w:rPr>
                <w:rFonts w:cs="Times New Roman"/>
                <w:color w:val="auto"/>
                <w:sz w:val="21"/>
                <w:szCs w:val="21"/>
                <w:highlight w:val="none"/>
              </w:rPr>
              <w:t>和沉积物</w:t>
            </w:r>
            <w:r>
              <w:rPr>
                <w:rFonts w:hint="eastAsia" w:cs="Times New Roman"/>
                <w:color w:val="auto"/>
                <w:sz w:val="21"/>
                <w:szCs w:val="21"/>
                <w:highlight w:val="none"/>
              </w:rPr>
              <w:t>挥发性</w:t>
            </w:r>
            <w:r>
              <w:rPr>
                <w:rFonts w:cs="Times New Roman"/>
                <w:color w:val="auto"/>
                <w:sz w:val="21"/>
                <w:szCs w:val="21"/>
                <w:highlight w:val="none"/>
              </w:rPr>
              <w:t>有机物的测定</w:t>
            </w:r>
            <w:r>
              <w:rPr>
                <w:rFonts w:hint="eastAsia" w:cs="Times New Roman"/>
                <w:color w:val="auto"/>
                <w:sz w:val="21"/>
                <w:szCs w:val="21"/>
                <w:highlight w:val="none"/>
              </w:rPr>
              <w:t xml:space="preserve"> 吹扫</w:t>
            </w:r>
            <w:r>
              <w:rPr>
                <w:rFonts w:cs="Times New Roman"/>
                <w:color w:val="auto"/>
                <w:sz w:val="21"/>
                <w:szCs w:val="21"/>
                <w:highlight w:val="none"/>
              </w:rPr>
              <w:t>捕</w:t>
            </w:r>
            <w:r>
              <w:rPr>
                <w:rFonts w:hint="eastAsia" w:cs="Times New Roman"/>
                <w:color w:val="auto"/>
                <w:sz w:val="21"/>
                <w:szCs w:val="21"/>
                <w:highlight w:val="none"/>
              </w:rPr>
              <w:t>集/气相</w:t>
            </w:r>
            <w:r>
              <w:rPr>
                <w:rFonts w:cs="Times New Roman"/>
                <w:color w:val="auto"/>
                <w:sz w:val="21"/>
                <w:szCs w:val="21"/>
                <w:highlight w:val="none"/>
              </w:rPr>
              <w:t>色谱-质谱</w:t>
            </w:r>
            <w:r>
              <w:rPr>
                <w:rFonts w:hint="eastAsia" w:cs="Times New Roman"/>
                <w:color w:val="auto"/>
                <w:sz w:val="21"/>
                <w:szCs w:val="21"/>
                <w:highlight w:val="none"/>
              </w:rPr>
              <w:t>法</w:t>
            </w:r>
          </w:p>
        </w:tc>
        <w:tc>
          <w:tcPr>
            <w:tcW w:w="2181" w:type="dxa"/>
            <w:shd w:val="clear" w:color="auto" w:fill="auto"/>
            <w:vAlign w:val="center"/>
          </w:tcPr>
          <w:p>
            <w:pPr>
              <w:adjustRightInd w:val="0"/>
              <w:snapToGrid w:val="0"/>
              <w:spacing w:line="320" w:lineRule="exact"/>
              <w:jc w:val="center"/>
              <w:rPr>
                <w:rFonts w:cs="Times New Roman"/>
                <w:color w:val="auto"/>
                <w:sz w:val="21"/>
                <w:szCs w:val="21"/>
                <w:highlight w:val="none"/>
              </w:rPr>
            </w:pPr>
            <w:r>
              <w:rPr>
                <w:rFonts w:cs="Times New Roman"/>
                <w:color w:val="auto"/>
                <w:sz w:val="21"/>
                <w:szCs w:val="21"/>
                <w:highlight w:val="none"/>
              </w:rPr>
              <w:t>HJ 605-2011</w:t>
            </w:r>
          </w:p>
        </w:tc>
      </w:tr>
    </w:tbl>
    <w:p>
      <w:pPr>
        <w:spacing w:line="360" w:lineRule="auto"/>
        <w:ind w:firstLine="482" w:firstLineChars="200"/>
        <w:rPr>
          <w:rFonts w:hint="eastAsia" w:cs="Times New Roman"/>
          <w:b/>
          <w:bCs/>
          <w:color w:val="auto"/>
          <w:highlight w:val="none"/>
          <w:lang w:eastAsia="zh-CN"/>
        </w:rPr>
      </w:pPr>
      <w:bookmarkStart w:id="466" w:name="_Toc346698445"/>
      <w:bookmarkStart w:id="467" w:name="_Toc275002070"/>
      <w:bookmarkStart w:id="468" w:name="_Toc367281532"/>
      <w:bookmarkStart w:id="469" w:name="_Toc367282115"/>
      <w:bookmarkStart w:id="470" w:name="_Toc275730434"/>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.4</w:t>
      </w:r>
      <w:r>
        <w:rPr>
          <w:rFonts w:hint="eastAsia" w:cs="Times New Roman"/>
          <w:b/>
          <w:bCs/>
          <w:color w:val="auto"/>
          <w:highlight w:val="none"/>
        </w:rPr>
        <w:t>评价标准</w:t>
      </w:r>
      <w:r>
        <w:rPr>
          <w:rFonts w:hint="eastAsia" w:cs="Times New Roman"/>
          <w:b/>
          <w:bCs/>
          <w:color w:val="auto"/>
          <w:highlight w:val="none"/>
          <w:lang w:eastAsia="zh-CN"/>
        </w:rPr>
        <w:t>项目</w:t>
      </w:r>
    </w:p>
    <w:p>
      <w:pPr>
        <w:spacing w:line="360" w:lineRule="auto"/>
        <w:ind w:firstLine="480" w:firstLineChars="200"/>
        <w:rPr>
          <w:rFonts w:hint="eastAsia" w:eastAsia="宋体" w:cs="Times New Roman"/>
          <w:color w:val="auto"/>
          <w:highlight w:val="none"/>
          <w:lang w:eastAsia="zh-CN"/>
        </w:rPr>
      </w:pPr>
      <w:r>
        <w:rPr>
          <w:rFonts w:hint="eastAsia" w:cs="Times New Roman"/>
          <w:color w:val="auto"/>
          <w:highlight w:val="none"/>
        </w:rPr>
        <w:t>本项目土壤环境质量执行《土壤环境质量 建设用地土壤污染</w:t>
      </w:r>
      <w:r>
        <w:rPr>
          <w:rFonts w:hint="eastAsia" w:cs="Times New Roman"/>
          <w:color w:val="auto"/>
          <w:szCs w:val="22"/>
          <w:highlight w:val="none"/>
        </w:rPr>
        <w:t>风险管控标准（试行）》（GB36600-2018）中第二类用地风险筛选值相关</w:t>
      </w:r>
      <w:r>
        <w:rPr>
          <w:rFonts w:cs="Times New Roman"/>
          <w:color w:val="auto"/>
          <w:szCs w:val="22"/>
          <w:highlight w:val="none"/>
        </w:rPr>
        <w:t>要求</w:t>
      </w:r>
      <w:r>
        <w:rPr>
          <w:rFonts w:hint="eastAsia" w:cs="Times New Roman"/>
          <w:color w:val="auto"/>
          <w:szCs w:val="22"/>
          <w:highlight w:val="none"/>
          <w:lang w:eastAsia="zh-CN"/>
        </w:rPr>
        <w:t>。</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4.3.</w:t>
      </w:r>
      <w:r>
        <w:rPr>
          <w:rFonts w:hint="eastAsia" w:cs="Times New Roman"/>
          <w:b/>
          <w:bCs/>
          <w:color w:val="auto"/>
          <w:highlight w:val="none"/>
        </w:rPr>
        <w:t>6</w:t>
      </w:r>
      <w:r>
        <w:rPr>
          <w:rFonts w:cs="Times New Roman"/>
          <w:b/>
          <w:bCs/>
          <w:color w:val="auto"/>
          <w:highlight w:val="none"/>
        </w:rPr>
        <w:t>.</w:t>
      </w:r>
      <w:r>
        <w:rPr>
          <w:rFonts w:hint="eastAsia" w:cs="Times New Roman"/>
          <w:b/>
          <w:bCs/>
          <w:color w:val="auto"/>
          <w:highlight w:val="none"/>
        </w:rPr>
        <w:t>5</w:t>
      </w:r>
      <w:r>
        <w:rPr>
          <w:rFonts w:cs="Times New Roman"/>
          <w:b/>
          <w:bCs/>
          <w:color w:val="auto"/>
          <w:highlight w:val="none"/>
        </w:rPr>
        <w:t>监测结果与评价</w:t>
      </w:r>
      <w:bookmarkEnd w:id="466"/>
      <w:bookmarkEnd w:id="467"/>
      <w:bookmarkEnd w:id="468"/>
      <w:bookmarkEnd w:id="469"/>
      <w:bookmarkEnd w:id="470"/>
    </w:p>
    <w:p>
      <w:pPr>
        <w:spacing w:line="360" w:lineRule="auto"/>
        <w:ind w:firstLine="480" w:firstLineChars="200"/>
        <w:rPr>
          <w:rFonts w:cs="Times New Roman"/>
          <w:color w:val="auto"/>
          <w:highlight w:val="none"/>
        </w:rPr>
      </w:pPr>
      <w:r>
        <w:rPr>
          <w:rFonts w:cs="Times New Roman"/>
          <w:color w:val="auto"/>
          <w:highlight w:val="none"/>
        </w:rPr>
        <w:t>土壤质量现状监测结果见表4.3.</w:t>
      </w:r>
      <w:r>
        <w:rPr>
          <w:rFonts w:hint="eastAsia" w:cs="Times New Roman"/>
          <w:color w:val="auto"/>
          <w:highlight w:val="none"/>
        </w:rPr>
        <w:t>6</w:t>
      </w:r>
      <w:r>
        <w:rPr>
          <w:rFonts w:cs="Times New Roman"/>
          <w:color w:val="auto"/>
          <w:highlight w:val="none"/>
        </w:rPr>
        <w:t>-2</w:t>
      </w:r>
      <w:r>
        <w:rPr>
          <w:rFonts w:hint="eastAsia" w:cs="Times New Roman"/>
          <w:color w:val="auto"/>
          <w:highlight w:val="none"/>
          <w:lang w:eastAsia="zh-CN"/>
        </w:rPr>
        <w:t>和表</w:t>
      </w:r>
      <w:r>
        <w:rPr>
          <w:rFonts w:hint="eastAsia" w:cs="Times New Roman"/>
          <w:color w:val="auto"/>
          <w:highlight w:val="none"/>
          <w:lang w:val="en-US" w:eastAsia="zh-CN"/>
        </w:rPr>
        <w:t>4.3.6-3</w:t>
      </w:r>
      <w:r>
        <w:rPr>
          <w:rFonts w:cs="Times New Roman"/>
          <w:color w:val="auto"/>
          <w:highlight w:val="none"/>
        </w:rPr>
        <w:t>。</w:t>
      </w:r>
    </w:p>
    <w:p>
      <w:pPr>
        <w:ind w:firstLine="422" w:firstLineChars="200"/>
        <w:jc w:val="center"/>
        <w:rPr>
          <w:rFonts w:hint="eastAsia" w:cs="Times New Roman"/>
          <w:b/>
          <w:bCs/>
          <w:color w:val="auto"/>
          <w:sz w:val="21"/>
          <w:szCs w:val="21"/>
          <w:highlight w:val="none"/>
        </w:rPr>
      </w:pPr>
    </w:p>
    <w:p>
      <w:pPr>
        <w:ind w:firstLine="422" w:firstLineChars="200"/>
        <w:jc w:val="center"/>
        <w:rPr>
          <w:rFonts w:hint="eastAsia" w:cs="Times New Roman"/>
          <w:b/>
          <w:bCs/>
          <w:color w:val="auto"/>
          <w:sz w:val="21"/>
          <w:szCs w:val="21"/>
          <w:highlight w:val="none"/>
        </w:rPr>
      </w:pPr>
    </w:p>
    <w:p>
      <w:pPr>
        <w:ind w:firstLine="422" w:firstLineChars="200"/>
        <w:jc w:val="center"/>
        <w:rPr>
          <w:rFonts w:cs="Times New Roman"/>
          <w:b/>
          <w:bCs/>
          <w:color w:val="auto"/>
          <w:sz w:val="21"/>
          <w:szCs w:val="21"/>
          <w:highlight w:val="none"/>
        </w:rPr>
      </w:pPr>
      <w:r>
        <w:rPr>
          <w:rFonts w:hint="eastAsia" w:cs="Times New Roman"/>
          <w:b/>
          <w:bCs/>
          <w:color w:val="auto"/>
          <w:sz w:val="21"/>
          <w:szCs w:val="21"/>
          <w:highlight w:val="none"/>
        </w:rPr>
        <w:t>表</w:t>
      </w:r>
      <w:r>
        <w:rPr>
          <w:rFonts w:cs="Times New Roman"/>
          <w:b/>
          <w:bCs/>
          <w:color w:val="auto"/>
          <w:sz w:val="21"/>
          <w:szCs w:val="21"/>
          <w:highlight w:val="none"/>
        </w:rPr>
        <w:t>4.3.</w:t>
      </w:r>
      <w:r>
        <w:rPr>
          <w:rFonts w:hint="eastAsia" w:cs="Times New Roman"/>
          <w:b/>
          <w:bCs/>
          <w:color w:val="auto"/>
          <w:sz w:val="21"/>
          <w:szCs w:val="21"/>
          <w:highlight w:val="none"/>
        </w:rPr>
        <w:t>6</w:t>
      </w:r>
      <w:r>
        <w:rPr>
          <w:rFonts w:cs="Times New Roman"/>
          <w:b/>
          <w:bCs/>
          <w:color w:val="auto"/>
          <w:sz w:val="21"/>
          <w:szCs w:val="21"/>
          <w:highlight w:val="none"/>
        </w:rPr>
        <w:t>-2</w:t>
      </w:r>
      <w:r>
        <w:rPr>
          <w:rFonts w:hint="eastAsia" w:cs="Times New Roman"/>
          <w:b/>
          <w:bCs/>
          <w:color w:val="auto"/>
          <w:sz w:val="21"/>
          <w:szCs w:val="21"/>
          <w:highlight w:val="none"/>
        </w:rPr>
        <w:t xml:space="preserve">  </w:t>
      </w:r>
      <w:r>
        <w:rPr>
          <w:rFonts w:hint="eastAsia" w:cs="Times New Roman"/>
          <w:b/>
          <w:bCs/>
          <w:color w:val="auto"/>
          <w:sz w:val="21"/>
          <w:szCs w:val="21"/>
          <w:highlight w:val="none"/>
          <w:lang w:eastAsia="zh-CN"/>
        </w:rPr>
        <w:t>矿区内</w:t>
      </w:r>
      <w:r>
        <w:rPr>
          <w:rFonts w:hint="eastAsia" w:cs="Times New Roman"/>
          <w:b/>
          <w:bCs/>
          <w:color w:val="auto"/>
          <w:sz w:val="21"/>
          <w:szCs w:val="21"/>
          <w:highlight w:val="none"/>
        </w:rPr>
        <w:t>土壤质量现状监测结果表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43"/>
        <w:gridCol w:w="842"/>
        <w:gridCol w:w="871"/>
        <w:gridCol w:w="897"/>
        <w:gridCol w:w="1160"/>
        <w:gridCol w:w="1100"/>
        <w:gridCol w:w="1403"/>
        <w:gridCol w:w="1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1143"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监测项目</w:t>
            </w:r>
          </w:p>
        </w:tc>
        <w:tc>
          <w:tcPr>
            <w:tcW w:w="842"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单位</w:t>
            </w:r>
          </w:p>
        </w:tc>
        <w:tc>
          <w:tcPr>
            <w:tcW w:w="871"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检出限</w:t>
            </w:r>
          </w:p>
        </w:tc>
        <w:tc>
          <w:tcPr>
            <w:tcW w:w="897"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1#矿区</w:t>
            </w:r>
          </w:p>
        </w:tc>
        <w:tc>
          <w:tcPr>
            <w:tcW w:w="1160"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2#矿区外</w:t>
            </w:r>
          </w:p>
        </w:tc>
        <w:tc>
          <w:tcPr>
            <w:tcW w:w="1100" w:type="dxa"/>
            <w:tcBorders>
              <w:tl2br w:val="nil"/>
              <w:tr2bl w:val="nil"/>
            </w:tcBorders>
            <w:vAlign w:val="center"/>
          </w:tcPr>
          <w:p>
            <w:pPr>
              <w:wordWrap/>
              <w:jc w:val="center"/>
              <w:rPr>
                <w:rFonts w:cs="Times New Roman"/>
                <w:b/>
                <w:bCs/>
                <w:color w:val="auto"/>
                <w:sz w:val="21"/>
                <w:szCs w:val="21"/>
                <w:highlight w:val="none"/>
              </w:rPr>
            </w:pPr>
            <w:r>
              <w:rPr>
                <w:rFonts w:hint="eastAsia" w:cs="Times New Roman"/>
                <w:b/>
                <w:bCs/>
                <w:color w:val="auto"/>
                <w:sz w:val="21"/>
                <w:szCs w:val="21"/>
                <w:highlight w:val="none"/>
              </w:rPr>
              <w:t>3#矿区外</w:t>
            </w:r>
          </w:p>
        </w:tc>
        <w:tc>
          <w:tcPr>
            <w:tcW w:w="1403" w:type="dxa"/>
            <w:tcBorders>
              <w:tl2br w:val="nil"/>
              <w:tr2bl w:val="nil"/>
            </w:tcBorders>
            <w:vAlign w:val="center"/>
          </w:tcPr>
          <w:p>
            <w:pPr>
              <w:jc w:val="center"/>
              <w:rPr>
                <w:rFonts w:hint="eastAsia" w:eastAsia="宋体" w:cs="Times New Roman"/>
                <w:b/>
                <w:bCs/>
                <w:color w:val="auto"/>
                <w:sz w:val="21"/>
                <w:szCs w:val="21"/>
                <w:highlight w:val="none"/>
                <w:lang w:eastAsia="zh-CN"/>
              </w:rPr>
            </w:pPr>
            <w:r>
              <w:rPr>
                <w:rFonts w:hint="eastAsia" w:cs="Times New Roman"/>
                <w:b/>
                <w:bCs/>
                <w:color w:val="auto"/>
                <w:sz w:val="21"/>
                <w:szCs w:val="21"/>
                <w:highlight w:val="none"/>
                <w:lang w:eastAsia="zh-CN"/>
              </w:rPr>
              <w:t>第二类用地的风险值</w:t>
            </w:r>
          </w:p>
        </w:tc>
        <w:tc>
          <w:tcPr>
            <w:tcW w:w="106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超标率（%）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1</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A</w:t>
            </w:r>
            <w:r>
              <w:rPr>
                <w:rFonts w:cs="Times New Roman"/>
                <w:color w:val="auto"/>
                <w:sz w:val="21"/>
                <w:szCs w:val="21"/>
                <w:highlight w:val="none"/>
              </w:rPr>
              <w:t>s</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16.4</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15.2</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16.5</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2</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Cd</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4.82</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1.42</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1.95</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65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3</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C</w:t>
            </w:r>
            <w:r>
              <w:rPr>
                <w:rFonts w:cs="Times New Roman"/>
                <w:color w:val="auto"/>
                <w:sz w:val="21"/>
                <w:szCs w:val="21"/>
                <w:highlight w:val="none"/>
              </w:rPr>
              <w:t>r</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5</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105</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19</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38</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4</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H</w:t>
            </w:r>
            <w:r>
              <w:rPr>
                <w:rFonts w:cs="Times New Roman"/>
                <w:color w:val="auto"/>
                <w:sz w:val="21"/>
                <w:szCs w:val="21"/>
                <w:highlight w:val="none"/>
              </w:rPr>
              <w:t>g</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0.002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0.420</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0.265</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0.267</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5</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cs="Times New Roman"/>
                <w:color w:val="auto"/>
                <w:sz w:val="21"/>
                <w:szCs w:val="21"/>
                <w:highlight w:val="none"/>
              </w:rPr>
              <w:t>Pb</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30.2</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26.7</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31.5</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800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6</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N</w:t>
            </w:r>
            <w:r>
              <w:rPr>
                <w:rFonts w:cs="Times New Roman"/>
                <w:color w:val="auto"/>
                <w:sz w:val="21"/>
                <w:szCs w:val="21"/>
                <w:highlight w:val="none"/>
              </w:rPr>
              <w:t>i</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5</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79</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40</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53</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900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7</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C</w:t>
            </w:r>
            <w:r>
              <w:rPr>
                <w:rFonts w:cs="Times New Roman"/>
                <w:color w:val="auto"/>
                <w:sz w:val="21"/>
                <w:szCs w:val="21"/>
                <w:highlight w:val="none"/>
              </w:rPr>
              <w:t>u</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99</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98</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123</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18000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8</w:t>
            </w:r>
          </w:p>
        </w:tc>
        <w:tc>
          <w:tcPr>
            <w:tcW w:w="1143" w:type="dxa"/>
            <w:tcBorders>
              <w:tl2br w:val="nil"/>
              <w:tr2bl w:val="nil"/>
            </w:tcBorders>
            <w:vAlign w:val="center"/>
          </w:tcPr>
          <w:p>
            <w:pPr>
              <w:widowControl/>
              <w:adjustRightInd w:val="0"/>
              <w:snapToGrid w:val="0"/>
              <w:jc w:val="center"/>
              <w:rPr>
                <w:rFonts w:cs="Times New Roman"/>
                <w:color w:val="auto"/>
                <w:sz w:val="21"/>
                <w:szCs w:val="21"/>
                <w:highlight w:val="none"/>
              </w:rPr>
            </w:pPr>
            <w:r>
              <w:rPr>
                <w:rFonts w:hint="eastAsia" w:cs="Times New Roman"/>
                <w:color w:val="auto"/>
                <w:sz w:val="21"/>
                <w:szCs w:val="21"/>
                <w:highlight w:val="none"/>
              </w:rPr>
              <w:t>Ba</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4580</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694</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1170</w:t>
            </w:r>
          </w:p>
        </w:tc>
        <w:tc>
          <w:tcPr>
            <w:tcW w:w="14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9</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四氯化碳</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0.0013</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10</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氯仿</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0.9</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11</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氯甲烷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0.0010</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37</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12</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1,1-二氯乙烷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9</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13</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1,2-二氯乙烷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0.0013</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14</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1,1-二氯乙烯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0.0010</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66</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15</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顺-1，2-二氯乙烯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0.0013</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596</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16</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反-1，2-二氯乙烯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0.0014</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54</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17</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二氯甲烷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0.0015</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616</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18</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1,2-二氯丙烷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19</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1,1,1,2-四氯乙烷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20</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1,1,2,2-四氯乙烷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6.8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21</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四氯乙烯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0.0014</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53</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22</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1,1,1-三氯乙烷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0.0013</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840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23</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1,1,2-三氯乙烷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24</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三氯乙烯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25</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1,2,3-三氯</w:t>
            </w:r>
            <w:r>
              <w:rPr>
                <w:rFonts w:hint="eastAsia" w:cs="Times New Roman"/>
                <w:color w:val="auto"/>
                <w:sz w:val="21"/>
                <w:szCs w:val="21"/>
                <w:highlight w:val="none"/>
              </w:rPr>
              <w:t>丙烷</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0.5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26</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0.0010</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0.43</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27</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0.0019</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4</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28</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氯苯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270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29</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1,2-二氯苯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0.0015</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560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30</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1,4-二氯苯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0.0015</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31</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乙苯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28</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32</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苯乙烯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1290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33</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甲苯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0.0013</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1200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34</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间二甲苯+对二甲苯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570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35</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邻二甲苯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0.0012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640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36</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硝基苯</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0.09</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76</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37</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苯胺</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260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38</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2-氯酚</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0.06</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2256</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39</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苯并[a]蒽</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40</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苯并[a]芘</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41</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苯并[b]荧蒽</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0.2</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42</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苯并[k]荧蒽</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151</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43</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䓛</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1293</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44</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二苯并[a，h]蒽</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45</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茚并[1,2,3-cd]芘</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0.1</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15</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 w:type="dxa"/>
            <w:tcBorders>
              <w:tl2br w:val="nil"/>
              <w:tr2bl w:val="nil"/>
            </w:tcBorders>
            <w:vAlign w:val="center"/>
          </w:tcPr>
          <w:p>
            <w:pPr>
              <w:widowControl/>
              <w:jc w:val="center"/>
              <w:textAlignment w:val="center"/>
              <w:rPr>
                <w:rFonts w:cs="Times New Roman"/>
                <w:color w:val="auto"/>
                <w:sz w:val="21"/>
                <w:szCs w:val="21"/>
                <w:highlight w:val="none"/>
              </w:rPr>
            </w:pPr>
            <w:r>
              <w:rPr>
                <w:rFonts w:hint="eastAsia" w:cs="Times New Roman"/>
                <w:color w:val="auto"/>
                <w:kern w:val="0"/>
                <w:sz w:val="21"/>
                <w:szCs w:val="21"/>
                <w:highlight w:val="none"/>
                <w:lang w:bidi="ar"/>
              </w:rPr>
              <w:t>46</w:t>
            </w:r>
          </w:p>
        </w:tc>
        <w:tc>
          <w:tcPr>
            <w:tcW w:w="114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萘</w:t>
            </w:r>
          </w:p>
        </w:tc>
        <w:tc>
          <w:tcPr>
            <w:tcW w:w="842"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mg/kg</w:t>
            </w:r>
          </w:p>
        </w:tc>
        <w:tc>
          <w:tcPr>
            <w:tcW w:w="871" w:type="dxa"/>
            <w:tcBorders>
              <w:tl2br w:val="nil"/>
              <w:tr2bl w:val="nil"/>
            </w:tcBorders>
            <w:vAlign w:val="center"/>
          </w:tcPr>
          <w:p>
            <w:pPr>
              <w:pStyle w:val="38"/>
              <w:spacing w:line="240" w:lineRule="auto"/>
              <w:rPr>
                <w:rFonts w:cs="Times New Roman"/>
                <w:color w:val="auto"/>
                <w:sz w:val="21"/>
                <w:szCs w:val="21"/>
                <w:highlight w:val="none"/>
              </w:rPr>
            </w:pPr>
            <w:r>
              <w:rPr>
                <w:rFonts w:hint="eastAsia" w:cs="Times New Roman"/>
                <w:color w:val="auto"/>
                <w:sz w:val="21"/>
                <w:szCs w:val="21"/>
                <w:highlight w:val="none"/>
              </w:rPr>
              <w:t>0.09</w:t>
            </w:r>
          </w:p>
        </w:tc>
        <w:tc>
          <w:tcPr>
            <w:tcW w:w="897"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6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100" w:type="dxa"/>
            <w:tcBorders>
              <w:tl2br w:val="nil"/>
              <w:tr2bl w:val="nil"/>
            </w:tcBorders>
            <w:vAlign w:val="center"/>
          </w:tcPr>
          <w:p>
            <w:pPr>
              <w:wordWrap/>
              <w:jc w:val="center"/>
              <w:rPr>
                <w:rFonts w:cs="Times New Roman"/>
                <w:color w:val="auto"/>
                <w:sz w:val="21"/>
                <w:szCs w:val="21"/>
                <w:highlight w:val="none"/>
              </w:rPr>
            </w:pPr>
            <w:r>
              <w:rPr>
                <w:rFonts w:hint="eastAsia" w:cs="Times New Roman"/>
                <w:color w:val="auto"/>
                <w:sz w:val="21"/>
                <w:szCs w:val="21"/>
                <w:highlight w:val="none"/>
              </w:rPr>
              <w:t>ND</w:t>
            </w:r>
          </w:p>
        </w:tc>
        <w:tc>
          <w:tcPr>
            <w:tcW w:w="1403" w:type="dxa"/>
            <w:tcBorders>
              <w:tl2br w:val="nil"/>
              <w:tr2bl w:val="nil"/>
            </w:tcBorders>
            <w:vAlign w:val="center"/>
          </w:tcPr>
          <w:p>
            <w:pPr>
              <w:pStyle w:val="38"/>
              <w:spacing w:line="240" w:lineRule="auto"/>
              <w:rPr>
                <w:rFonts w:cs="Times New Roman"/>
                <w:color w:val="auto"/>
                <w:sz w:val="21"/>
                <w:szCs w:val="21"/>
                <w:highlight w:val="none"/>
              </w:rPr>
            </w:pPr>
            <w:r>
              <w:rPr>
                <w:rFonts w:cs="Times New Roman"/>
                <w:color w:val="auto"/>
                <w:sz w:val="21"/>
                <w:szCs w:val="21"/>
                <w:highlight w:val="none"/>
              </w:rPr>
              <w:t>70</w:t>
            </w:r>
          </w:p>
        </w:tc>
        <w:tc>
          <w:tcPr>
            <w:tcW w:w="1065"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w:t>
            </w:r>
          </w:p>
        </w:tc>
      </w:tr>
    </w:tbl>
    <w:p>
      <w:pPr>
        <w:pStyle w:val="37"/>
        <w:ind w:firstLine="480"/>
        <w:rPr>
          <w:rFonts w:hint="eastAsia" w:ascii="Times New Roman" w:hAnsi="Times New Roman" w:eastAsia="宋体" w:cs="Times New Roman"/>
          <w:color w:val="auto"/>
          <w:highlight w:val="none"/>
          <w:lang w:eastAsia="zh-CN"/>
        </w:rPr>
      </w:pPr>
      <w:r>
        <w:rPr>
          <w:rFonts w:ascii="Times New Roman" w:hAnsi="Times New Roman" w:cs="Times New Roman"/>
          <w:color w:val="auto"/>
          <w:highlight w:val="none"/>
        </w:rPr>
        <w:t>根据监测结果可知</w:t>
      </w:r>
      <w:r>
        <w:rPr>
          <w:rFonts w:hint="eastAsia" w:ascii="Times New Roman" w:hAnsi="Times New Roman" w:cs="Times New Roman"/>
          <w:color w:val="auto"/>
          <w:highlight w:val="none"/>
        </w:rPr>
        <w:t>，项目</w:t>
      </w:r>
      <w:r>
        <w:rPr>
          <w:rFonts w:ascii="Times New Roman" w:hAnsi="Times New Roman" w:cs="Times New Roman"/>
          <w:color w:val="auto"/>
          <w:highlight w:val="none"/>
        </w:rPr>
        <w:t>土壤监测点各污染物含量均小于《土壤环境质量 建设用地土壤污染风险管控标准（试行）》（GB36600-2018）中第二类用地筛选值</w:t>
      </w:r>
      <w:r>
        <w:rPr>
          <w:rFonts w:hint="eastAsia" w:ascii="Times New Roman" w:hAnsi="Times New Roman" w:cs="Times New Roman"/>
          <w:color w:val="auto"/>
          <w:highlight w:val="none"/>
        </w:rPr>
        <w:t>，</w:t>
      </w:r>
      <w:r>
        <w:rPr>
          <w:rFonts w:ascii="Times New Roman" w:hAnsi="Times New Roman" w:cs="Times New Roman"/>
          <w:color w:val="auto"/>
          <w:highlight w:val="none"/>
        </w:rPr>
        <w:t>项目</w:t>
      </w:r>
      <w:r>
        <w:rPr>
          <w:rFonts w:hint="eastAsia" w:ascii="Times New Roman" w:hAnsi="Times New Roman" w:cs="Times New Roman"/>
          <w:color w:val="auto"/>
          <w:highlight w:val="none"/>
          <w:lang w:eastAsia="zh-CN"/>
        </w:rPr>
        <w:t>所在地</w:t>
      </w:r>
      <w:r>
        <w:rPr>
          <w:rFonts w:ascii="Times New Roman" w:hAnsi="Times New Roman" w:cs="Times New Roman"/>
          <w:color w:val="auto"/>
          <w:highlight w:val="none"/>
        </w:rPr>
        <w:t>土壤环境质量良好</w:t>
      </w:r>
      <w:r>
        <w:rPr>
          <w:rFonts w:hint="eastAsia" w:cs="Times New Roman"/>
          <w:color w:val="auto"/>
          <w:szCs w:val="22"/>
          <w:highlight w:val="none"/>
          <w:lang w:val="en-US" w:eastAsia="zh-CN"/>
        </w:rPr>
        <w:t>。</w:t>
      </w:r>
    </w:p>
    <w:p>
      <w:pPr>
        <w:keepNext/>
        <w:keepLines/>
        <w:spacing w:line="360" w:lineRule="auto"/>
        <w:ind w:firstLine="482" w:firstLineChars="200"/>
        <w:outlineLvl w:val="2"/>
        <w:rPr>
          <w:rFonts w:cs="Times New Roman"/>
          <w:b/>
          <w:bCs/>
          <w:color w:val="auto"/>
          <w:highlight w:val="none"/>
        </w:rPr>
      </w:pPr>
      <w:bookmarkStart w:id="471" w:name="_Toc367282159"/>
      <w:bookmarkStart w:id="472" w:name="_Toc367281576"/>
      <w:bookmarkStart w:id="473" w:name="_Toc346698446"/>
      <w:bookmarkStart w:id="474" w:name="_Toc367281533"/>
      <w:bookmarkStart w:id="475" w:name="_Toc367282116"/>
      <w:r>
        <w:rPr>
          <w:rFonts w:cs="Times New Roman"/>
          <w:b/>
          <w:bCs/>
          <w:color w:val="auto"/>
          <w:highlight w:val="none"/>
        </w:rPr>
        <w:t>4.3.</w:t>
      </w:r>
      <w:r>
        <w:rPr>
          <w:rFonts w:hint="eastAsia" w:cs="Times New Roman"/>
          <w:b/>
          <w:bCs/>
          <w:color w:val="auto"/>
          <w:highlight w:val="none"/>
        </w:rPr>
        <w:t>7</w:t>
      </w:r>
      <w:r>
        <w:rPr>
          <w:rFonts w:cs="Times New Roman"/>
          <w:b/>
          <w:bCs/>
          <w:color w:val="auto"/>
          <w:highlight w:val="none"/>
        </w:rPr>
        <w:t>生态环境现状调查与评价</w:t>
      </w:r>
      <w:bookmarkEnd w:id="471"/>
      <w:bookmarkEnd w:id="472"/>
    </w:p>
    <w:p>
      <w:pPr>
        <w:spacing w:line="360" w:lineRule="auto"/>
        <w:ind w:firstLine="480" w:firstLineChars="200"/>
        <w:rPr>
          <w:rFonts w:cs="Times New Roman"/>
          <w:color w:val="auto"/>
          <w:highlight w:val="none"/>
        </w:rPr>
      </w:pPr>
      <w:bookmarkStart w:id="476" w:name="_Toc341028024"/>
      <w:bookmarkStart w:id="477" w:name="_Toc367281577"/>
      <w:bookmarkStart w:id="478" w:name="_Toc275730475"/>
      <w:bookmarkStart w:id="479" w:name="_Toc367282160"/>
      <w:bookmarkStart w:id="480" w:name="_Toc341369540"/>
      <w:bookmarkStart w:id="481" w:name="_Toc275002109"/>
      <w:r>
        <w:rPr>
          <w:rFonts w:cs="Times New Roman"/>
          <w:color w:val="auto"/>
          <w:highlight w:val="none"/>
        </w:rPr>
        <w:t>生态环境影响评价是在评价生态环境现状的基础上，分析、预测矿山开采对评价区生态环境的影响和生态系统变化趋势，采取合理、有效的生态保护、恢复与补偿措施，最大限度的减缓不利影响的范围和程度，保持生态系统的稳定性。</w:t>
      </w:r>
    </w:p>
    <w:bookmarkEnd w:id="476"/>
    <w:bookmarkEnd w:id="477"/>
    <w:bookmarkEnd w:id="478"/>
    <w:bookmarkEnd w:id="479"/>
    <w:bookmarkEnd w:id="480"/>
    <w:bookmarkEnd w:id="481"/>
    <w:p>
      <w:pPr>
        <w:spacing w:line="360" w:lineRule="auto"/>
        <w:ind w:firstLine="482" w:firstLineChars="200"/>
        <w:rPr>
          <w:rFonts w:cs="Times New Roman"/>
          <w:b/>
          <w:color w:val="auto"/>
          <w:highlight w:val="none"/>
        </w:rPr>
      </w:pPr>
      <w:bookmarkStart w:id="482" w:name="_Toc377397809"/>
      <w:bookmarkStart w:id="483" w:name="_Toc367282161"/>
      <w:bookmarkStart w:id="484" w:name="_Toc367281578"/>
      <w:bookmarkStart w:id="485" w:name="_Toc341369541"/>
      <w:r>
        <w:rPr>
          <w:rFonts w:cs="Times New Roman"/>
          <w:b/>
          <w:color w:val="auto"/>
          <w:highlight w:val="none"/>
        </w:rPr>
        <w:t>3.4.7.1</w:t>
      </w:r>
      <w:r>
        <w:rPr>
          <w:rFonts w:hint="eastAsia" w:cs="Times New Roman"/>
          <w:b/>
          <w:color w:val="auto"/>
          <w:highlight w:val="none"/>
        </w:rPr>
        <w:t>生态功能区划</w:t>
      </w:r>
    </w:p>
    <w:p>
      <w:pPr>
        <w:spacing w:line="360" w:lineRule="auto"/>
        <w:ind w:firstLine="480" w:firstLineChars="200"/>
        <w:rPr>
          <w:rFonts w:cs="Times New Roman"/>
          <w:color w:val="auto"/>
          <w:highlight w:val="none"/>
        </w:rPr>
      </w:pPr>
      <w:r>
        <w:rPr>
          <w:rFonts w:hint="eastAsia" w:cs="Times New Roman"/>
          <w:color w:val="auto"/>
          <w:highlight w:val="none"/>
        </w:rPr>
        <w:t>陕西省人民政府于2004年批准发布了《陕西省生态功能区划》（陕政办[2004]115号）。依据该区划，全省共划分为4个生态区，10个生态功能区，35个小区。矿区所处区域生态功能区划定位及情况见表3.4.7-1。</w:t>
      </w:r>
    </w:p>
    <w:p>
      <w:pPr>
        <w:jc w:val="center"/>
        <w:rPr>
          <w:rFonts w:cs="Times New Roman"/>
          <w:b/>
          <w:color w:val="auto"/>
          <w:sz w:val="21"/>
          <w:szCs w:val="21"/>
          <w:highlight w:val="none"/>
        </w:rPr>
      </w:pPr>
      <w:r>
        <w:rPr>
          <w:rFonts w:hint="eastAsia" w:cs="Times New Roman"/>
          <w:b/>
          <w:color w:val="auto"/>
          <w:sz w:val="21"/>
          <w:szCs w:val="21"/>
          <w:highlight w:val="none"/>
        </w:rPr>
        <w:t>表3.4.7-</w:t>
      </w:r>
      <w:r>
        <w:rPr>
          <w:rFonts w:cs="Times New Roman"/>
          <w:b/>
          <w:color w:val="auto"/>
          <w:sz w:val="21"/>
          <w:szCs w:val="21"/>
          <w:highlight w:val="none"/>
        </w:rPr>
        <w:t>1</w:t>
      </w:r>
      <w:r>
        <w:rPr>
          <w:rFonts w:hint="eastAsia" w:cs="Times New Roman"/>
          <w:b/>
          <w:color w:val="auto"/>
          <w:sz w:val="21"/>
          <w:szCs w:val="21"/>
          <w:highlight w:val="none"/>
        </w:rPr>
        <w:t xml:space="preserve"> </w:t>
      </w:r>
      <w:r>
        <w:rPr>
          <w:rFonts w:cs="Times New Roman"/>
          <w:b/>
          <w:color w:val="auto"/>
          <w:sz w:val="21"/>
          <w:szCs w:val="21"/>
          <w:highlight w:val="none"/>
        </w:rPr>
        <w:t xml:space="preserve"> </w:t>
      </w:r>
      <w:r>
        <w:rPr>
          <w:rFonts w:hint="eastAsia" w:cs="Times New Roman"/>
          <w:b/>
          <w:color w:val="auto"/>
          <w:sz w:val="21"/>
          <w:szCs w:val="21"/>
          <w:highlight w:val="none"/>
        </w:rPr>
        <w:t xml:space="preserve"> 生态</w:t>
      </w:r>
      <w:r>
        <w:rPr>
          <w:rFonts w:cs="Times New Roman"/>
          <w:b/>
          <w:color w:val="auto"/>
          <w:sz w:val="21"/>
          <w:szCs w:val="21"/>
          <w:highlight w:val="none"/>
        </w:rPr>
        <w:t>功能区划定位</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275"/>
        <w:gridCol w:w="1063"/>
        <w:gridCol w:w="1181"/>
        <w:gridCol w:w="1575"/>
        <w:gridCol w:w="31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矿区</w:t>
            </w:r>
            <w:r>
              <w:rPr>
                <w:rFonts w:cs="Times New Roman"/>
                <w:b/>
                <w:color w:val="auto"/>
                <w:sz w:val="21"/>
                <w:szCs w:val="21"/>
                <w:highlight w:val="none"/>
              </w:rPr>
              <w:t>所在区域</w:t>
            </w:r>
          </w:p>
        </w:tc>
        <w:tc>
          <w:tcPr>
            <w:tcW w:w="1275"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一级区</w:t>
            </w:r>
          </w:p>
        </w:tc>
        <w:tc>
          <w:tcPr>
            <w:tcW w:w="1063"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二级区</w:t>
            </w:r>
          </w:p>
        </w:tc>
        <w:tc>
          <w:tcPr>
            <w:tcW w:w="1181"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三级区</w:t>
            </w:r>
          </w:p>
        </w:tc>
        <w:tc>
          <w:tcPr>
            <w:tcW w:w="1575"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范围</w:t>
            </w:r>
          </w:p>
        </w:tc>
        <w:tc>
          <w:tcPr>
            <w:tcW w:w="3112" w:type="dxa"/>
            <w:shd w:val="clear" w:color="auto" w:fill="auto"/>
            <w:vAlign w:val="center"/>
          </w:tcPr>
          <w:p>
            <w:pPr>
              <w:adjustRightInd w:val="0"/>
              <w:snapToGrid w:val="0"/>
              <w:spacing w:line="340" w:lineRule="exact"/>
              <w:jc w:val="center"/>
              <w:rPr>
                <w:rFonts w:cs="Times New Roman"/>
                <w:b/>
                <w:color w:val="auto"/>
                <w:sz w:val="21"/>
                <w:szCs w:val="21"/>
                <w:highlight w:val="none"/>
              </w:rPr>
            </w:pPr>
            <w:r>
              <w:rPr>
                <w:rFonts w:hint="eastAsia" w:cs="Times New Roman"/>
                <w:b/>
                <w:color w:val="auto"/>
                <w:sz w:val="21"/>
                <w:szCs w:val="21"/>
                <w:highlight w:val="none"/>
              </w:rPr>
              <w:t>生态服务功能重要性或生态敏感性特征及生态保护对策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hint="eastAsia" w:cs="Times New Roman"/>
                <w:color w:val="auto"/>
                <w:sz w:val="21"/>
                <w:szCs w:val="21"/>
                <w:highlight w:val="none"/>
                <w:lang w:val="zh-CN"/>
              </w:rPr>
              <w:t>紫阳县</w:t>
            </w:r>
          </w:p>
        </w:tc>
        <w:tc>
          <w:tcPr>
            <w:tcW w:w="1275"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hint="eastAsia" w:cs="Times New Roman"/>
                <w:color w:val="auto"/>
                <w:sz w:val="21"/>
                <w:szCs w:val="21"/>
                <w:highlight w:val="none"/>
              </w:rPr>
              <w:t>秦巴山地落叶阔叶、常绿阔叶混交林生态区</w:t>
            </w:r>
          </w:p>
        </w:tc>
        <w:tc>
          <w:tcPr>
            <w:tcW w:w="1063"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hint="eastAsia" w:cs="Times New Roman"/>
                <w:color w:val="auto"/>
                <w:sz w:val="21"/>
                <w:szCs w:val="21"/>
                <w:highlight w:val="none"/>
              </w:rPr>
              <w:t>米仓山、大巴山水源涵养生态亚区</w:t>
            </w:r>
          </w:p>
        </w:tc>
        <w:tc>
          <w:tcPr>
            <w:tcW w:w="1181"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cs="Times New Roman"/>
                <w:color w:val="auto"/>
                <w:sz w:val="21"/>
                <w:szCs w:val="21"/>
                <w:highlight w:val="none"/>
              </w:rPr>
              <w:t>大巴山水源涵养与生物多样性保护区</w:t>
            </w:r>
          </w:p>
        </w:tc>
        <w:tc>
          <w:tcPr>
            <w:tcW w:w="1575"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cs="Times New Roman"/>
                <w:color w:val="auto"/>
                <w:sz w:val="21"/>
                <w:szCs w:val="21"/>
                <w:highlight w:val="none"/>
              </w:rPr>
              <w:t>紫阳县中南部</w:t>
            </w:r>
            <w:r>
              <w:rPr>
                <w:rFonts w:hint="eastAsia" w:cs="Times New Roman"/>
                <w:color w:val="auto"/>
                <w:sz w:val="21"/>
                <w:szCs w:val="21"/>
                <w:highlight w:val="none"/>
              </w:rPr>
              <w:t>，</w:t>
            </w:r>
            <w:r>
              <w:rPr>
                <w:rFonts w:cs="Times New Roman"/>
                <w:color w:val="auto"/>
                <w:sz w:val="21"/>
                <w:szCs w:val="21"/>
                <w:highlight w:val="none"/>
              </w:rPr>
              <w:t>平利县大部</w:t>
            </w:r>
            <w:r>
              <w:rPr>
                <w:rFonts w:hint="eastAsia" w:cs="Times New Roman"/>
                <w:color w:val="auto"/>
                <w:sz w:val="21"/>
                <w:szCs w:val="21"/>
                <w:highlight w:val="none"/>
              </w:rPr>
              <w:t>，</w:t>
            </w:r>
            <w:r>
              <w:rPr>
                <w:rFonts w:cs="Times New Roman"/>
                <w:color w:val="auto"/>
                <w:sz w:val="21"/>
                <w:szCs w:val="21"/>
                <w:highlight w:val="none"/>
              </w:rPr>
              <w:t>岚皋县、镇坪县全部</w:t>
            </w:r>
          </w:p>
        </w:tc>
        <w:tc>
          <w:tcPr>
            <w:tcW w:w="3112" w:type="dxa"/>
            <w:shd w:val="clear" w:color="auto" w:fill="auto"/>
            <w:vAlign w:val="center"/>
          </w:tcPr>
          <w:p>
            <w:pPr>
              <w:adjustRightInd w:val="0"/>
              <w:snapToGrid w:val="0"/>
              <w:spacing w:line="340" w:lineRule="exact"/>
              <w:jc w:val="center"/>
              <w:rPr>
                <w:rFonts w:cs="Times New Roman"/>
                <w:color w:val="auto"/>
                <w:sz w:val="21"/>
                <w:szCs w:val="21"/>
                <w:highlight w:val="none"/>
              </w:rPr>
            </w:pPr>
            <w:r>
              <w:rPr>
                <w:rFonts w:cs="Times New Roman"/>
                <w:color w:val="auto"/>
                <w:sz w:val="21"/>
                <w:szCs w:val="21"/>
                <w:highlight w:val="none"/>
              </w:rPr>
              <w:t>水源涵养与生物多样性维持功能极重要</w:t>
            </w:r>
            <w:r>
              <w:rPr>
                <w:rFonts w:hint="eastAsia" w:cs="Times New Roman"/>
                <w:color w:val="auto"/>
                <w:sz w:val="21"/>
                <w:szCs w:val="21"/>
                <w:highlight w:val="none"/>
              </w:rPr>
              <w:t>。</w:t>
            </w:r>
            <w:r>
              <w:rPr>
                <w:rFonts w:cs="Times New Roman"/>
                <w:color w:val="auto"/>
                <w:sz w:val="21"/>
                <w:szCs w:val="21"/>
                <w:highlight w:val="none"/>
              </w:rPr>
              <w:t>保护天然林</w:t>
            </w:r>
            <w:r>
              <w:rPr>
                <w:rFonts w:hint="eastAsia" w:cs="Times New Roman"/>
                <w:color w:val="auto"/>
                <w:sz w:val="21"/>
                <w:szCs w:val="21"/>
                <w:highlight w:val="none"/>
              </w:rPr>
              <w:t>，</w:t>
            </w:r>
            <w:r>
              <w:rPr>
                <w:rFonts w:cs="Times New Roman"/>
                <w:color w:val="auto"/>
                <w:sz w:val="21"/>
                <w:szCs w:val="21"/>
                <w:highlight w:val="none"/>
              </w:rPr>
              <w:t>建设化龙山为核心的自然保护区</w:t>
            </w:r>
            <w:r>
              <w:rPr>
                <w:rFonts w:hint="eastAsia" w:cs="Times New Roman"/>
                <w:color w:val="auto"/>
                <w:sz w:val="21"/>
                <w:szCs w:val="21"/>
                <w:highlight w:val="none"/>
              </w:rPr>
              <w:t>，</w:t>
            </w:r>
            <w:r>
              <w:rPr>
                <w:rFonts w:cs="Times New Roman"/>
                <w:color w:val="auto"/>
                <w:sz w:val="21"/>
                <w:szCs w:val="21"/>
                <w:highlight w:val="none"/>
              </w:rPr>
              <w:t>保护生物多样性</w:t>
            </w:r>
            <w:r>
              <w:rPr>
                <w:rFonts w:hint="eastAsia" w:cs="Times New Roman"/>
                <w:color w:val="auto"/>
                <w:sz w:val="21"/>
                <w:szCs w:val="21"/>
                <w:highlight w:val="none"/>
              </w:rPr>
              <w:t>。</w:t>
            </w:r>
          </w:p>
        </w:tc>
      </w:tr>
    </w:tbl>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4.3.</w:t>
      </w:r>
      <w:r>
        <w:rPr>
          <w:rFonts w:hint="eastAsia" w:cs="Times New Roman"/>
          <w:b/>
          <w:bCs/>
          <w:color w:val="auto"/>
          <w:highlight w:val="none"/>
        </w:rPr>
        <w:t>7</w:t>
      </w:r>
      <w:r>
        <w:rPr>
          <w:rFonts w:cs="Times New Roman"/>
          <w:b/>
          <w:bCs/>
          <w:color w:val="auto"/>
          <w:highlight w:val="none"/>
        </w:rPr>
        <w:t>.</w:t>
      </w:r>
      <w:r>
        <w:rPr>
          <w:rFonts w:hint="eastAsia" w:cs="Times New Roman"/>
          <w:b/>
          <w:bCs/>
          <w:color w:val="auto"/>
          <w:highlight w:val="none"/>
        </w:rPr>
        <w:t>2生态环境信息获取</w:t>
      </w:r>
      <w:bookmarkEnd w:id="482"/>
    </w:p>
    <w:p>
      <w:pPr>
        <w:spacing w:line="360" w:lineRule="auto"/>
        <w:ind w:firstLine="480" w:firstLineChars="200"/>
        <w:rPr>
          <w:rFonts w:cs="Times New Roman"/>
          <w:color w:val="auto"/>
          <w:highlight w:val="none"/>
        </w:rPr>
      </w:pPr>
      <w:r>
        <w:rPr>
          <w:rFonts w:cs="Times New Roman"/>
          <w:color w:val="auto"/>
          <w:highlight w:val="none"/>
        </w:rPr>
        <w:t>根据《环境影响评价技术导则》的要求，结合工程特点，本次生态环境影响评价以资料收集法、现场调查法为主</w:t>
      </w:r>
      <w:r>
        <w:rPr>
          <w:rFonts w:hint="eastAsia" w:cs="Times New Roman"/>
          <w:color w:val="auto"/>
          <w:highlight w:val="none"/>
        </w:rPr>
        <w:t>，与卫星遥感影像解译相结合的方法。</w:t>
      </w:r>
    </w:p>
    <w:p>
      <w:pPr>
        <w:spacing w:line="360" w:lineRule="auto"/>
        <w:ind w:firstLine="480" w:firstLineChars="200"/>
        <w:rPr>
          <w:rFonts w:cs="Times New Roman"/>
          <w:color w:val="auto"/>
          <w:highlight w:val="none"/>
        </w:rPr>
      </w:pPr>
      <w:r>
        <w:rPr>
          <w:rFonts w:hint="eastAsia" w:cs="Times New Roman"/>
          <w:color w:val="auto"/>
          <w:highlight w:val="none"/>
        </w:rPr>
        <w:t>（1）现场调查与走访</w:t>
      </w:r>
    </w:p>
    <w:p>
      <w:pPr>
        <w:spacing w:line="360" w:lineRule="auto"/>
        <w:ind w:firstLine="480" w:firstLineChars="200"/>
        <w:rPr>
          <w:rFonts w:cs="Times New Roman"/>
          <w:color w:val="auto"/>
          <w:highlight w:val="none"/>
        </w:rPr>
      </w:pPr>
      <w:r>
        <w:rPr>
          <w:rFonts w:hint="eastAsia" w:cs="Times New Roman"/>
          <w:color w:val="auto"/>
          <w:highlight w:val="none"/>
        </w:rPr>
        <w:t>通过对评价区现场调查，识别植物种类、记录植被</w:t>
      </w:r>
      <w:r>
        <w:rPr>
          <w:rFonts w:cs="Times New Roman"/>
          <w:color w:val="auto"/>
          <w:highlight w:val="none"/>
        </w:rPr>
        <w:t>盖度</w:t>
      </w:r>
      <w:r>
        <w:rPr>
          <w:rFonts w:hint="eastAsia" w:cs="Times New Roman"/>
          <w:color w:val="auto"/>
          <w:highlight w:val="none"/>
        </w:rPr>
        <w:t>和野外调查中发现的动物，了解评价区野生动植物的分布状况。</w:t>
      </w:r>
    </w:p>
    <w:p>
      <w:pPr>
        <w:spacing w:line="360" w:lineRule="auto"/>
        <w:ind w:firstLine="480" w:firstLineChars="200"/>
        <w:rPr>
          <w:rFonts w:cs="Times New Roman"/>
          <w:color w:val="auto"/>
          <w:highlight w:val="none"/>
        </w:rPr>
      </w:pPr>
      <w:r>
        <w:rPr>
          <w:rFonts w:hint="eastAsia" w:cs="Times New Roman"/>
          <w:color w:val="auto"/>
          <w:highlight w:val="none"/>
        </w:rPr>
        <w:t>（2）资料收集</w:t>
      </w:r>
    </w:p>
    <w:p>
      <w:pPr>
        <w:spacing w:line="360" w:lineRule="auto"/>
        <w:ind w:firstLine="480" w:firstLineChars="200"/>
        <w:rPr>
          <w:rFonts w:cs="Times New Roman"/>
          <w:color w:val="auto"/>
          <w:highlight w:val="none"/>
        </w:rPr>
      </w:pPr>
      <w:r>
        <w:rPr>
          <w:rFonts w:hint="eastAsia" w:cs="Times New Roman"/>
          <w:color w:val="auto"/>
          <w:highlight w:val="none"/>
        </w:rPr>
        <w:t>资料收集了《陕西植被》、《安康市紫阳县森林资源规划设计调查报告》等资料。</w:t>
      </w:r>
    </w:p>
    <w:p>
      <w:pPr>
        <w:spacing w:line="360" w:lineRule="auto"/>
        <w:ind w:firstLine="480" w:firstLineChars="200"/>
        <w:rPr>
          <w:rFonts w:cs="Times New Roman"/>
          <w:color w:val="auto"/>
          <w:highlight w:val="none"/>
        </w:rPr>
      </w:pPr>
      <w:r>
        <w:rPr>
          <w:rFonts w:hint="eastAsia" w:cs="Times New Roman"/>
          <w:color w:val="auto"/>
          <w:highlight w:val="none"/>
        </w:rPr>
        <w:t>（3）卫星遥感影像解译</w:t>
      </w:r>
    </w:p>
    <w:p>
      <w:pPr>
        <w:spacing w:line="360" w:lineRule="auto"/>
        <w:ind w:firstLine="480" w:firstLineChars="200"/>
        <w:rPr>
          <w:rFonts w:cs="Times New Roman"/>
          <w:color w:val="auto"/>
          <w:highlight w:val="none"/>
        </w:rPr>
      </w:pPr>
      <w:r>
        <w:rPr>
          <w:rFonts w:cs="Times New Roman"/>
          <w:color w:val="auto"/>
          <w:highlight w:val="none"/>
        </w:rPr>
        <w:t>根据确定的生态环境因子分类系统，利用ArcGIS软件支持，以人机交互解译为主，并结合目视解译进行生态环境信息的提取。为保证提取信息的全面和准确性，遥感解译范围在井区范围基础上，由边界外延500m。</w:t>
      </w:r>
    </w:p>
    <w:p>
      <w:pPr>
        <w:spacing w:line="360" w:lineRule="auto"/>
        <w:ind w:firstLine="480" w:firstLineChars="200"/>
        <w:rPr>
          <w:rFonts w:cs="Times New Roman"/>
          <w:color w:val="auto"/>
          <w:highlight w:val="none"/>
        </w:rPr>
      </w:pPr>
      <w:r>
        <w:rPr>
          <w:rFonts w:cs="Times New Roman"/>
          <w:color w:val="auto"/>
          <w:highlight w:val="none"/>
        </w:rPr>
        <w:t>在影像解译中，土地利用现状和植被类型主要根据色彩、色调、纹理和形状等特征作为主要解译标志进行解译，土地利用现状解译标志见表4.3.</w:t>
      </w:r>
      <w:r>
        <w:rPr>
          <w:rFonts w:hint="eastAsia" w:cs="Times New Roman"/>
          <w:color w:val="auto"/>
          <w:highlight w:val="none"/>
        </w:rPr>
        <w:t>7</w:t>
      </w:r>
      <w:r>
        <w:rPr>
          <w:rFonts w:cs="Times New Roman"/>
          <w:color w:val="auto"/>
          <w:highlight w:val="none"/>
        </w:rPr>
        <w:t>-</w:t>
      </w:r>
      <w:r>
        <w:rPr>
          <w:rFonts w:hint="eastAsia" w:cs="Times New Roman"/>
          <w:color w:val="auto"/>
          <w:highlight w:val="none"/>
          <w:lang w:val="en-US" w:eastAsia="zh-CN"/>
        </w:rPr>
        <w:t>2</w:t>
      </w:r>
      <w:r>
        <w:rPr>
          <w:rFonts w:cs="Times New Roman"/>
          <w:color w:val="auto"/>
          <w:highlight w:val="none"/>
        </w:rPr>
        <w:t>，植被类型解译标志见表4.3.</w:t>
      </w:r>
      <w:r>
        <w:rPr>
          <w:rFonts w:hint="eastAsia" w:cs="Times New Roman"/>
          <w:color w:val="auto"/>
          <w:highlight w:val="none"/>
        </w:rPr>
        <w:t>7</w:t>
      </w:r>
      <w:r>
        <w:rPr>
          <w:rFonts w:cs="Times New Roman"/>
          <w:color w:val="auto"/>
          <w:highlight w:val="none"/>
        </w:rPr>
        <w:t>-</w:t>
      </w:r>
      <w:r>
        <w:rPr>
          <w:rFonts w:hint="eastAsia" w:cs="Times New Roman"/>
          <w:color w:val="auto"/>
          <w:highlight w:val="none"/>
          <w:lang w:val="en-US" w:eastAsia="zh-CN"/>
        </w:rPr>
        <w:t>3</w:t>
      </w:r>
      <w:r>
        <w:rPr>
          <w:rFonts w:cs="Times New Roman"/>
          <w:color w:val="auto"/>
          <w:highlight w:val="none"/>
        </w:rPr>
        <w:t>。</w:t>
      </w:r>
    </w:p>
    <w:p>
      <w:pPr>
        <w:adjustRightInd w:val="0"/>
        <w:jc w:val="center"/>
        <w:rPr>
          <w:rFonts w:cs="Times New Roman"/>
          <w:color w:val="auto"/>
          <w:sz w:val="21"/>
          <w:szCs w:val="21"/>
          <w:highlight w:val="none"/>
        </w:rPr>
      </w:pPr>
      <w:r>
        <w:rPr>
          <w:rFonts w:cs="Times New Roman"/>
          <w:b/>
          <w:color w:val="auto"/>
          <w:sz w:val="21"/>
          <w:szCs w:val="21"/>
          <w:highlight w:val="none"/>
        </w:rPr>
        <w:t>表4.3.</w:t>
      </w:r>
      <w:r>
        <w:rPr>
          <w:rFonts w:hint="eastAsia" w:cs="Times New Roman"/>
          <w:b/>
          <w:color w:val="auto"/>
          <w:sz w:val="21"/>
          <w:szCs w:val="21"/>
          <w:highlight w:val="none"/>
        </w:rPr>
        <w:t>7</w:t>
      </w:r>
      <w:r>
        <w:rPr>
          <w:rFonts w:cs="Times New Roman"/>
          <w:b/>
          <w:color w:val="auto"/>
          <w:sz w:val="21"/>
          <w:szCs w:val="21"/>
          <w:highlight w:val="none"/>
        </w:rPr>
        <w:t>-</w:t>
      </w:r>
      <w:r>
        <w:rPr>
          <w:rFonts w:hint="eastAsia" w:cs="Times New Roman"/>
          <w:b/>
          <w:color w:val="auto"/>
          <w:sz w:val="21"/>
          <w:szCs w:val="21"/>
          <w:highlight w:val="none"/>
          <w:lang w:val="en-US" w:eastAsia="zh-CN"/>
        </w:rPr>
        <w:t>2</w:t>
      </w:r>
      <w:r>
        <w:rPr>
          <w:rFonts w:cs="Times New Roman"/>
          <w:b/>
          <w:color w:val="auto"/>
          <w:sz w:val="21"/>
          <w:szCs w:val="21"/>
          <w:highlight w:val="none"/>
        </w:rPr>
        <w:t xml:space="preserve"> 土地利用类型遥感影像特征</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7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土地利用类型</w:t>
            </w:r>
          </w:p>
        </w:tc>
        <w:tc>
          <w:tcPr>
            <w:tcW w:w="7171" w:type="dxa"/>
            <w:tcBorders>
              <w:tl2br w:val="nil"/>
              <w:tr2bl w:val="nil"/>
            </w:tcBorders>
          </w:tcPr>
          <w:p>
            <w:pPr>
              <w:jc w:val="center"/>
              <w:rPr>
                <w:rFonts w:cs="Times New Roman"/>
                <w:b/>
                <w:bCs/>
                <w:color w:val="auto"/>
                <w:sz w:val="21"/>
                <w:szCs w:val="21"/>
                <w:highlight w:val="none"/>
              </w:rPr>
            </w:pPr>
            <w:r>
              <w:rPr>
                <w:rFonts w:cs="Times New Roman"/>
                <w:b/>
                <w:bCs/>
                <w:color w:val="auto"/>
                <w:sz w:val="21"/>
                <w:szCs w:val="21"/>
                <w:highlight w:val="none"/>
              </w:rPr>
              <w:t>遥感影像特征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耕地</w:t>
            </w:r>
          </w:p>
        </w:tc>
        <w:tc>
          <w:tcPr>
            <w:tcW w:w="7171"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主要分布于沟壑区地形坡度较小的山坡，呈</w:t>
            </w:r>
            <w:r>
              <w:rPr>
                <w:rFonts w:hint="eastAsia" w:cs="Times New Roman"/>
                <w:color w:val="auto"/>
                <w:sz w:val="21"/>
                <w:szCs w:val="21"/>
                <w:highlight w:val="none"/>
              </w:rPr>
              <w:t>土黄色</w:t>
            </w: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林地</w:t>
            </w:r>
          </w:p>
        </w:tc>
        <w:tc>
          <w:tcPr>
            <w:tcW w:w="7171"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深绿色色彩、片状分布于低山丘陵区。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灌木林地</w:t>
            </w:r>
          </w:p>
        </w:tc>
        <w:tc>
          <w:tcPr>
            <w:tcW w:w="7171"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呈绿色色彩，具斑点状状影纹，分布于较陡沟谷两侧。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草地</w:t>
            </w:r>
          </w:p>
        </w:tc>
        <w:tc>
          <w:tcPr>
            <w:tcW w:w="7171"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呈浅绿色色彩，主要分布黄土丘陵坡度较缓的坡地。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住宅用地</w:t>
            </w:r>
          </w:p>
        </w:tc>
        <w:tc>
          <w:tcPr>
            <w:tcW w:w="7171"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深灰</w:t>
            </w:r>
            <w:r>
              <w:rPr>
                <w:rFonts w:cs="Times New Roman"/>
                <w:color w:val="auto"/>
                <w:sz w:val="21"/>
                <w:szCs w:val="21"/>
                <w:highlight w:val="none"/>
              </w:rPr>
              <w:t>色，方块状，分布于较为宽阔的沟谷之中。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水库水面</w:t>
            </w:r>
          </w:p>
        </w:tc>
        <w:tc>
          <w:tcPr>
            <w:tcW w:w="7171"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颜色相对于</w:t>
            </w:r>
            <w:r>
              <w:rPr>
                <w:rFonts w:cs="Times New Roman"/>
                <w:color w:val="auto"/>
                <w:sz w:val="21"/>
                <w:szCs w:val="21"/>
                <w:highlight w:val="none"/>
              </w:rPr>
              <w:t>周边较</w:t>
            </w:r>
            <w:r>
              <w:rPr>
                <w:rFonts w:hint="eastAsia" w:cs="Times New Roman"/>
                <w:color w:val="auto"/>
                <w:sz w:val="21"/>
                <w:szCs w:val="21"/>
                <w:highlight w:val="none"/>
              </w:rPr>
              <w:t>深</w:t>
            </w:r>
            <w:r>
              <w:rPr>
                <w:rFonts w:cs="Times New Roman"/>
                <w:color w:val="auto"/>
                <w:sz w:val="21"/>
                <w:szCs w:val="21"/>
                <w:highlight w:val="none"/>
              </w:rPr>
              <w:t>，分布于沟谷中间，条带状。</w:t>
            </w:r>
          </w:p>
        </w:tc>
      </w:tr>
    </w:tbl>
    <w:p>
      <w:pPr>
        <w:jc w:val="center"/>
        <w:rPr>
          <w:rFonts w:cs="Times New Roman"/>
          <w:b/>
          <w:color w:val="auto"/>
          <w:sz w:val="21"/>
          <w:szCs w:val="21"/>
          <w:highlight w:val="none"/>
        </w:rPr>
      </w:pPr>
      <w:r>
        <w:rPr>
          <w:rFonts w:cs="Times New Roman"/>
          <w:b/>
          <w:color w:val="auto"/>
          <w:sz w:val="21"/>
          <w:szCs w:val="21"/>
          <w:highlight w:val="none"/>
        </w:rPr>
        <w:t>表4.3.</w:t>
      </w:r>
      <w:r>
        <w:rPr>
          <w:rFonts w:hint="eastAsia" w:cs="Times New Roman"/>
          <w:b/>
          <w:color w:val="auto"/>
          <w:sz w:val="21"/>
          <w:szCs w:val="21"/>
          <w:highlight w:val="none"/>
        </w:rPr>
        <w:t>7</w:t>
      </w:r>
      <w:r>
        <w:rPr>
          <w:rFonts w:cs="Times New Roman"/>
          <w:b/>
          <w:color w:val="auto"/>
          <w:sz w:val="21"/>
          <w:szCs w:val="21"/>
          <w:highlight w:val="none"/>
        </w:rPr>
        <w:t>-</w:t>
      </w:r>
      <w:r>
        <w:rPr>
          <w:rFonts w:hint="eastAsia" w:cs="Times New Roman"/>
          <w:b/>
          <w:color w:val="auto"/>
          <w:sz w:val="21"/>
          <w:szCs w:val="21"/>
          <w:highlight w:val="none"/>
          <w:lang w:val="en-US" w:eastAsia="zh-CN"/>
        </w:rPr>
        <w:t>3</w:t>
      </w:r>
      <w:r>
        <w:rPr>
          <w:rFonts w:cs="Times New Roman"/>
          <w:b/>
          <w:color w:val="auto"/>
          <w:sz w:val="21"/>
          <w:szCs w:val="21"/>
          <w:highlight w:val="none"/>
        </w:rPr>
        <w:t xml:space="preserve">  植被类型及遥感影像特征</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6" w:type="dxa"/>
            <w:tcBorders>
              <w:tl2br w:val="nil"/>
              <w:tr2bl w:val="nil"/>
            </w:tcBorders>
            <w:vAlign w:val="center"/>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植被类型</w:t>
            </w:r>
          </w:p>
        </w:tc>
        <w:tc>
          <w:tcPr>
            <w:tcW w:w="7578" w:type="dxa"/>
            <w:tcBorders>
              <w:tl2br w:val="nil"/>
              <w:tr2bl w:val="nil"/>
            </w:tcBorders>
          </w:tcPr>
          <w:p>
            <w:pPr>
              <w:adjustRightInd w:val="0"/>
              <w:snapToGrid w:val="0"/>
              <w:jc w:val="center"/>
              <w:rPr>
                <w:rFonts w:cs="Times New Roman"/>
                <w:b/>
                <w:bCs/>
                <w:color w:val="auto"/>
                <w:sz w:val="21"/>
                <w:szCs w:val="21"/>
                <w:highlight w:val="none"/>
              </w:rPr>
            </w:pPr>
            <w:r>
              <w:rPr>
                <w:rFonts w:cs="Times New Roman"/>
                <w:b/>
                <w:bCs/>
                <w:color w:val="auto"/>
                <w:sz w:val="21"/>
                <w:szCs w:val="21"/>
                <w:highlight w:val="none"/>
              </w:rPr>
              <w:t>遥感影像特征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6"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农业植被</w:t>
            </w:r>
          </w:p>
        </w:tc>
        <w:tc>
          <w:tcPr>
            <w:tcW w:w="7578"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主要分布于沟壑区地形坡度较小的山坡，呈</w:t>
            </w:r>
            <w:r>
              <w:rPr>
                <w:rFonts w:hint="eastAsia" w:cs="Times New Roman"/>
                <w:color w:val="auto"/>
                <w:sz w:val="21"/>
                <w:szCs w:val="21"/>
                <w:highlight w:val="none"/>
              </w:rPr>
              <w:t>土黄色</w:t>
            </w: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6"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林地</w:t>
            </w:r>
          </w:p>
        </w:tc>
        <w:tc>
          <w:tcPr>
            <w:tcW w:w="7578"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深绿色色彩、片状分布于低山丘陵区。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6"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灌丛</w:t>
            </w:r>
          </w:p>
        </w:tc>
        <w:tc>
          <w:tcPr>
            <w:tcW w:w="7578"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呈绿色色彩，具斑点状状影纹，分布于较陡沟谷两侧。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6"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草地</w:t>
            </w:r>
          </w:p>
        </w:tc>
        <w:tc>
          <w:tcPr>
            <w:tcW w:w="7578" w:type="dxa"/>
            <w:tcBorders>
              <w:tl2br w:val="nil"/>
              <w:tr2bl w:val="nil"/>
            </w:tcBorders>
          </w:tcPr>
          <w:p>
            <w:pPr>
              <w:rPr>
                <w:rFonts w:cs="Times New Roman"/>
                <w:color w:val="auto"/>
                <w:sz w:val="21"/>
                <w:szCs w:val="21"/>
                <w:highlight w:val="none"/>
              </w:rPr>
            </w:pPr>
            <w:r>
              <w:rPr>
                <w:rFonts w:cs="Times New Roman"/>
                <w:color w:val="auto"/>
                <w:sz w:val="21"/>
                <w:szCs w:val="21"/>
                <w:highlight w:val="none"/>
              </w:rPr>
              <w:t>呈浅绿色色彩，主要分布黄土丘陵坡度较缓的坡地。</w:t>
            </w:r>
          </w:p>
        </w:tc>
      </w:tr>
    </w:tbl>
    <w:p>
      <w:pPr>
        <w:spacing w:line="360" w:lineRule="auto"/>
        <w:ind w:firstLine="482" w:firstLineChars="200"/>
        <w:rPr>
          <w:rFonts w:cs="Times New Roman"/>
          <w:b/>
          <w:bCs/>
          <w:color w:val="auto"/>
          <w:kern w:val="0"/>
          <w:highlight w:val="none"/>
        </w:rPr>
      </w:pPr>
      <w:r>
        <w:rPr>
          <w:rFonts w:cs="Times New Roman"/>
          <w:b/>
          <w:bCs/>
          <w:color w:val="auto"/>
          <w:highlight w:val="none"/>
        </w:rPr>
        <w:t>4.3.</w:t>
      </w:r>
      <w:r>
        <w:rPr>
          <w:rFonts w:hint="eastAsia" w:cs="Times New Roman"/>
          <w:b/>
          <w:bCs/>
          <w:color w:val="auto"/>
          <w:highlight w:val="none"/>
        </w:rPr>
        <w:t>7</w:t>
      </w:r>
      <w:r>
        <w:rPr>
          <w:rFonts w:cs="Times New Roman"/>
          <w:b/>
          <w:bCs/>
          <w:color w:val="auto"/>
          <w:highlight w:val="none"/>
        </w:rPr>
        <w:t>.</w:t>
      </w:r>
      <w:r>
        <w:rPr>
          <w:rFonts w:hint="eastAsia" w:cs="Times New Roman"/>
          <w:b/>
          <w:bCs/>
          <w:color w:val="auto"/>
          <w:highlight w:val="none"/>
        </w:rPr>
        <w:t>3</w:t>
      </w:r>
      <w:bookmarkEnd w:id="483"/>
      <w:bookmarkEnd w:id="484"/>
      <w:bookmarkEnd w:id="485"/>
      <w:bookmarkStart w:id="486" w:name="_Toc367282162"/>
      <w:bookmarkStart w:id="487" w:name="_Toc367281579"/>
      <w:bookmarkStart w:id="488" w:name="_Toc275002111"/>
      <w:r>
        <w:rPr>
          <w:rFonts w:cs="Times New Roman"/>
          <w:b/>
          <w:bCs/>
          <w:color w:val="auto"/>
          <w:kern w:val="0"/>
          <w:highlight w:val="none"/>
        </w:rPr>
        <w:t>植被类型及分布特征</w:t>
      </w:r>
      <w:bookmarkEnd w:id="486"/>
      <w:bookmarkEnd w:id="487"/>
    </w:p>
    <w:p>
      <w:pPr>
        <w:spacing w:line="360" w:lineRule="auto"/>
        <w:ind w:firstLine="480" w:firstLineChars="200"/>
        <w:rPr>
          <w:color w:val="auto"/>
          <w:highlight w:val="none"/>
        </w:rPr>
      </w:pPr>
      <w:r>
        <w:rPr>
          <w:color w:val="auto"/>
          <w:highlight w:val="none"/>
        </w:rPr>
        <w:t>从植被利用现状图（图4.3.</w:t>
      </w:r>
      <w:r>
        <w:rPr>
          <w:rFonts w:hint="eastAsia"/>
          <w:color w:val="auto"/>
          <w:highlight w:val="none"/>
        </w:rPr>
        <w:t>7-</w:t>
      </w:r>
      <w:r>
        <w:rPr>
          <w:color w:val="auto"/>
          <w:highlight w:val="none"/>
        </w:rPr>
        <w:t>1）及统计结果（见表4.</w:t>
      </w:r>
      <w:r>
        <w:rPr>
          <w:rFonts w:hint="eastAsia"/>
          <w:color w:val="auto"/>
          <w:highlight w:val="none"/>
        </w:rPr>
        <w:t>3</w:t>
      </w:r>
      <w:r>
        <w:rPr>
          <w:color w:val="auto"/>
          <w:highlight w:val="none"/>
        </w:rPr>
        <w:t>.</w:t>
      </w:r>
      <w:r>
        <w:rPr>
          <w:rFonts w:hint="eastAsia"/>
          <w:color w:val="auto"/>
          <w:highlight w:val="none"/>
        </w:rPr>
        <w:t>7-</w:t>
      </w:r>
      <w:r>
        <w:rPr>
          <w:color w:val="auto"/>
          <w:highlight w:val="none"/>
        </w:rPr>
        <w:t>4）可以看出，评价区植被类型以林地为主，占绝对优势，其次为旱地（农田），草地分布面积较小。</w:t>
      </w:r>
    </w:p>
    <w:p>
      <w:pPr>
        <w:pStyle w:val="8"/>
        <w:spacing w:after="0"/>
        <w:ind w:left="0" w:leftChars="0"/>
        <w:jc w:val="center"/>
        <w:rPr>
          <w:rFonts w:cs="宋体"/>
          <w:b/>
          <w:color w:val="auto"/>
          <w:sz w:val="21"/>
          <w:szCs w:val="21"/>
          <w:highlight w:val="none"/>
        </w:rPr>
      </w:pPr>
      <w:r>
        <w:rPr>
          <w:rFonts w:hint="eastAsia" w:cs="宋体"/>
          <w:b/>
          <w:color w:val="auto"/>
          <w:sz w:val="21"/>
          <w:szCs w:val="21"/>
          <w:highlight w:val="none"/>
        </w:rPr>
        <w:t>表4.3.7-4  评价区植被类型</w:t>
      </w:r>
      <w:r>
        <w:rPr>
          <w:rFonts w:hint="eastAsia" w:cs="宋体"/>
          <w:b/>
          <w:bCs/>
          <w:color w:val="auto"/>
          <w:sz w:val="21"/>
          <w:szCs w:val="21"/>
          <w:highlight w:val="none"/>
        </w:rPr>
        <w:t>面积、比例及空间分布</w:t>
      </w:r>
    </w:p>
    <w:tbl>
      <w:tblPr>
        <w:tblStyle w:val="19"/>
        <w:tblW w:w="91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106"/>
        <w:gridCol w:w="1340"/>
        <w:gridCol w:w="1300"/>
        <w:gridCol w:w="47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0" w:type="dxa"/>
            <w:tcBorders>
              <w:top w:val="single" w:color="auto" w:sz="12" w:space="0"/>
              <w:left w:val="single" w:color="auto" w:sz="12" w:space="0"/>
              <w:bottom w:val="single" w:color="auto" w:sz="4" w:space="0"/>
              <w:right w:val="single" w:color="auto" w:sz="4" w:space="0"/>
            </w:tcBorders>
            <w:vAlign w:val="center"/>
          </w:tcPr>
          <w:p>
            <w:pPr>
              <w:jc w:val="center"/>
              <w:rPr>
                <w:rFonts w:cs="宋体"/>
                <w:b/>
                <w:bCs/>
                <w:color w:val="auto"/>
                <w:sz w:val="21"/>
                <w:szCs w:val="21"/>
                <w:highlight w:val="none"/>
              </w:rPr>
            </w:pPr>
            <w:r>
              <w:rPr>
                <w:rFonts w:hint="eastAsia" w:cs="宋体"/>
                <w:b/>
                <w:bCs/>
                <w:color w:val="auto"/>
                <w:sz w:val="21"/>
                <w:szCs w:val="21"/>
                <w:highlight w:val="none"/>
              </w:rPr>
              <w:t>序号</w:t>
            </w:r>
          </w:p>
        </w:tc>
        <w:tc>
          <w:tcPr>
            <w:tcW w:w="1106" w:type="dxa"/>
            <w:tcBorders>
              <w:top w:val="single" w:color="auto" w:sz="12" w:space="0"/>
              <w:left w:val="single" w:color="auto" w:sz="4" w:space="0"/>
              <w:bottom w:val="single" w:color="auto" w:sz="4" w:space="0"/>
              <w:right w:val="single" w:color="auto" w:sz="4" w:space="0"/>
            </w:tcBorders>
            <w:vAlign w:val="center"/>
          </w:tcPr>
          <w:p>
            <w:pPr>
              <w:jc w:val="center"/>
              <w:rPr>
                <w:rFonts w:cs="宋体"/>
                <w:b/>
                <w:bCs/>
                <w:color w:val="auto"/>
                <w:sz w:val="21"/>
                <w:szCs w:val="21"/>
                <w:highlight w:val="none"/>
              </w:rPr>
            </w:pPr>
            <w:r>
              <w:rPr>
                <w:rFonts w:hint="eastAsia" w:cs="宋体"/>
                <w:b/>
                <w:bCs/>
                <w:color w:val="auto"/>
                <w:sz w:val="21"/>
                <w:szCs w:val="21"/>
                <w:highlight w:val="none"/>
              </w:rPr>
              <w:t>植被类型</w:t>
            </w:r>
          </w:p>
        </w:tc>
        <w:tc>
          <w:tcPr>
            <w:tcW w:w="1340" w:type="dxa"/>
            <w:tcBorders>
              <w:top w:val="single" w:color="auto" w:sz="12" w:space="0"/>
              <w:left w:val="single" w:color="auto" w:sz="4" w:space="0"/>
              <w:bottom w:val="single" w:color="auto" w:sz="4" w:space="0"/>
              <w:right w:val="single" w:color="auto" w:sz="4" w:space="0"/>
            </w:tcBorders>
            <w:vAlign w:val="center"/>
          </w:tcPr>
          <w:p>
            <w:pPr>
              <w:pStyle w:val="8"/>
              <w:spacing w:after="0"/>
              <w:ind w:left="0" w:leftChars="0"/>
              <w:jc w:val="center"/>
              <w:rPr>
                <w:rFonts w:cs="宋体"/>
                <w:b/>
                <w:bCs/>
                <w:color w:val="auto"/>
                <w:sz w:val="21"/>
                <w:szCs w:val="21"/>
                <w:highlight w:val="none"/>
              </w:rPr>
            </w:pPr>
            <w:r>
              <w:rPr>
                <w:rFonts w:hint="eastAsia" w:cs="宋体"/>
                <w:b/>
                <w:bCs/>
                <w:color w:val="auto"/>
                <w:sz w:val="21"/>
                <w:szCs w:val="21"/>
                <w:highlight w:val="none"/>
              </w:rPr>
              <w:t>面积（hm</w:t>
            </w:r>
            <w:r>
              <w:rPr>
                <w:rFonts w:hint="eastAsia" w:cs="宋体"/>
                <w:b/>
                <w:bCs/>
                <w:color w:val="auto"/>
                <w:sz w:val="21"/>
                <w:szCs w:val="21"/>
                <w:highlight w:val="none"/>
                <w:vertAlign w:val="superscript"/>
              </w:rPr>
              <w:t>2</w:t>
            </w:r>
            <w:r>
              <w:rPr>
                <w:rFonts w:hint="eastAsia" w:cs="宋体"/>
                <w:b/>
                <w:bCs/>
                <w:color w:val="auto"/>
                <w:sz w:val="21"/>
                <w:szCs w:val="21"/>
                <w:highlight w:val="none"/>
              </w:rPr>
              <w:t>）</w:t>
            </w:r>
          </w:p>
        </w:tc>
        <w:tc>
          <w:tcPr>
            <w:tcW w:w="1300" w:type="dxa"/>
            <w:tcBorders>
              <w:top w:val="single" w:color="auto" w:sz="12" w:space="0"/>
              <w:left w:val="single" w:color="auto" w:sz="4" w:space="0"/>
              <w:bottom w:val="single" w:color="auto" w:sz="4" w:space="0"/>
              <w:right w:val="single" w:color="auto" w:sz="4" w:space="0"/>
            </w:tcBorders>
            <w:vAlign w:val="center"/>
          </w:tcPr>
          <w:p>
            <w:pPr>
              <w:pStyle w:val="8"/>
              <w:spacing w:after="0"/>
              <w:ind w:left="0" w:leftChars="0"/>
              <w:jc w:val="center"/>
              <w:rPr>
                <w:rFonts w:cs="宋体"/>
                <w:b/>
                <w:bCs/>
                <w:color w:val="auto"/>
                <w:sz w:val="21"/>
                <w:szCs w:val="21"/>
                <w:highlight w:val="none"/>
              </w:rPr>
            </w:pPr>
            <w:r>
              <w:rPr>
                <w:rFonts w:hint="eastAsia" w:cs="宋体"/>
                <w:b/>
                <w:bCs/>
                <w:color w:val="auto"/>
                <w:sz w:val="21"/>
                <w:szCs w:val="21"/>
                <w:highlight w:val="none"/>
              </w:rPr>
              <w:t>比例（%）</w:t>
            </w:r>
          </w:p>
        </w:tc>
        <w:tc>
          <w:tcPr>
            <w:tcW w:w="4718" w:type="dxa"/>
            <w:tcBorders>
              <w:top w:val="single" w:color="auto" w:sz="12" w:space="0"/>
              <w:left w:val="single" w:color="auto" w:sz="4" w:space="0"/>
              <w:bottom w:val="single" w:color="auto" w:sz="4" w:space="0"/>
              <w:right w:val="single" w:color="auto" w:sz="12" w:space="0"/>
            </w:tcBorders>
            <w:vAlign w:val="center"/>
          </w:tcPr>
          <w:p>
            <w:pPr>
              <w:pStyle w:val="8"/>
              <w:spacing w:after="0"/>
              <w:ind w:left="0" w:leftChars="0"/>
              <w:jc w:val="center"/>
              <w:rPr>
                <w:rFonts w:cs="宋体"/>
                <w:b/>
                <w:bCs/>
                <w:color w:val="auto"/>
                <w:sz w:val="21"/>
                <w:szCs w:val="21"/>
                <w:highlight w:val="none"/>
              </w:rPr>
            </w:pPr>
            <w:r>
              <w:rPr>
                <w:rFonts w:hint="eastAsia" w:cs="宋体"/>
                <w:b/>
                <w:bCs/>
                <w:color w:val="auto"/>
                <w:sz w:val="21"/>
                <w:szCs w:val="21"/>
                <w:highlight w:val="none"/>
              </w:rPr>
              <w:t>空间分布特征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10" w:type="dxa"/>
            <w:tcBorders>
              <w:top w:val="single" w:color="auto" w:sz="4" w:space="0"/>
              <w:left w:val="single" w:color="auto" w:sz="12" w:space="0"/>
              <w:bottom w:val="single" w:color="auto" w:sz="4" w:space="0"/>
              <w:right w:val="single" w:color="auto" w:sz="4" w:space="0"/>
            </w:tcBorders>
            <w:vAlign w:val="center"/>
          </w:tcPr>
          <w:p>
            <w:pPr>
              <w:widowControl/>
              <w:jc w:val="center"/>
              <w:rPr>
                <w:rFonts w:cs="宋体"/>
                <w:color w:val="auto"/>
                <w:kern w:val="0"/>
                <w:sz w:val="21"/>
                <w:szCs w:val="21"/>
                <w:highlight w:val="none"/>
              </w:rPr>
            </w:pPr>
            <w:r>
              <w:rPr>
                <w:rFonts w:hint="eastAsia" w:cs="宋体"/>
                <w:color w:val="auto"/>
                <w:kern w:val="0"/>
                <w:sz w:val="21"/>
                <w:szCs w:val="21"/>
                <w:highlight w:val="none"/>
              </w:rPr>
              <w:t>1</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乔木林地</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rPr>
            </w:pPr>
            <w:r>
              <w:rPr>
                <w:rFonts w:hint="eastAsia" w:cs="宋体"/>
                <w:color w:val="auto"/>
                <w:kern w:val="0"/>
                <w:sz w:val="21"/>
                <w:szCs w:val="21"/>
                <w:highlight w:val="none"/>
                <w:lang w:bidi="ar"/>
              </w:rPr>
              <w:t>245.251</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lang w:bidi="ar"/>
              </w:rPr>
            </w:pPr>
            <w:r>
              <w:rPr>
                <w:rFonts w:hint="eastAsia" w:cs="宋体"/>
                <w:color w:val="auto"/>
                <w:kern w:val="0"/>
                <w:sz w:val="21"/>
                <w:szCs w:val="21"/>
                <w:highlight w:val="none"/>
                <w:lang w:bidi="ar"/>
              </w:rPr>
              <w:t>96.396%</w:t>
            </w:r>
          </w:p>
        </w:tc>
        <w:tc>
          <w:tcPr>
            <w:tcW w:w="4718" w:type="dxa"/>
            <w:vMerge w:val="restart"/>
            <w:tcBorders>
              <w:top w:val="single" w:color="auto" w:sz="4" w:space="0"/>
              <w:left w:val="single" w:color="auto" w:sz="4" w:space="0"/>
              <w:right w:val="single" w:color="auto" w:sz="12" w:space="0"/>
            </w:tcBorders>
            <w:vAlign w:val="center"/>
          </w:tcPr>
          <w:p>
            <w:pPr>
              <w:pStyle w:val="8"/>
              <w:spacing w:after="0"/>
              <w:ind w:left="0" w:leftChars="0"/>
              <w:jc w:val="center"/>
              <w:rPr>
                <w:rFonts w:cs="宋体"/>
                <w:color w:val="auto"/>
                <w:sz w:val="21"/>
                <w:szCs w:val="21"/>
                <w:highlight w:val="none"/>
              </w:rPr>
            </w:pPr>
            <w:r>
              <w:rPr>
                <w:color w:val="auto"/>
                <w:sz w:val="21"/>
                <w:szCs w:val="21"/>
                <w:highlight w:val="none"/>
              </w:rPr>
              <w:t>呈大面积分布于评价区的沟谷两侧，树种主要为</w:t>
            </w:r>
            <w:r>
              <w:rPr>
                <w:rFonts w:hint="eastAsia"/>
                <w:color w:val="auto"/>
                <w:sz w:val="21"/>
                <w:szCs w:val="21"/>
                <w:highlight w:val="none"/>
              </w:rPr>
              <w:t>松树、杉树、柏树、栓皮栎、槭树、椿树、桐树等，</w:t>
            </w:r>
            <w:r>
              <w:rPr>
                <w:color w:val="auto"/>
                <w:sz w:val="21"/>
                <w:szCs w:val="21"/>
                <w:highlight w:val="none"/>
              </w:rPr>
              <w:t>林下有</w:t>
            </w:r>
            <w:r>
              <w:rPr>
                <w:rFonts w:hint="eastAsia"/>
                <w:color w:val="auto"/>
                <w:sz w:val="21"/>
                <w:szCs w:val="21"/>
                <w:highlight w:val="none"/>
              </w:rPr>
              <w:t>马桑、火棘、胡枝子、黄栌等灌木以及草本植物。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0" w:type="dxa"/>
            <w:tcBorders>
              <w:top w:val="single" w:color="auto" w:sz="4" w:space="0"/>
              <w:left w:val="single" w:color="auto" w:sz="12" w:space="0"/>
              <w:bottom w:val="single" w:color="auto" w:sz="4" w:space="0"/>
              <w:right w:val="single" w:color="auto" w:sz="4" w:space="0"/>
            </w:tcBorders>
            <w:vAlign w:val="center"/>
          </w:tcPr>
          <w:p>
            <w:pPr>
              <w:widowControl/>
              <w:jc w:val="center"/>
              <w:rPr>
                <w:rFonts w:cs="宋体"/>
                <w:color w:val="auto"/>
                <w:kern w:val="0"/>
                <w:sz w:val="21"/>
                <w:szCs w:val="21"/>
                <w:highlight w:val="none"/>
              </w:rPr>
            </w:pPr>
            <w:r>
              <w:rPr>
                <w:rFonts w:hint="eastAsia" w:cs="宋体"/>
                <w:color w:val="auto"/>
                <w:kern w:val="0"/>
                <w:sz w:val="21"/>
                <w:szCs w:val="21"/>
                <w:highlight w:val="none"/>
              </w:rPr>
              <w:t>2</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灌木林地</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sz w:val="21"/>
                <w:szCs w:val="21"/>
                <w:highlight w:val="none"/>
              </w:rPr>
            </w:pPr>
            <w:r>
              <w:rPr>
                <w:rFonts w:hint="eastAsia" w:cs="宋体"/>
                <w:color w:val="auto"/>
                <w:kern w:val="0"/>
                <w:sz w:val="21"/>
                <w:szCs w:val="21"/>
                <w:highlight w:val="none"/>
                <w:lang w:bidi="ar"/>
              </w:rPr>
              <w:t>5.992</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lang w:bidi="ar"/>
              </w:rPr>
            </w:pPr>
            <w:r>
              <w:rPr>
                <w:rFonts w:hint="eastAsia" w:cs="宋体"/>
                <w:color w:val="auto"/>
                <w:kern w:val="0"/>
                <w:sz w:val="21"/>
                <w:szCs w:val="21"/>
                <w:highlight w:val="none"/>
                <w:lang w:bidi="ar"/>
              </w:rPr>
              <w:t>2.355%</w:t>
            </w:r>
          </w:p>
        </w:tc>
        <w:tc>
          <w:tcPr>
            <w:tcW w:w="4718" w:type="dxa"/>
            <w:vMerge w:val="continue"/>
            <w:tcBorders>
              <w:left w:val="single" w:color="auto" w:sz="4" w:space="0"/>
              <w:bottom w:val="single" w:color="auto" w:sz="4" w:space="0"/>
              <w:right w:val="single" w:color="auto" w:sz="12" w:space="0"/>
            </w:tcBorders>
            <w:vAlign w:val="center"/>
          </w:tcPr>
          <w:p>
            <w:pPr>
              <w:pStyle w:val="8"/>
              <w:spacing w:after="0"/>
              <w:ind w:left="0" w:leftChars="0"/>
              <w:jc w:val="center"/>
              <w:rPr>
                <w:rFonts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3</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旱地</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0.4986</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lang w:bidi="ar"/>
              </w:rPr>
            </w:pPr>
            <w:r>
              <w:rPr>
                <w:rFonts w:hint="eastAsia" w:cs="宋体"/>
                <w:color w:val="auto"/>
                <w:kern w:val="0"/>
                <w:sz w:val="21"/>
                <w:szCs w:val="21"/>
                <w:highlight w:val="none"/>
                <w:lang w:bidi="ar"/>
              </w:rPr>
              <w:t>0.087%</w:t>
            </w:r>
          </w:p>
        </w:tc>
        <w:tc>
          <w:tcPr>
            <w:tcW w:w="4718" w:type="dxa"/>
            <w:tcBorders>
              <w:top w:val="single" w:color="auto" w:sz="4" w:space="0"/>
              <w:left w:val="single" w:color="auto" w:sz="4" w:space="0"/>
              <w:bottom w:val="single" w:color="auto" w:sz="4" w:space="0"/>
              <w:right w:val="single" w:color="auto" w:sz="12" w:space="0"/>
            </w:tcBorders>
            <w:vAlign w:val="center"/>
          </w:tcPr>
          <w:p>
            <w:pPr>
              <w:pStyle w:val="8"/>
              <w:spacing w:after="0"/>
              <w:ind w:left="0" w:leftChars="0"/>
              <w:jc w:val="center"/>
              <w:rPr>
                <w:rFonts w:cs="宋体"/>
                <w:color w:val="auto"/>
                <w:sz w:val="21"/>
                <w:szCs w:val="21"/>
                <w:highlight w:val="none"/>
              </w:rPr>
            </w:pPr>
            <w:r>
              <w:rPr>
                <w:color w:val="auto"/>
                <w:sz w:val="21"/>
                <w:szCs w:val="21"/>
                <w:highlight w:val="none"/>
              </w:rPr>
              <w:t>呈条带状、斑块状分布于评价区沟河沿岸及缓坡地段。</w:t>
            </w:r>
            <w:r>
              <w:rPr>
                <w:rFonts w:hint="eastAsia"/>
                <w:color w:val="auto"/>
                <w:sz w:val="21"/>
                <w:szCs w:val="21"/>
                <w:highlight w:val="none"/>
              </w:rPr>
              <w:t>农作物主要以玉米、小麦、豆类为主。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0" w:type="dxa"/>
            <w:tcBorders>
              <w:top w:val="single" w:color="auto" w:sz="4" w:space="0"/>
              <w:left w:val="single" w:color="auto" w:sz="12"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4</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草地</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0.2207</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lang w:bidi="ar"/>
              </w:rPr>
            </w:pPr>
            <w:r>
              <w:rPr>
                <w:rFonts w:hint="eastAsia" w:cs="宋体"/>
                <w:color w:val="auto"/>
                <w:kern w:val="0"/>
                <w:sz w:val="21"/>
                <w:szCs w:val="21"/>
                <w:highlight w:val="none"/>
                <w:lang w:bidi="ar"/>
              </w:rPr>
              <w:t>0.196%</w:t>
            </w:r>
          </w:p>
        </w:tc>
        <w:tc>
          <w:tcPr>
            <w:tcW w:w="4718" w:type="dxa"/>
            <w:tcBorders>
              <w:top w:val="single" w:color="auto" w:sz="4" w:space="0"/>
              <w:left w:val="single" w:color="auto" w:sz="4" w:space="0"/>
              <w:bottom w:val="single" w:color="auto" w:sz="4" w:space="0"/>
              <w:right w:val="single" w:color="auto" w:sz="12" w:space="0"/>
            </w:tcBorders>
            <w:vAlign w:val="center"/>
          </w:tcPr>
          <w:p>
            <w:pPr>
              <w:pStyle w:val="8"/>
              <w:spacing w:after="0"/>
              <w:ind w:left="0" w:leftChars="0"/>
              <w:jc w:val="center"/>
              <w:rPr>
                <w:rFonts w:cs="宋体"/>
                <w:color w:val="auto"/>
                <w:sz w:val="21"/>
                <w:szCs w:val="21"/>
                <w:highlight w:val="none"/>
              </w:rPr>
            </w:pPr>
            <w:r>
              <w:rPr>
                <w:color w:val="auto"/>
                <w:sz w:val="21"/>
                <w:szCs w:val="21"/>
                <w:highlight w:val="none"/>
              </w:rPr>
              <w:t>呈带状分布于沟河沿岸或呈块状分布于山坡，草种有</w:t>
            </w:r>
            <w:r>
              <w:rPr>
                <w:rFonts w:hint="eastAsia"/>
                <w:color w:val="auto"/>
                <w:sz w:val="21"/>
                <w:szCs w:val="21"/>
                <w:highlight w:val="none"/>
              </w:rPr>
              <w:t>茅、苔草、蒿类等。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10" w:type="dxa"/>
            <w:tcBorders>
              <w:top w:val="single" w:color="auto" w:sz="4" w:space="0"/>
              <w:left w:val="single" w:color="auto" w:sz="12" w:space="0"/>
              <w:bottom w:val="single" w:color="auto" w:sz="4" w:space="0"/>
              <w:right w:val="single" w:color="auto" w:sz="4" w:space="0"/>
            </w:tcBorders>
            <w:vAlign w:val="center"/>
          </w:tcPr>
          <w:p>
            <w:pPr>
              <w:widowControl/>
              <w:jc w:val="center"/>
              <w:rPr>
                <w:rFonts w:cs="宋体"/>
                <w:color w:val="auto"/>
                <w:kern w:val="0"/>
                <w:sz w:val="21"/>
                <w:szCs w:val="21"/>
                <w:highlight w:val="none"/>
              </w:rPr>
            </w:pPr>
            <w:r>
              <w:rPr>
                <w:rFonts w:hint="eastAsia" w:cs="宋体"/>
                <w:color w:val="auto"/>
                <w:kern w:val="0"/>
                <w:sz w:val="21"/>
                <w:szCs w:val="21"/>
                <w:highlight w:val="none"/>
              </w:rPr>
              <w:t>5</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无植被区</w:t>
            </w: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2.4591</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jc w:val="center"/>
              <w:textAlignment w:val="bottom"/>
              <w:rPr>
                <w:rFonts w:cs="宋体"/>
                <w:color w:val="auto"/>
                <w:kern w:val="0"/>
                <w:sz w:val="21"/>
                <w:szCs w:val="21"/>
                <w:highlight w:val="none"/>
                <w:lang w:bidi="ar"/>
              </w:rPr>
            </w:pPr>
            <w:r>
              <w:rPr>
                <w:rFonts w:hint="eastAsia" w:cs="宋体"/>
                <w:color w:val="auto"/>
                <w:kern w:val="0"/>
                <w:sz w:val="21"/>
                <w:szCs w:val="21"/>
                <w:highlight w:val="none"/>
                <w:lang w:bidi="ar"/>
              </w:rPr>
              <w:t>0.967%</w:t>
            </w:r>
          </w:p>
        </w:tc>
        <w:tc>
          <w:tcPr>
            <w:tcW w:w="4718" w:type="dxa"/>
            <w:tcBorders>
              <w:top w:val="single" w:color="auto" w:sz="4" w:space="0"/>
              <w:left w:val="single" w:color="auto" w:sz="4" w:space="0"/>
              <w:bottom w:val="single" w:color="auto" w:sz="4" w:space="0"/>
              <w:right w:val="single" w:color="auto" w:sz="12" w:space="0"/>
            </w:tcBorders>
            <w:vAlign w:val="center"/>
          </w:tcPr>
          <w:p>
            <w:pPr>
              <w:pStyle w:val="8"/>
              <w:spacing w:after="0"/>
              <w:ind w:left="0" w:leftChars="0"/>
              <w:jc w:val="center"/>
              <w:rPr>
                <w:rFonts w:cs="宋体"/>
                <w:color w:val="auto"/>
                <w:sz w:val="21"/>
                <w:szCs w:val="21"/>
                <w:highlight w:val="none"/>
              </w:rPr>
            </w:pPr>
            <w:r>
              <w:rPr>
                <w:rFonts w:hint="eastAsia" w:cs="宋体"/>
                <w:color w:val="auto"/>
                <w:sz w:val="21"/>
                <w:szCs w:val="21"/>
                <w:highlight w:val="none"/>
              </w:rPr>
              <w:t>包括采矿用地、农村宅基地、农村道路和水域。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816" w:type="dxa"/>
            <w:gridSpan w:val="2"/>
            <w:tcBorders>
              <w:top w:val="single" w:color="auto" w:sz="4" w:space="0"/>
              <w:left w:val="single" w:color="auto" w:sz="12" w:space="0"/>
              <w:bottom w:val="single" w:color="auto" w:sz="12" w:space="0"/>
              <w:right w:val="single" w:color="auto" w:sz="4" w:space="0"/>
            </w:tcBorders>
            <w:vAlign w:val="center"/>
          </w:tcPr>
          <w:p>
            <w:pPr>
              <w:jc w:val="center"/>
              <w:rPr>
                <w:rFonts w:cs="宋体"/>
                <w:color w:val="auto"/>
                <w:kern w:val="0"/>
                <w:sz w:val="21"/>
                <w:szCs w:val="21"/>
                <w:highlight w:val="none"/>
              </w:rPr>
            </w:pPr>
            <w:r>
              <w:rPr>
                <w:rFonts w:hint="eastAsia" w:cs="宋体"/>
                <w:color w:val="auto"/>
                <w:kern w:val="0"/>
                <w:sz w:val="21"/>
                <w:szCs w:val="21"/>
                <w:highlight w:val="none"/>
              </w:rPr>
              <w:t>合计：</w:t>
            </w:r>
          </w:p>
        </w:tc>
        <w:tc>
          <w:tcPr>
            <w:tcW w:w="1340" w:type="dxa"/>
            <w:tcBorders>
              <w:top w:val="single" w:color="auto" w:sz="4" w:space="0"/>
              <w:left w:val="single" w:color="auto" w:sz="4" w:space="0"/>
              <w:bottom w:val="single" w:color="auto" w:sz="12"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254.4214</w:t>
            </w:r>
          </w:p>
        </w:tc>
        <w:tc>
          <w:tcPr>
            <w:tcW w:w="1300" w:type="dxa"/>
            <w:tcBorders>
              <w:top w:val="single" w:color="auto" w:sz="4" w:space="0"/>
              <w:left w:val="single" w:color="auto" w:sz="4" w:space="0"/>
              <w:bottom w:val="single" w:color="auto" w:sz="12" w:space="0"/>
              <w:right w:val="single" w:color="auto" w:sz="4" w:space="0"/>
            </w:tcBorders>
            <w:vAlign w:val="center"/>
          </w:tcPr>
          <w:p>
            <w:pPr>
              <w:jc w:val="center"/>
              <w:rPr>
                <w:rFonts w:cs="宋体"/>
                <w:color w:val="auto"/>
                <w:sz w:val="21"/>
                <w:szCs w:val="21"/>
                <w:highlight w:val="none"/>
              </w:rPr>
            </w:pPr>
            <w:r>
              <w:rPr>
                <w:rFonts w:hint="eastAsia" w:cs="宋体"/>
                <w:color w:val="auto"/>
                <w:sz w:val="21"/>
                <w:szCs w:val="21"/>
                <w:highlight w:val="none"/>
              </w:rPr>
              <w:t>100%</w:t>
            </w:r>
          </w:p>
        </w:tc>
        <w:tc>
          <w:tcPr>
            <w:tcW w:w="4718" w:type="dxa"/>
            <w:tcBorders>
              <w:top w:val="single" w:color="auto" w:sz="4" w:space="0"/>
              <w:left w:val="single" w:color="auto" w:sz="4" w:space="0"/>
              <w:bottom w:val="single" w:color="auto" w:sz="12" w:space="0"/>
              <w:right w:val="single" w:color="auto" w:sz="12" w:space="0"/>
            </w:tcBorders>
            <w:vAlign w:val="center"/>
          </w:tcPr>
          <w:p>
            <w:pPr>
              <w:pStyle w:val="8"/>
              <w:spacing w:after="0"/>
              <w:ind w:left="0" w:leftChars="0"/>
              <w:jc w:val="center"/>
              <w:rPr>
                <w:rFonts w:cs="宋体"/>
                <w:color w:val="auto"/>
                <w:sz w:val="21"/>
                <w:szCs w:val="21"/>
                <w:highlight w:val="none"/>
              </w:rPr>
            </w:pPr>
            <w:r>
              <w:rPr>
                <w:rFonts w:hint="eastAsia" w:cs="宋体"/>
                <w:color w:val="auto"/>
                <w:sz w:val="21"/>
                <w:szCs w:val="21"/>
                <w:highlight w:val="none"/>
              </w:rPr>
              <w:t>/</w:t>
            </w:r>
          </w:p>
        </w:tc>
      </w:tr>
    </w:tbl>
    <w:p>
      <w:pPr>
        <w:spacing w:line="360" w:lineRule="auto"/>
        <w:ind w:firstLine="480" w:firstLineChars="200"/>
        <w:rPr>
          <w:rFonts w:cs="Times New Roman"/>
          <w:color w:val="auto"/>
          <w:highlight w:val="none"/>
        </w:rPr>
      </w:pPr>
      <w:r>
        <w:rPr>
          <w:rFonts w:hint="eastAsia" w:cs="Times New Roman"/>
          <w:color w:val="auto"/>
          <w:highlight w:val="none"/>
        </w:rPr>
        <w:t>紫阳县植被区划属于大巴山山地落叶、常绿阔叶混交林区，</w:t>
      </w:r>
      <w:r>
        <w:rPr>
          <w:rFonts w:hint="eastAsia" w:cs="Times New Roman"/>
          <w:color w:val="auto"/>
          <w:highlight w:val="none"/>
          <w:lang w:eastAsia="zh-CN"/>
        </w:rPr>
        <w:t>本</w:t>
      </w:r>
      <w:r>
        <w:rPr>
          <w:rFonts w:hint="eastAsia" w:cs="Times New Roman"/>
          <w:color w:val="auto"/>
          <w:highlight w:val="none"/>
        </w:rPr>
        <w:t>项目矿区占地面积为0.1785km</w:t>
      </w:r>
      <w:r>
        <w:rPr>
          <w:rFonts w:hint="eastAsia" w:cs="Times New Roman"/>
          <w:color w:val="auto"/>
          <w:highlight w:val="none"/>
          <w:vertAlign w:val="superscript"/>
        </w:rPr>
        <w:t>2</w:t>
      </w:r>
      <w:r>
        <w:rPr>
          <w:rFonts w:hint="eastAsia" w:cs="Times New Roman"/>
          <w:color w:val="auto"/>
          <w:highlight w:val="none"/>
        </w:rPr>
        <w:t>・所在地植被类型主要为亚热带落叶灌丛</w:t>
      </w:r>
      <w:r>
        <w:rPr>
          <w:rFonts w:hint="eastAsia" w:cs="Times New Roman"/>
          <w:color w:val="auto"/>
          <w:highlight w:val="none"/>
          <w:lang w:eastAsia="zh-CN"/>
        </w:rPr>
        <w:t>，</w:t>
      </w:r>
      <w:r>
        <w:rPr>
          <w:rFonts w:hint="eastAsia" w:cs="Times New Roman"/>
          <w:color w:val="auto"/>
          <w:highlight w:val="none"/>
        </w:rPr>
        <w:t>有马桑灌丛、胡枝子、火棘灌从、栓皮栎、麻栎次生灌从，合计约0.151km</w:t>
      </w:r>
      <w:r>
        <w:rPr>
          <w:rFonts w:hint="eastAsia" w:cs="Times New Roman"/>
          <w:color w:val="auto"/>
          <w:highlight w:val="none"/>
          <w:vertAlign w:val="superscript"/>
        </w:rPr>
        <w:t>2</w:t>
      </w:r>
      <w:r>
        <w:rPr>
          <w:rFonts w:hint="eastAsia" w:cs="Times New Roman"/>
          <w:color w:val="auto"/>
          <w:highlight w:val="none"/>
        </w:rPr>
        <w:t>。部分遗留坡耕地，约0.0015km</w:t>
      </w:r>
      <w:r>
        <w:rPr>
          <w:rFonts w:hint="eastAsia" w:cs="Times New Roman"/>
          <w:color w:val="auto"/>
          <w:highlight w:val="none"/>
          <w:vertAlign w:val="superscript"/>
        </w:rPr>
        <w:t>2</w:t>
      </w:r>
      <w:r>
        <w:rPr>
          <w:rFonts w:hint="eastAsia" w:cs="Times New Roman"/>
          <w:color w:val="auto"/>
          <w:highlight w:val="none"/>
        </w:rPr>
        <w:t>；荒草地约0.026km</w:t>
      </w:r>
      <w:r>
        <w:rPr>
          <w:rFonts w:hint="eastAsia" w:cs="Times New Roman"/>
          <w:color w:val="auto"/>
          <w:highlight w:val="none"/>
          <w:vertAlign w:val="superscript"/>
        </w:rPr>
        <w:t>2</w:t>
      </w:r>
      <w:r>
        <w:rPr>
          <w:rFonts w:hint="eastAsia" w:cs="Times New Roman"/>
          <w:color w:val="auto"/>
          <w:highlight w:val="none"/>
        </w:rPr>
        <w:t>。</w:t>
      </w:r>
    </w:p>
    <w:p>
      <w:pPr>
        <w:keepNext/>
        <w:keepLines/>
        <w:spacing w:line="360" w:lineRule="auto"/>
        <w:ind w:firstLine="482" w:firstLineChars="200"/>
        <w:outlineLvl w:val="2"/>
        <w:rPr>
          <w:rFonts w:cs="Times New Roman"/>
          <w:b/>
          <w:bCs/>
          <w:color w:val="auto"/>
          <w:kern w:val="0"/>
          <w:highlight w:val="none"/>
        </w:rPr>
      </w:pPr>
      <w:r>
        <w:rPr>
          <w:rFonts w:cs="Times New Roman"/>
          <w:b/>
          <w:bCs/>
          <w:color w:val="auto"/>
          <w:kern w:val="0"/>
          <w:highlight w:val="none"/>
        </w:rPr>
        <w:t>4.3.</w:t>
      </w:r>
      <w:r>
        <w:rPr>
          <w:rFonts w:hint="eastAsia" w:cs="Times New Roman"/>
          <w:b/>
          <w:bCs/>
          <w:color w:val="auto"/>
          <w:kern w:val="0"/>
          <w:highlight w:val="none"/>
        </w:rPr>
        <w:t>7</w:t>
      </w:r>
      <w:r>
        <w:rPr>
          <w:rFonts w:cs="Times New Roman"/>
          <w:b/>
          <w:bCs/>
          <w:color w:val="auto"/>
          <w:kern w:val="0"/>
          <w:highlight w:val="none"/>
        </w:rPr>
        <w:t>.</w:t>
      </w:r>
      <w:r>
        <w:rPr>
          <w:rFonts w:hint="eastAsia" w:cs="Times New Roman"/>
          <w:b/>
          <w:bCs/>
          <w:color w:val="auto"/>
          <w:kern w:val="0"/>
          <w:highlight w:val="none"/>
          <w:lang w:val="en-US" w:eastAsia="zh-CN"/>
        </w:rPr>
        <w:t>4</w:t>
      </w:r>
      <w:r>
        <w:rPr>
          <w:rFonts w:cs="Times New Roman"/>
          <w:b/>
          <w:bCs/>
          <w:color w:val="auto"/>
          <w:kern w:val="0"/>
          <w:highlight w:val="none"/>
        </w:rPr>
        <w:t>植物资源</w:t>
      </w:r>
    </w:p>
    <w:p>
      <w:pPr>
        <w:spacing w:line="360" w:lineRule="auto"/>
        <w:ind w:firstLine="480" w:firstLineChars="200"/>
        <w:rPr>
          <w:rFonts w:cs="Times New Roman"/>
          <w:color w:val="auto"/>
          <w:highlight w:val="none"/>
        </w:rPr>
      </w:pPr>
      <w:r>
        <w:rPr>
          <w:rFonts w:cs="Times New Roman"/>
          <w:color w:val="auto"/>
          <w:highlight w:val="none"/>
        </w:rPr>
        <w:t>评价区属北亚热带，区域植物以</w:t>
      </w:r>
      <w:r>
        <w:rPr>
          <w:rFonts w:hint="eastAsia" w:cs="Times New Roman"/>
          <w:color w:val="auto"/>
          <w:highlight w:val="none"/>
        </w:rPr>
        <w:t>亚热带针、阔叶混交林</w:t>
      </w:r>
      <w:r>
        <w:rPr>
          <w:rFonts w:cs="Times New Roman"/>
          <w:color w:val="auto"/>
          <w:highlight w:val="none"/>
        </w:rPr>
        <w:t>为主，区内植被茂密，</w:t>
      </w:r>
      <w:r>
        <w:rPr>
          <w:rFonts w:hint="eastAsia" w:cs="Times New Roman"/>
          <w:color w:val="auto"/>
          <w:highlight w:val="none"/>
        </w:rPr>
        <w:t>森林覆盖林达75%，</w:t>
      </w:r>
      <w:r>
        <w:rPr>
          <w:rFonts w:cs="Times New Roman"/>
          <w:color w:val="auto"/>
          <w:highlight w:val="none"/>
        </w:rPr>
        <w:t>植物资源丰富，主要植物资源详见表4.3.</w:t>
      </w:r>
      <w:r>
        <w:rPr>
          <w:rFonts w:hint="eastAsia" w:cs="Times New Roman"/>
          <w:color w:val="auto"/>
          <w:highlight w:val="none"/>
        </w:rPr>
        <w:t>7</w:t>
      </w:r>
      <w:r>
        <w:rPr>
          <w:rFonts w:cs="Times New Roman"/>
          <w:color w:val="auto"/>
          <w:highlight w:val="none"/>
        </w:rPr>
        <w:t>-5。</w:t>
      </w:r>
    </w:p>
    <w:p>
      <w:pPr>
        <w:jc w:val="center"/>
        <w:rPr>
          <w:rFonts w:cs="Times New Roman"/>
          <w:color w:val="auto"/>
          <w:sz w:val="21"/>
          <w:szCs w:val="21"/>
          <w:highlight w:val="none"/>
        </w:rPr>
      </w:pPr>
      <w:r>
        <w:rPr>
          <w:rFonts w:cs="Times New Roman"/>
          <w:b/>
          <w:bCs/>
          <w:color w:val="auto"/>
          <w:sz w:val="21"/>
          <w:szCs w:val="21"/>
          <w:highlight w:val="none"/>
        </w:rPr>
        <w:t>表4.3.</w:t>
      </w:r>
      <w:r>
        <w:rPr>
          <w:rFonts w:hint="eastAsia" w:cs="Times New Roman"/>
          <w:b/>
          <w:bCs/>
          <w:color w:val="auto"/>
          <w:sz w:val="21"/>
          <w:szCs w:val="21"/>
          <w:highlight w:val="none"/>
        </w:rPr>
        <w:t>7</w:t>
      </w:r>
      <w:r>
        <w:rPr>
          <w:rFonts w:cs="Times New Roman"/>
          <w:b/>
          <w:bCs/>
          <w:color w:val="auto"/>
          <w:sz w:val="21"/>
          <w:szCs w:val="21"/>
          <w:highlight w:val="none"/>
        </w:rPr>
        <w:t>-5  评价区域主要植物资源</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82"/>
        <w:gridCol w:w="6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5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序号</w:t>
            </w:r>
          </w:p>
        </w:tc>
        <w:tc>
          <w:tcPr>
            <w:tcW w:w="128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分类</w:t>
            </w:r>
          </w:p>
        </w:tc>
        <w:tc>
          <w:tcPr>
            <w:tcW w:w="648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植物名称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128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粮食作物</w:t>
            </w:r>
          </w:p>
        </w:tc>
        <w:tc>
          <w:tcPr>
            <w:tcW w:w="64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玉米、小麦、豆类等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128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用材树种</w:t>
            </w:r>
          </w:p>
        </w:tc>
        <w:tc>
          <w:tcPr>
            <w:tcW w:w="64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杉树、柏树、桐树</w:t>
            </w:r>
            <w:r>
              <w:rPr>
                <w:rFonts w:cs="Times New Roman"/>
                <w:color w:val="auto"/>
                <w:sz w:val="21"/>
                <w:szCs w:val="21"/>
                <w:highlight w:val="none"/>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128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灌木植物</w:t>
            </w:r>
          </w:p>
        </w:tc>
        <w:tc>
          <w:tcPr>
            <w:tcW w:w="64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马桑、火棘、胡枝子、黄栌等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28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草本植物</w:t>
            </w:r>
          </w:p>
        </w:tc>
        <w:tc>
          <w:tcPr>
            <w:tcW w:w="648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茅、苔草、蒿类等</w:t>
            </w:r>
          </w:p>
        </w:tc>
      </w:tr>
    </w:tbl>
    <w:p>
      <w:pPr>
        <w:spacing w:line="360" w:lineRule="auto"/>
        <w:ind w:firstLine="480" w:firstLineChars="200"/>
        <w:rPr>
          <w:rFonts w:cs="Times New Roman"/>
          <w:color w:val="auto"/>
          <w:highlight w:val="none"/>
        </w:rPr>
      </w:pPr>
      <w:bookmarkStart w:id="489" w:name="_Toc341369543"/>
      <w:bookmarkStart w:id="490" w:name="_Toc275730478"/>
      <w:bookmarkStart w:id="491" w:name="_Toc254601215"/>
      <w:bookmarkStart w:id="492" w:name="_Toc275002112"/>
      <w:r>
        <w:rPr>
          <w:rFonts w:cs="Times New Roman"/>
          <w:color w:val="auto"/>
          <w:highlight w:val="none"/>
        </w:rPr>
        <w:t>据现场调查，工程占地区主要为用</w:t>
      </w:r>
      <w:r>
        <w:rPr>
          <w:rFonts w:hint="eastAsia" w:cs="Times New Roman"/>
          <w:color w:val="auto"/>
          <w:highlight w:val="none"/>
        </w:rPr>
        <w:t>林地</w:t>
      </w:r>
      <w:r>
        <w:rPr>
          <w:rFonts w:cs="Times New Roman"/>
          <w:color w:val="auto"/>
          <w:highlight w:val="none"/>
        </w:rPr>
        <w:t>，属一般林地，不涉及天然林保护区，不在自然保护区和森林公园内，无国家重点保护的野生</w:t>
      </w:r>
      <w:r>
        <w:rPr>
          <w:rFonts w:hint="eastAsia" w:cs="Times New Roman"/>
          <w:color w:val="auto"/>
          <w:highlight w:val="none"/>
        </w:rPr>
        <w:t>动物、</w:t>
      </w:r>
      <w:r>
        <w:rPr>
          <w:rFonts w:cs="Times New Roman"/>
          <w:color w:val="auto"/>
          <w:highlight w:val="none"/>
        </w:rPr>
        <w:t>植物。</w:t>
      </w:r>
    </w:p>
    <w:p>
      <w:pPr>
        <w:keepNext/>
        <w:keepLines/>
        <w:spacing w:line="360" w:lineRule="auto"/>
        <w:ind w:firstLine="482" w:firstLineChars="200"/>
        <w:outlineLvl w:val="2"/>
        <w:rPr>
          <w:rFonts w:cs="Times New Roman"/>
          <w:b/>
          <w:bCs/>
          <w:color w:val="auto"/>
          <w:kern w:val="0"/>
          <w:highlight w:val="none"/>
        </w:rPr>
      </w:pPr>
      <w:bookmarkStart w:id="493" w:name="_Toc367282164"/>
      <w:bookmarkStart w:id="494" w:name="_Toc367281581"/>
      <w:r>
        <w:rPr>
          <w:rFonts w:cs="Times New Roman"/>
          <w:b/>
          <w:bCs/>
          <w:color w:val="auto"/>
          <w:kern w:val="0"/>
          <w:highlight w:val="none"/>
        </w:rPr>
        <w:t>4.3.</w:t>
      </w:r>
      <w:r>
        <w:rPr>
          <w:rFonts w:hint="eastAsia" w:cs="Times New Roman"/>
          <w:b/>
          <w:bCs/>
          <w:color w:val="auto"/>
          <w:kern w:val="0"/>
          <w:highlight w:val="none"/>
        </w:rPr>
        <w:t>7</w:t>
      </w:r>
      <w:r>
        <w:rPr>
          <w:rFonts w:cs="Times New Roman"/>
          <w:b/>
          <w:bCs/>
          <w:color w:val="auto"/>
          <w:kern w:val="0"/>
          <w:highlight w:val="none"/>
        </w:rPr>
        <w:t>.</w:t>
      </w:r>
      <w:r>
        <w:rPr>
          <w:rFonts w:hint="eastAsia" w:cs="Times New Roman"/>
          <w:b/>
          <w:bCs/>
          <w:color w:val="auto"/>
          <w:kern w:val="0"/>
          <w:highlight w:val="none"/>
          <w:lang w:val="en-US" w:eastAsia="zh-CN"/>
        </w:rPr>
        <w:t>5</w:t>
      </w:r>
      <w:r>
        <w:rPr>
          <w:rFonts w:cs="Times New Roman"/>
          <w:b/>
          <w:bCs/>
          <w:color w:val="auto"/>
          <w:kern w:val="0"/>
          <w:highlight w:val="none"/>
        </w:rPr>
        <w:t>动物资源</w:t>
      </w:r>
      <w:bookmarkEnd w:id="489"/>
      <w:bookmarkEnd w:id="490"/>
      <w:bookmarkEnd w:id="491"/>
      <w:bookmarkEnd w:id="492"/>
      <w:bookmarkEnd w:id="493"/>
      <w:bookmarkEnd w:id="494"/>
    </w:p>
    <w:p>
      <w:pPr>
        <w:spacing w:line="360" w:lineRule="auto"/>
        <w:ind w:firstLine="480" w:firstLineChars="200"/>
        <w:rPr>
          <w:rFonts w:cs="Times New Roman"/>
          <w:color w:val="auto"/>
          <w:highlight w:val="none"/>
        </w:rPr>
      </w:pPr>
      <w:r>
        <w:rPr>
          <w:rFonts w:cs="Times New Roman"/>
          <w:color w:val="auto"/>
          <w:highlight w:val="none"/>
        </w:rPr>
        <w:t>评价区由于矿山开发及其他人类活动，未发现大型兽类，动物种类不多，多为常见种，现分述如下：</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哺乳类：主要有草兔等；</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爬行类：主要为蛇类；</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两栖类：癞哈蟆、青蛙等；</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水生动物：草鱼、鳝鱼、泥鳅等；</w:t>
      </w:r>
    </w:p>
    <w:p>
      <w:pPr>
        <w:spacing w:line="360" w:lineRule="auto"/>
        <w:ind w:firstLine="480" w:firstLineChars="200"/>
        <w:rPr>
          <w:rFonts w:cs="Times New Roman"/>
          <w:color w:val="auto"/>
          <w:highlight w:val="none"/>
        </w:rPr>
      </w:pPr>
      <w:r>
        <w:rPr>
          <w:rFonts w:hint="eastAsia" w:cs="Times New Roman"/>
          <w:color w:val="auto"/>
          <w:highlight w:val="none"/>
        </w:rPr>
        <w:t>⑤</w:t>
      </w:r>
      <w:r>
        <w:rPr>
          <w:rFonts w:cs="Times New Roman"/>
          <w:color w:val="auto"/>
          <w:highlight w:val="none"/>
        </w:rPr>
        <w:t>鸟类：燕、鸽、白头翁等。</w:t>
      </w:r>
    </w:p>
    <w:p>
      <w:pPr>
        <w:spacing w:line="360" w:lineRule="auto"/>
        <w:ind w:firstLine="480" w:firstLineChars="200"/>
        <w:rPr>
          <w:rFonts w:cs="Times New Roman"/>
          <w:color w:val="auto"/>
          <w:highlight w:val="none"/>
        </w:rPr>
      </w:pPr>
      <w:r>
        <w:rPr>
          <w:rFonts w:cs="Times New Roman"/>
          <w:color w:val="auto"/>
          <w:highlight w:val="none"/>
        </w:rPr>
        <w:t>据现场调查，评价区未发现有国家级、省级重点野生保护动物。</w:t>
      </w:r>
    </w:p>
    <w:bookmarkEnd w:id="488"/>
    <w:p>
      <w:pPr>
        <w:keepNext/>
        <w:keepLines/>
        <w:spacing w:line="360" w:lineRule="auto"/>
        <w:ind w:firstLine="482" w:firstLineChars="200"/>
        <w:outlineLvl w:val="2"/>
        <w:rPr>
          <w:rFonts w:cs="Times New Roman"/>
          <w:b/>
          <w:bCs/>
          <w:color w:val="auto"/>
          <w:kern w:val="0"/>
          <w:highlight w:val="none"/>
        </w:rPr>
      </w:pPr>
      <w:bookmarkStart w:id="495" w:name="_Toc275730479"/>
      <w:bookmarkStart w:id="496" w:name="_Toc367281582"/>
      <w:bookmarkStart w:id="497" w:name="_Toc367282165"/>
      <w:bookmarkStart w:id="498" w:name="_Toc341369544"/>
      <w:r>
        <w:rPr>
          <w:rFonts w:cs="Times New Roman"/>
          <w:b/>
          <w:bCs/>
          <w:color w:val="auto"/>
          <w:kern w:val="0"/>
          <w:highlight w:val="none"/>
        </w:rPr>
        <w:t>4.3.</w:t>
      </w:r>
      <w:r>
        <w:rPr>
          <w:rFonts w:hint="eastAsia" w:cs="Times New Roman"/>
          <w:b/>
          <w:bCs/>
          <w:color w:val="auto"/>
          <w:kern w:val="0"/>
          <w:highlight w:val="none"/>
        </w:rPr>
        <w:t>7</w:t>
      </w:r>
      <w:r>
        <w:rPr>
          <w:rFonts w:cs="Times New Roman"/>
          <w:b/>
          <w:bCs/>
          <w:color w:val="auto"/>
          <w:kern w:val="0"/>
          <w:highlight w:val="none"/>
        </w:rPr>
        <w:t>.</w:t>
      </w:r>
      <w:r>
        <w:rPr>
          <w:rFonts w:hint="eastAsia" w:cs="Times New Roman"/>
          <w:b/>
          <w:bCs/>
          <w:color w:val="auto"/>
          <w:kern w:val="0"/>
          <w:highlight w:val="none"/>
        </w:rPr>
        <w:t>7</w:t>
      </w:r>
      <w:r>
        <w:rPr>
          <w:rFonts w:cs="Times New Roman"/>
          <w:b/>
          <w:bCs/>
          <w:color w:val="auto"/>
          <w:kern w:val="0"/>
          <w:highlight w:val="none"/>
        </w:rPr>
        <w:t>土壤类型及分布</w:t>
      </w:r>
      <w:bookmarkEnd w:id="495"/>
      <w:bookmarkEnd w:id="496"/>
      <w:bookmarkEnd w:id="497"/>
      <w:bookmarkEnd w:id="498"/>
    </w:p>
    <w:p>
      <w:pPr>
        <w:spacing w:line="360" w:lineRule="auto"/>
        <w:ind w:firstLine="480" w:firstLineChars="200"/>
        <w:rPr>
          <w:rFonts w:cs="Times New Roman"/>
          <w:color w:val="auto"/>
          <w:highlight w:val="none"/>
        </w:rPr>
      </w:pPr>
      <w:r>
        <w:rPr>
          <w:rFonts w:cs="Times New Roman"/>
          <w:color w:val="auto"/>
          <w:highlight w:val="none"/>
        </w:rPr>
        <w:t>评价区土壤类型主要为黄棕壤土，沟谷阶地及河道两岸还有少量河淤土。</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黄棕壤土广泛分布于评价区，是森林主要土壤。由于人为活动少，植被覆盖较好，剖面明显，地面堆积物较多。土壤有机质含量一般在1％以上。</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河淤土：主要分布在河畔滩地及沟台田地，为评价区主要耕作土壤。土壤有机质含量一般在1％～1.5％。</w:t>
      </w:r>
    </w:p>
    <w:p>
      <w:pPr>
        <w:keepNext/>
        <w:keepLines/>
        <w:spacing w:line="360" w:lineRule="auto"/>
        <w:ind w:firstLine="482" w:firstLineChars="200"/>
        <w:outlineLvl w:val="2"/>
        <w:rPr>
          <w:rFonts w:cs="Times New Roman"/>
          <w:b/>
          <w:bCs/>
          <w:color w:val="auto"/>
          <w:kern w:val="0"/>
          <w:highlight w:val="none"/>
        </w:rPr>
      </w:pPr>
      <w:bookmarkStart w:id="499" w:name="_Toc367281583"/>
      <w:bookmarkStart w:id="500" w:name="_Toc275730480"/>
      <w:bookmarkStart w:id="501" w:name="_Toc367282166"/>
      <w:bookmarkStart w:id="502" w:name="_Toc177888774"/>
      <w:bookmarkStart w:id="503" w:name="_Toc235248534"/>
      <w:bookmarkStart w:id="504" w:name="_Toc341369545"/>
      <w:r>
        <w:rPr>
          <w:rFonts w:cs="Times New Roman"/>
          <w:b/>
          <w:bCs/>
          <w:color w:val="auto"/>
          <w:kern w:val="0"/>
          <w:highlight w:val="none"/>
        </w:rPr>
        <w:t>4.3.</w:t>
      </w:r>
      <w:r>
        <w:rPr>
          <w:rFonts w:hint="eastAsia" w:cs="Times New Roman"/>
          <w:b/>
          <w:bCs/>
          <w:color w:val="auto"/>
          <w:kern w:val="0"/>
          <w:highlight w:val="none"/>
        </w:rPr>
        <w:t>7</w:t>
      </w:r>
      <w:r>
        <w:rPr>
          <w:rFonts w:cs="Times New Roman"/>
          <w:b/>
          <w:bCs/>
          <w:color w:val="auto"/>
          <w:kern w:val="0"/>
          <w:highlight w:val="none"/>
        </w:rPr>
        <w:t>.</w:t>
      </w:r>
      <w:r>
        <w:rPr>
          <w:rFonts w:hint="eastAsia" w:cs="Times New Roman"/>
          <w:b/>
          <w:bCs/>
          <w:color w:val="auto"/>
          <w:kern w:val="0"/>
          <w:highlight w:val="none"/>
        </w:rPr>
        <w:t>8</w:t>
      </w:r>
      <w:r>
        <w:rPr>
          <w:rFonts w:cs="Times New Roman"/>
          <w:b/>
          <w:bCs/>
          <w:color w:val="auto"/>
          <w:kern w:val="0"/>
          <w:highlight w:val="none"/>
        </w:rPr>
        <w:t>土地利用现状</w:t>
      </w:r>
      <w:bookmarkEnd w:id="499"/>
      <w:bookmarkEnd w:id="500"/>
      <w:bookmarkEnd w:id="501"/>
      <w:bookmarkEnd w:id="502"/>
      <w:bookmarkEnd w:id="503"/>
      <w:bookmarkEnd w:id="504"/>
    </w:p>
    <w:p>
      <w:pPr>
        <w:spacing w:line="360" w:lineRule="auto"/>
        <w:ind w:firstLine="480" w:firstLineChars="200"/>
        <w:rPr>
          <w:rFonts w:cs="Times New Roman"/>
          <w:color w:val="auto"/>
          <w:kern w:val="0"/>
          <w:highlight w:val="none"/>
        </w:rPr>
      </w:pPr>
      <w:r>
        <w:rPr>
          <w:rFonts w:cs="Times New Roman"/>
          <w:color w:val="auto"/>
          <w:highlight w:val="none"/>
        </w:rPr>
        <w:t>根据评价区土地利用现状</w:t>
      </w:r>
      <w:r>
        <w:rPr>
          <w:rFonts w:hint="eastAsia" w:cs="Times New Roman"/>
          <w:color w:val="auto"/>
          <w:highlight w:val="none"/>
        </w:rPr>
        <w:t>图（图4.3.7-2）</w:t>
      </w:r>
      <w:r>
        <w:rPr>
          <w:rFonts w:cs="Times New Roman"/>
          <w:color w:val="auto"/>
          <w:highlight w:val="none"/>
        </w:rPr>
        <w:t>及土地利用类型统计结果</w:t>
      </w:r>
      <w:r>
        <w:rPr>
          <w:rFonts w:hint="eastAsia" w:cs="Times New Roman"/>
          <w:color w:val="auto"/>
          <w:highlight w:val="none"/>
        </w:rPr>
        <w:t>（表4.3.7-6）</w:t>
      </w:r>
      <w:r>
        <w:rPr>
          <w:rFonts w:cs="Times New Roman"/>
          <w:color w:val="auto"/>
          <w:highlight w:val="none"/>
        </w:rPr>
        <w:t>，评价区土地利用以</w:t>
      </w:r>
      <w:r>
        <w:rPr>
          <w:rFonts w:hint="eastAsia" w:cs="Times New Roman"/>
          <w:color w:val="auto"/>
          <w:highlight w:val="none"/>
        </w:rPr>
        <w:t>乔木</w:t>
      </w:r>
      <w:r>
        <w:rPr>
          <w:rFonts w:cs="Times New Roman"/>
          <w:color w:val="auto"/>
          <w:highlight w:val="none"/>
        </w:rPr>
        <w:t>林地为主，其次为灌木林地</w:t>
      </w:r>
      <w:r>
        <w:rPr>
          <w:rFonts w:hint="eastAsia" w:cs="Times New Roman"/>
          <w:color w:val="auto"/>
          <w:highlight w:val="none"/>
        </w:rPr>
        <w:t>。</w:t>
      </w:r>
    </w:p>
    <w:p>
      <w:pPr>
        <w:jc w:val="center"/>
        <w:rPr>
          <w:rFonts w:cs="Times New Roman"/>
          <w:b/>
          <w:bCs/>
          <w:color w:val="auto"/>
          <w:sz w:val="21"/>
          <w:szCs w:val="21"/>
          <w:highlight w:val="none"/>
        </w:rPr>
      </w:pPr>
      <w:r>
        <w:rPr>
          <w:rFonts w:cs="Times New Roman"/>
          <w:b/>
          <w:bCs/>
          <w:color w:val="auto"/>
          <w:sz w:val="21"/>
          <w:szCs w:val="21"/>
          <w:highlight w:val="none"/>
        </w:rPr>
        <w:t>表4.3.</w:t>
      </w:r>
      <w:r>
        <w:rPr>
          <w:rFonts w:hint="eastAsia" w:cs="Times New Roman"/>
          <w:b/>
          <w:bCs/>
          <w:color w:val="auto"/>
          <w:sz w:val="21"/>
          <w:szCs w:val="21"/>
          <w:highlight w:val="none"/>
        </w:rPr>
        <w:t>7</w:t>
      </w:r>
      <w:r>
        <w:rPr>
          <w:rFonts w:cs="Times New Roman"/>
          <w:b/>
          <w:bCs/>
          <w:color w:val="auto"/>
          <w:sz w:val="21"/>
          <w:szCs w:val="21"/>
          <w:highlight w:val="none"/>
        </w:rPr>
        <w:t xml:space="preserve">-6  </w:t>
      </w:r>
      <w:r>
        <w:rPr>
          <w:rFonts w:cs="Times New Roman"/>
          <w:b/>
          <w:color w:val="auto"/>
          <w:sz w:val="21"/>
          <w:szCs w:val="21"/>
          <w:highlight w:val="none"/>
        </w:rPr>
        <w:t>评价区</w:t>
      </w:r>
      <w:r>
        <w:rPr>
          <w:rFonts w:cs="Times New Roman"/>
          <w:b/>
          <w:bCs/>
          <w:color w:val="auto"/>
          <w:sz w:val="21"/>
          <w:szCs w:val="21"/>
          <w:highlight w:val="none"/>
        </w:rPr>
        <w:t>土地利用类型面积、比例</w:t>
      </w:r>
    </w:p>
    <w:tbl>
      <w:tblPr>
        <w:tblStyle w:val="19"/>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221"/>
        <w:gridCol w:w="2972"/>
        <w:gridCol w:w="2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222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土地利</w:t>
            </w:r>
          </w:p>
          <w:p>
            <w:pPr>
              <w:jc w:val="center"/>
              <w:rPr>
                <w:rFonts w:cs="Times New Roman"/>
                <w:b/>
                <w:bCs/>
                <w:color w:val="auto"/>
                <w:sz w:val="21"/>
                <w:szCs w:val="21"/>
                <w:highlight w:val="none"/>
              </w:rPr>
            </w:pPr>
            <w:r>
              <w:rPr>
                <w:rFonts w:cs="Times New Roman"/>
                <w:b/>
                <w:bCs/>
                <w:color w:val="auto"/>
                <w:sz w:val="21"/>
                <w:szCs w:val="21"/>
                <w:highlight w:val="none"/>
              </w:rPr>
              <w:t>用类型</w:t>
            </w:r>
          </w:p>
        </w:tc>
        <w:tc>
          <w:tcPr>
            <w:tcW w:w="297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面积（hm</w:t>
            </w:r>
            <w:r>
              <w:rPr>
                <w:rFonts w:cs="Times New Roman"/>
                <w:b/>
                <w:bCs/>
                <w:color w:val="auto"/>
                <w:sz w:val="21"/>
                <w:szCs w:val="21"/>
                <w:highlight w:val="none"/>
                <w:vertAlign w:val="superscript"/>
              </w:rPr>
              <w:t>2</w:t>
            </w:r>
            <w:r>
              <w:rPr>
                <w:rFonts w:cs="Times New Roman"/>
                <w:b/>
                <w:bCs/>
                <w:color w:val="auto"/>
                <w:sz w:val="21"/>
                <w:szCs w:val="21"/>
                <w:highlight w:val="none"/>
              </w:rPr>
              <w:t>）</w:t>
            </w:r>
          </w:p>
        </w:tc>
        <w:tc>
          <w:tcPr>
            <w:tcW w:w="2314"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比</w:t>
            </w:r>
            <w:r>
              <w:rPr>
                <w:rFonts w:cs="Times New Roman"/>
                <w:b/>
                <w:bCs/>
                <w:color w:val="auto"/>
                <w:sz w:val="21"/>
                <w:szCs w:val="21"/>
                <w:highlight w:val="none"/>
              </w:rPr>
              <w:t>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1</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w:t>
            </w:r>
            <w:r>
              <w:rPr>
                <w:rFonts w:cs="Times New Roman"/>
                <w:color w:val="auto"/>
                <w:sz w:val="21"/>
                <w:szCs w:val="21"/>
                <w:highlight w:val="none"/>
              </w:rPr>
              <w:t>林地</w:t>
            </w:r>
          </w:p>
        </w:tc>
        <w:tc>
          <w:tcPr>
            <w:tcW w:w="2972"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245.251</w:t>
            </w:r>
          </w:p>
        </w:tc>
        <w:tc>
          <w:tcPr>
            <w:tcW w:w="2314"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96.396%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2</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灌木林地</w:t>
            </w:r>
          </w:p>
        </w:tc>
        <w:tc>
          <w:tcPr>
            <w:tcW w:w="2972"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5.992</w:t>
            </w:r>
          </w:p>
        </w:tc>
        <w:tc>
          <w:tcPr>
            <w:tcW w:w="2314"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2.355%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3</w:t>
            </w:r>
          </w:p>
        </w:tc>
        <w:tc>
          <w:tcPr>
            <w:tcW w:w="2221" w:type="dxa"/>
            <w:tcBorders>
              <w:tl2br w:val="nil"/>
              <w:tr2bl w:val="nil"/>
            </w:tcBorders>
            <w:vAlign w:val="center"/>
          </w:tcPr>
          <w:p>
            <w:pPr>
              <w:jc w:val="center"/>
              <w:rPr>
                <w:rFonts w:cs="Times New Roman"/>
                <w:color w:val="auto"/>
                <w:sz w:val="21"/>
                <w:szCs w:val="21"/>
                <w:highlight w:val="none"/>
              </w:rPr>
            </w:pPr>
            <w:r>
              <w:rPr>
                <w:rFonts w:hint="eastAsia" w:cs="宋体"/>
                <w:color w:val="auto"/>
                <w:kern w:val="0"/>
                <w:sz w:val="21"/>
                <w:szCs w:val="21"/>
                <w:highlight w:val="none"/>
              </w:rPr>
              <w:t>旱地</w:t>
            </w:r>
          </w:p>
        </w:tc>
        <w:tc>
          <w:tcPr>
            <w:tcW w:w="2972" w:type="dxa"/>
            <w:tcBorders>
              <w:tl2br w:val="nil"/>
              <w:tr2bl w:val="nil"/>
            </w:tcBorders>
            <w:vAlign w:val="center"/>
          </w:tcPr>
          <w:p>
            <w:pPr>
              <w:jc w:val="center"/>
              <w:rPr>
                <w:rFonts w:cs="Times New Roman"/>
                <w:color w:val="auto"/>
                <w:sz w:val="21"/>
                <w:szCs w:val="21"/>
                <w:highlight w:val="none"/>
              </w:rPr>
            </w:pPr>
            <w:r>
              <w:rPr>
                <w:rFonts w:hint="eastAsia" w:cs="宋体"/>
                <w:color w:val="auto"/>
                <w:sz w:val="21"/>
                <w:szCs w:val="21"/>
                <w:highlight w:val="none"/>
              </w:rPr>
              <w:t>0.4986</w:t>
            </w:r>
          </w:p>
        </w:tc>
        <w:tc>
          <w:tcPr>
            <w:tcW w:w="2314"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0.087%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4</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采矿用地</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1.2756</w:t>
            </w:r>
          </w:p>
        </w:tc>
        <w:tc>
          <w:tcPr>
            <w:tcW w:w="231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8"/>
              <w:spacing w:after="0"/>
              <w:ind w:left="0" w:leftChars="0"/>
              <w:contextualSpacing/>
              <w:jc w:val="center"/>
              <w:rPr>
                <w:rFonts w:cs="Times New Roman"/>
                <w:color w:val="auto"/>
                <w:sz w:val="21"/>
                <w:szCs w:val="21"/>
                <w:highlight w:val="none"/>
              </w:rPr>
            </w:pPr>
            <w:r>
              <w:rPr>
                <w:rFonts w:cs="Times New Roman"/>
                <w:color w:val="auto"/>
                <w:sz w:val="21"/>
                <w:szCs w:val="21"/>
                <w:highlight w:val="none"/>
              </w:rPr>
              <w:t>5</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草地</w:t>
            </w:r>
          </w:p>
        </w:tc>
        <w:tc>
          <w:tcPr>
            <w:tcW w:w="2972" w:type="dxa"/>
            <w:tcBorders>
              <w:tl2br w:val="nil"/>
              <w:tr2bl w:val="nil"/>
            </w:tcBorders>
            <w:vAlign w:val="center"/>
          </w:tcPr>
          <w:p>
            <w:pPr>
              <w:jc w:val="center"/>
              <w:rPr>
                <w:rFonts w:cs="Times New Roman"/>
                <w:color w:val="auto"/>
                <w:sz w:val="21"/>
                <w:szCs w:val="21"/>
                <w:highlight w:val="none"/>
              </w:rPr>
            </w:pPr>
            <w:r>
              <w:rPr>
                <w:rFonts w:hint="eastAsia" w:cs="宋体"/>
                <w:color w:val="auto"/>
                <w:sz w:val="21"/>
                <w:szCs w:val="21"/>
                <w:highlight w:val="none"/>
              </w:rPr>
              <w:t>0.2207</w:t>
            </w:r>
          </w:p>
        </w:tc>
        <w:tc>
          <w:tcPr>
            <w:tcW w:w="2314"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宋体"/>
                <w:color w:val="auto"/>
                <w:kern w:val="0"/>
                <w:sz w:val="21"/>
                <w:szCs w:val="21"/>
                <w:highlight w:val="none"/>
                <w:lang w:bidi="ar"/>
              </w:rPr>
              <w:t>0.196%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6</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农村宅基地</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0.0409</w:t>
            </w:r>
          </w:p>
        </w:tc>
        <w:tc>
          <w:tcPr>
            <w:tcW w:w="2314" w:type="dxa"/>
            <w:tcBorders>
              <w:tl2br w:val="nil"/>
              <w:tr2bl w:val="nil"/>
            </w:tcBorders>
            <w:vAlign w:val="center"/>
          </w:tcPr>
          <w:p>
            <w:pPr>
              <w:jc w:val="center"/>
              <w:rPr>
                <w:color w:val="auto"/>
                <w:highlight w:val="none"/>
              </w:rPr>
            </w:pPr>
            <w:r>
              <w:rPr>
                <w:rFonts w:hint="eastAsia"/>
                <w:color w:val="auto"/>
                <w:highlight w:val="none"/>
              </w:rPr>
              <w:t>0.</w:t>
            </w:r>
            <w:r>
              <w:rPr>
                <w:rFonts w:hint="eastAsia" w:cs="Times New Roman"/>
                <w:color w:val="auto"/>
                <w:sz w:val="21"/>
                <w:szCs w:val="21"/>
                <w:highlight w:val="none"/>
              </w:rPr>
              <w:t>0161%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8"/>
              <w:spacing w:after="0"/>
              <w:ind w:left="0" w:leftChars="0"/>
              <w:contextualSpacing/>
              <w:jc w:val="center"/>
              <w:rPr>
                <w:rFonts w:cs="Times New Roman"/>
                <w:color w:val="auto"/>
                <w:sz w:val="21"/>
                <w:szCs w:val="21"/>
                <w:highlight w:val="none"/>
              </w:rPr>
            </w:pPr>
            <w:r>
              <w:rPr>
                <w:rFonts w:cs="Times New Roman"/>
                <w:color w:val="auto"/>
                <w:sz w:val="21"/>
                <w:szCs w:val="21"/>
                <w:highlight w:val="none"/>
              </w:rPr>
              <w:t>7</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农村道路</w:t>
            </w:r>
          </w:p>
        </w:tc>
        <w:tc>
          <w:tcPr>
            <w:tcW w:w="2972" w:type="dxa"/>
            <w:tcBorders>
              <w:tl2br w:val="nil"/>
              <w:tr2bl w:val="nil"/>
            </w:tcBorders>
            <w:vAlign w:val="center"/>
          </w:tcPr>
          <w:p>
            <w:pPr>
              <w:jc w:val="center"/>
              <w:rPr>
                <w:color w:val="auto"/>
                <w:highlight w:val="none"/>
              </w:rPr>
            </w:pPr>
            <w:r>
              <w:rPr>
                <w:rFonts w:hint="eastAsia"/>
                <w:color w:val="auto"/>
                <w:highlight w:val="none"/>
              </w:rPr>
              <w:t>0.3817</w:t>
            </w:r>
          </w:p>
        </w:tc>
        <w:tc>
          <w:tcPr>
            <w:tcW w:w="231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8"/>
              <w:spacing w:after="0"/>
              <w:ind w:left="0" w:leftChars="0"/>
              <w:contextualSpacing/>
              <w:jc w:val="center"/>
              <w:rPr>
                <w:rFonts w:cs="Times New Roman"/>
                <w:color w:val="auto"/>
                <w:sz w:val="21"/>
                <w:szCs w:val="21"/>
                <w:highlight w:val="none"/>
              </w:rPr>
            </w:pPr>
            <w:r>
              <w:rPr>
                <w:rFonts w:cs="Times New Roman"/>
                <w:color w:val="auto"/>
                <w:sz w:val="21"/>
                <w:szCs w:val="21"/>
                <w:highlight w:val="none"/>
              </w:rPr>
              <w:t>8</w:t>
            </w:r>
          </w:p>
        </w:tc>
        <w:tc>
          <w:tcPr>
            <w:tcW w:w="2221"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水域</w:t>
            </w:r>
          </w:p>
        </w:tc>
        <w:tc>
          <w:tcPr>
            <w:tcW w:w="2972" w:type="dxa"/>
            <w:tcBorders>
              <w:tl2br w:val="nil"/>
              <w:tr2bl w:val="nil"/>
            </w:tcBorders>
            <w:vAlign w:val="center"/>
          </w:tcPr>
          <w:p>
            <w:pPr>
              <w:jc w:val="center"/>
              <w:rPr>
                <w:rFonts w:cs="Times New Roman"/>
                <w:color w:val="auto"/>
                <w:sz w:val="21"/>
                <w:szCs w:val="21"/>
                <w:highlight w:val="none"/>
              </w:rPr>
            </w:pPr>
            <w:r>
              <w:rPr>
                <w:rFonts w:hint="eastAsia"/>
                <w:color w:val="auto"/>
                <w:highlight w:val="none"/>
              </w:rPr>
              <w:t>0.7609</w:t>
            </w:r>
          </w:p>
        </w:tc>
        <w:tc>
          <w:tcPr>
            <w:tcW w:w="231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8" w:type="dxa"/>
            <w:gridSpan w:val="2"/>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合计：</w:t>
            </w:r>
          </w:p>
        </w:tc>
        <w:tc>
          <w:tcPr>
            <w:tcW w:w="2972" w:type="dxa"/>
            <w:tcBorders>
              <w:tl2br w:val="nil"/>
              <w:tr2bl w:val="nil"/>
            </w:tcBorders>
            <w:vAlign w:val="center"/>
          </w:tcPr>
          <w:p>
            <w:pPr>
              <w:jc w:val="center"/>
              <w:rPr>
                <w:color w:val="auto"/>
                <w:highlight w:val="none"/>
              </w:rPr>
            </w:pPr>
            <w:r>
              <w:rPr>
                <w:rFonts w:hint="eastAsia" w:cs="宋体"/>
                <w:color w:val="auto"/>
                <w:sz w:val="21"/>
                <w:szCs w:val="21"/>
                <w:highlight w:val="none"/>
              </w:rPr>
              <w:t>254.4214</w:t>
            </w:r>
          </w:p>
        </w:tc>
        <w:tc>
          <w:tcPr>
            <w:tcW w:w="2314" w:type="dxa"/>
            <w:tcBorders>
              <w:tl2br w:val="nil"/>
              <w:tr2bl w:val="nil"/>
            </w:tcBorders>
            <w:vAlign w:val="center"/>
          </w:tcPr>
          <w:p>
            <w:pPr>
              <w:jc w:val="center"/>
              <w:rPr>
                <w:rFonts w:cs="Times New Roman"/>
                <w:color w:val="auto"/>
                <w:sz w:val="21"/>
                <w:szCs w:val="21"/>
                <w:highlight w:val="none"/>
              </w:rPr>
            </w:pPr>
            <w:r>
              <w:rPr>
                <w:rFonts w:hint="eastAsia" w:cs="宋体"/>
                <w:color w:val="auto"/>
                <w:sz w:val="21"/>
                <w:szCs w:val="21"/>
                <w:highlight w:val="none"/>
              </w:rPr>
              <w:t>100%</w:t>
            </w:r>
          </w:p>
        </w:tc>
      </w:tr>
    </w:tbl>
    <w:p>
      <w:pPr>
        <w:keepNext/>
        <w:keepLines/>
        <w:spacing w:line="360" w:lineRule="auto"/>
        <w:ind w:firstLine="482" w:firstLineChars="200"/>
        <w:outlineLvl w:val="2"/>
        <w:rPr>
          <w:rFonts w:cs="Times New Roman"/>
          <w:b/>
          <w:bCs/>
          <w:color w:val="auto"/>
          <w:kern w:val="0"/>
          <w:highlight w:val="none"/>
        </w:rPr>
      </w:pPr>
      <w:bookmarkStart w:id="505" w:name="_Toc367282167"/>
      <w:bookmarkStart w:id="506" w:name="_Toc367281584"/>
      <w:bookmarkStart w:id="507" w:name="_Toc275730481"/>
      <w:bookmarkStart w:id="508" w:name="_Toc341369546"/>
      <w:bookmarkStart w:id="509" w:name="_Toc275002115"/>
      <w:bookmarkStart w:id="510" w:name="_Toc254601218"/>
      <w:r>
        <w:rPr>
          <w:rFonts w:cs="Times New Roman"/>
          <w:b/>
          <w:bCs/>
          <w:color w:val="auto"/>
          <w:kern w:val="0"/>
          <w:highlight w:val="none"/>
        </w:rPr>
        <w:t>4.3.</w:t>
      </w:r>
      <w:r>
        <w:rPr>
          <w:rFonts w:hint="eastAsia" w:cs="Times New Roman"/>
          <w:b/>
          <w:bCs/>
          <w:color w:val="auto"/>
          <w:kern w:val="0"/>
          <w:highlight w:val="none"/>
        </w:rPr>
        <w:t>7</w:t>
      </w:r>
      <w:r>
        <w:rPr>
          <w:rFonts w:cs="Times New Roman"/>
          <w:b/>
          <w:bCs/>
          <w:color w:val="auto"/>
          <w:kern w:val="0"/>
          <w:highlight w:val="none"/>
        </w:rPr>
        <w:t>.</w:t>
      </w:r>
      <w:r>
        <w:rPr>
          <w:rFonts w:hint="eastAsia" w:cs="Times New Roman"/>
          <w:b/>
          <w:bCs/>
          <w:color w:val="auto"/>
          <w:kern w:val="0"/>
          <w:highlight w:val="none"/>
        </w:rPr>
        <w:t>9水土流失现状</w:t>
      </w:r>
    </w:p>
    <w:p>
      <w:pPr>
        <w:spacing w:line="360" w:lineRule="auto"/>
        <w:ind w:firstLine="480" w:firstLineChars="200"/>
        <w:jc w:val="left"/>
        <w:rPr>
          <w:rFonts w:cs="Times New Roman"/>
          <w:color w:val="auto"/>
          <w:kern w:val="0"/>
          <w:highlight w:val="none"/>
        </w:rPr>
      </w:pPr>
      <w:r>
        <w:rPr>
          <w:rFonts w:cs="Times New Roman"/>
          <w:color w:val="auto"/>
          <w:kern w:val="0"/>
          <w:highlight w:val="none"/>
        </w:rPr>
        <w:t>项目区占地类型主要为有</w:t>
      </w:r>
      <w:r>
        <w:rPr>
          <w:rFonts w:hint="eastAsia" w:cs="Times New Roman"/>
          <w:color w:val="auto"/>
          <w:kern w:val="0"/>
          <w:highlight w:val="none"/>
        </w:rPr>
        <w:t>乔木</w:t>
      </w:r>
      <w:r>
        <w:rPr>
          <w:rFonts w:cs="Times New Roman"/>
          <w:color w:val="auto"/>
          <w:kern w:val="0"/>
          <w:highlight w:val="none"/>
        </w:rPr>
        <w:t>林地、灌木林地，参照《土壤侵蚀分类分级标准》，结合实地调查，综合工程占地和当地水土流失现状，经分析确定：项目区为中度流失，土壤侵蚀模数取3000t/km</w:t>
      </w:r>
      <w:r>
        <w:rPr>
          <w:rFonts w:cs="Times New Roman"/>
          <w:color w:val="auto"/>
          <w:kern w:val="0"/>
          <w:highlight w:val="none"/>
          <w:vertAlign w:val="superscript"/>
        </w:rPr>
        <w:t>2</w:t>
      </w:r>
      <w:r>
        <w:rPr>
          <w:rFonts w:cs="Times New Roman"/>
          <w:color w:val="auto"/>
          <w:kern w:val="0"/>
          <w:highlight w:val="none"/>
        </w:rPr>
        <w:t>.a。</w:t>
      </w:r>
    </w:p>
    <w:p>
      <w:pPr>
        <w:spacing w:line="360" w:lineRule="auto"/>
        <w:ind w:firstLine="539"/>
        <w:jc w:val="left"/>
        <w:rPr>
          <w:rFonts w:cs="Times New Roman"/>
          <w:color w:val="auto"/>
          <w:highlight w:val="none"/>
        </w:rPr>
      </w:pPr>
      <w:r>
        <w:rPr>
          <w:rFonts w:hint="eastAsia" w:cs="Times New Roman"/>
          <w:color w:val="auto"/>
          <w:highlight w:val="none"/>
        </w:rPr>
        <w:t>评价区土壤侵蚀强度的划分在区域土壤侵蚀模数的基础上进行，参照《全国土壤侵蚀遥感调查技术规程》的土壤侵蚀类型与强度的分类分级系统，以土地利用类型、植被覆盖度和地面坡度等间接指标进行综合分析而实现，将评价区土壤侵蚀划分为微度、轻度、中度和强度侵蚀四个级别。评价区各类侵蚀类型及面积统计见表4.3.7-7和图4.3.7-3。</w:t>
      </w:r>
    </w:p>
    <w:p>
      <w:pPr>
        <w:spacing w:line="240" w:lineRule="auto"/>
        <w:jc w:val="center"/>
        <w:rPr>
          <w:rFonts w:cs="Times New Roman"/>
          <w:b/>
          <w:bCs/>
          <w:color w:val="auto"/>
          <w:highlight w:val="none"/>
          <w:vertAlign w:val="superscript"/>
        </w:rPr>
      </w:pPr>
      <w:r>
        <w:rPr>
          <w:rFonts w:hint="eastAsia" w:cs="Times New Roman"/>
          <w:b/>
          <w:bCs/>
          <w:color w:val="auto"/>
          <w:highlight w:val="none"/>
        </w:rPr>
        <w:t>表4.3.7-7  评价区土壤侵蚀类型与强度面积统计  单位：hm</w:t>
      </w:r>
      <w:r>
        <w:rPr>
          <w:rFonts w:hint="eastAsia" w:cs="Times New Roman"/>
          <w:b/>
          <w:bCs/>
          <w:color w:val="auto"/>
          <w:highlight w:val="none"/>
          <w:vertAlign w:val="superscript"/>
        </w:rPr>
        <w:t>2</w:t>
      </w:r>
    </w:p>
    <w:tbl>
      <w:tblPr>
        <w:tblStyle w:val="19"/>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221"/>
        <w:gridCol w:w="2972"/>
        <w:gridCol w:w="2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序号</w:t>
            </w:r>
          </w:p>
        </w:tc>
        <w:tc>
          <w:tcPr>
            <w:tcW w:w="2221"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侵蚀强度分级</w:t>
            </w:r>
          </w:p>
        </w:tc>
        <w:tc>
          <w:tcPr>
            <w:tcW w:w="297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面积（hm</w:t>
            </w:r>
            <w:r>
              <w:rPr>
                <w:rFonts w:cs="Times New Roman"/>
                <w:b/>
                <w:bCs/>
                <w:color w:val="auto"/>
                <w:sz w:val="21"/>
                <w:szCs w:val="21"/>
                <w:highlight w:val="none"/>
                <w:vertAlign w:val="superscript"/>
              </w:rPr>
              <w:t>2</w:t>
            </w:r>
            <w:r>
              <w:rPr>
                <w:rFonts w:cs="Times New Roman"/>
                <w:b/>
                <w:bCs/>
                <w:color w:val="auto"/>
                <w:sz w:val="21"/>
                <w:szCs w:val="21"/>
                <w:highlight w:val="none"/>
              </w:rPr>
              <w:t>）</w:t>
            </w:r>
          </w:p>
        </w:tc>
        <w:tc>
          <w:tcPr>
            <w:tcW w:w="2314" w:type="dxa"/>
            <w:tcBorders>
              <w:tl2br w:val="nil"/>
              <w:tr2bl w:val="nil"/>
            </w:tcBorders>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比</w:t>
            </w:r>
            <w:r>
              <w:rPr>
                <w:rFonts w:cs="Times New Roman"/>
                <w:b/>
                <w:bCs/>
                <w:color w:val="auto"/>
                <w:sz w:val="21"/>
                <w:szCs w:val="21"/>
                <w:highlight w:val="none"/>
              </w:rPr>
              <w:t>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1</w:t>
            </w:r>
          </w:p>
        </w:tc>
        <w:tc>
          <w:tcPr>
            <w:tcW w:w="2221" w:type="dxa"/>
            <w:tcBorders>
              <w:tl2br w:val="nil"/>
              <w:tr2bl w:val="nil"/>
            </w:tcBorders>
            <w:vAlign w:val="bottom"/>
          </w:tcPr>
          <w:p>
            <w:pPr>
              <w:widowControl/>
              <w:jc w:val="left"/>
              <w:textAlignment w:val="bottom"/>
              <w:rPr>
                <w:rFonts w:cs="Times New Roman"/>
                <w:color w:val="auto"/>
                <w:sz w:val="21"/>
                <w:szCs w:val="21"/>
                <w:highlight w:val="none"/>
              </w:rPr>
            </w:pPr>
            <w:r>
              <w:rPr>
                <w:rFonts w:hint="eastAsia" w:ascii="宋体" w:hAnsi="宋体" w:cs="宋体"/>
                <w:color w:val="auto"/>
                <w:kern w:val="0"/>
                <w:sz w:val="22"/>
                <w:szCs w:val="22"/>
                <w:highlight w:val="none"/>
                <w:lang w:bidi="ar"/>
              </w:rPr>
              <w:t>微度侵蚀</w:t>
            </w:r>
          </w:p>
        </w:tc>
        <w:tc>
          <w:tcPr>
            <w:tcW w:w="2972"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Times New Roman"/>
                <w:color w:val="auto"/>
                <w:sz w:val="21"/>
                <w:szCs w:val="21"/>
                <w:highlight w:val="none"/>
              </w:rPr>
              <w:t>245.251</w:t>
            </w:r>
          </w:p>
        </w:tc>
        <w:tc>
          <w:tcPr>
            <w:tcW w:w="2314" w:type="dxa"/>
            <w:tcBorders>
              <w:tl2br w:val="nil"/>
              <w:tr2bl w:val="nil"/>
            </w:tcBorders>
            <w:vAlign w:val="bottom"/>
          </w:tcPr>
          <w:p>
            <w:pPr>
              <w:jc w:val="center"/>
              <w:rPr>
                <w:rFonts w:cs="Times New Roman"/>
                <w:color w:val="auto"/>
                <w:sz w:val="21"/>
                <w:szCs w:val="21"/>
                <w:highlight w:val="none"/>
              </w:rPr>
            </w:pPr>
            <w:r>
              <w:rPr>
                <w:rFonts w:hint="eastAsia" w:cs="Times New Roman"/>
                <w:color w:val="auto"/>
                <w:sz w:val="21"/>
                <w:szCs w:val="21"/>
                <w:highlight w:val="none"/>
              </w:rPr>
              <w:t>96.396%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2</w:t>
            </w:r>
          </w:p>
        </w:tc>
        <w:tc>
          <w:tcPr>
            <w:tcW w:w="2221" w:type="dxa"/>
            <w:tcBorders>
              <w:tl2br w:val="nil"/>
              <w:tr2bl w:val="nil"/>
            </w:tcBorders>
            <w:vAlign w:val="bottom"/>
          </w:tcPr>
          <w:p>
            <w:pPr>
              <w:widowControl/>
              <w:jc w:val="left"/>
              <w:textAlignment w:val="bottom"/>
              <w:rPr>
                <w:rFonts w:cs="Times New Roman"/>
                <w:color w:val="auto"/>
                <w:sz w:val="21"/>
                <w:szCs w:val="21"/>
                <w:highlight w:val="none"/>
              </w:rPr>
            </w:pPr>
            <w:r>
              <w:rPr>
                <w:rFonts w:hint="eastAsia" w:ascii="宋体" w:hAnsi="宋体" w:cs="宋体"/>
                <w:color w:val="auto"/>
                <w:kern w:val="0"/>
                <w:sz w:val="22"/>
                <w:szCs w:val="22"/>
                <w:highlight w:val="none"/>
                <w:lang w:bidi="ar"/>
              </w:rPr>
              <w:t>轻度侵蚀</w:t>
            </w:r>
          </w:p>
        </w:tc>
        <w:tc>
          <w:tcPr>
            <w:tcW w:w="2972" w:type="dxa"/>
            <w:tcBorders>
              <w:tl2br w:val="nil"/>
              <w:tr2bl w:val="nil"/>
            </w:tcBorders>
            <w:vAlign w:val="center"/>
          </w:tcPr>
          <w:p>
            <w:pPr>
              <w:widowControl/>
              <w:wordWrap/>
              <w:jc w:val="center"/>
              <w:textAlignment w:val="bottom"/>
              <w:rPr>
                <w:rFonts w:cs="Times New Roman"/>
                <w:color w:val="auto"/>
                <w:sz w:val="21"/>
                <w:szCs w:val="21"/>
                <w:highlight w:val="none"/>
              </w:rPr>
            </w:pPr>
            <w:r>
              <w:rPr>
                <w:rFonts w:hint="eastAsia" w:cs="Times New Roman"/>
                <w:color w:val="auto"/>
                <w:sz w:val="21"/>
                <w:szCs w:val="21"/>
                <w:highlight w:val="none"/>
              </w:rPr>
              <w:t>5.992</w:t>
            </w:r>
          </w:p>
        </w:tc>
        <w:tc>
          <w:tcPr>
            <w:tcW w:w="2314" w:type="dxa"/>
            <w:tcBorders>
              <w:tl2br w:val="nil"/>
              <w:tr2bl w:val="nil"/>
            </w:tcBorders>
            <w:vAlign w:val="bottom"/>
          </w:tcPr>
          <w:p>
            <w:pPr>
              <w:jc w:val="center"/>
              <w:rPr>
                <w:rFonts w:cs="Times New Roman"/>
                <w:color w:val="auto"/>
                <w:sz w:val="21"/>
                <w:szCs w:val="21"/>
                <w:highlight w:val="none"/>
              </w:rPr>
            </w:pPr>
            <w:r>
              <w:rPr>
                <w:rFonts w:hint="eastAsia" w:cs="Times New Roman"/>
                <w:color w:val="auto"/>
                <w:sz w:val="21"/>
                <w:szCs w:val="21"/>
                <w:highlight w:val="none"/>
              </w:rPr>
              <w:t>2.355%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3</w:t>
            </w:r>
          </w:p>
        </w:tc>
        <w:tc>
          <w:tcPr>
            <w:tcW w:w="2221" w:type="dxa"/>
            <w:tcBorders>
              <w:tl2br w:val="nil"/>
              <w:tr2bl w:val="nil"/>
            </w:tcBorders>
            <w:vAlign w:val="bottom"/>
          </w:tcPr>
          <w:p>
            <w:pPr>
              <w:widowControl/>
              <w:jc w:val="left"/>
              <w:textAlignment w:val="bottom"/>
              <w:rPr>
                <w:rFonts w:cs="Times New Roman"/>
                <w:color w:val="auto"/>
                <w:sz w:val="21"/>
                <w:szCs w:val="21"/>
                <w:highlight w:val="none"/>
              </w:rPr>
            </w:pPr>
            <w:r>
              <w:rPr>
                <w:rFonts w:hint="eastAsia" w:ascii="宋体" w:hAnsi="宋体" w:cs="宋体"/>
                <w:color w:val="auto"/>
                <w:kern w:val="0"/>
                <w:sz w:val="22"/>
                <w:szCs w:val="22"/>
                <w:highlight w:val="none"/>
                <w:lang w:bidi="ar"/>
              </w:rPr>
              <w:t>中度侵蚀</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0.7602</w:t>
            </w:r>
          </w:p>
        </w:tc>
        <w:tc>
          <w:tcPr>
            <w:tcW w:w="2314" w:type="dxa"/>
            <w:tcBorders>
              <w:tl2br w:val="nil"/>
              <w:tr2bl w:val="nil"/>
            </w:tcBorders>
            <w:vAlign w:val="bottom"/>
          </w:tcPr>
          <w:p>
            <w:pPr>
              <w:jc w:val="center"/>
              <w:rPr>
                <w:rFonts w:cs="Times New Roman"/>
                <w:color w:val="auto"/>
                <w:sz w:val="21"/>
                <w:szCs w:val="21"/>
                <w:highlight w:val="none"/>
              </w:rPr>
            </w:pPr>
            <w:r>
              <w:rPr>
                <w:rFonts w:hint="eastAsia" w:cs="Times New Roman"/>
                <w:color w:val="auto"/>
                <w:sz w:val="21"/>
                <w:szCs w:val="21"/>
                <w:highlight w:val="none"/>
              </w:rPr>
              <w:t>0.299%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cs="Times New Roman"/>
                <w:smallCaps w:val="0"/>
                <w:color w:val="auto"/>
                <w:sz w:val="21"/>
                <w:szCs w:val="21"/>
                <w:highlight w:val="none"/>
              </w:rPr>
              <w:t>4</w:t>
            </w:r>
          </w:p>
        </w:tc>
        <w:tc>
          <w:tcPr>
            <w:tcW w:w="2221" w:type="dxa"/>
            <w:tcBorders>
              <w:tl2br w:val="nil"/>
              <w:tr2bl w:val="nil"/>
            </w:tcBorders>
            <w:vAlign w:val="bottom"/>
          </w:tcPr>
          <w:p>
            <w:pPr>
              <w:widowControl/>
              <w:jc w:val="left"/>
              <w:textAlignment w:val="bottom"/>
              <w:rPr>
                <w:rFonts w:cs="Times New Roman"/>
                <w:color w:val="auto"/>
                <w:sz w:val="21"/>
                <w:szCs w:val="21"/>
                <w:highlight w:val="none"/>
              </w:rPr>
            </w:pPr>
            <w:r>
              <w:rPr>
                <w:rFonts w:hint="eastAsia" w:ascii="宋体" w:hAnsi="宋体" w:cs="宋体"/>
                <w:color w:val="auto"/>
                <w:kern w:val="0"/>
                <w:sz w:val="22"/>
                <w:szCs w:val="22"/>
                <w:highlight w:val="none"/>
                <w:lang w:bidi="ar"/>
              </w:rPr>
              <w:t>强度侵蚀</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1.6572</w:t>
            </w:r>
          </w:p>
        </w:tc>
        <w:tc>
          <w:tcPr>
            <w:tcW w:w="2314" w:type="dxa"/>
            <w:tcBorders>
              <w:tl2br w:val="nil"/>
              <w:tr2bl w:val="nil"/>
            </w:tcBorders>
            <w:vAlign w:val="bottom"/>
          </w:tcPr>
          <w:p>
            <w:pPr>
              <w:jc w:val="center"/>
              <w:rPr>
                <w:rFonts w:cs="Times New Roman"/>
                <w:color w:val="auto"/>
                <w:sz w:val="21"/>
                <w:szCs w:val="21"/>
                <w:highlight w:val="none"/>
              </w:rPr>
            </w:pPr>
            <w:r>
              <w:rPr>
                <w:rFonts w:hint="eastAsia" w:cs="Times New Roman"/>
                <w:color w:val="auto"/>
                <w:sz w:val="21"/>
                <w:szCs w:val="21"/>
                <w:highlight w:val="none"/>
              </w:rPr>
              <w:t>0.651%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67" w:type="dxa"/>
            <w:tcBorders>
              <w:tl2br w:val="nil"/>
              <w:tr2bl w:val="nil"/>
            </w:tcBorders>
            <w:vAlign w:val="center"/>
          </w:tcPr>
          <w:p>
            <w:pPr>
              <w:pStyle w:val="14"/>
              <w:ind w:firstLine="0" w:firstLineChars="0"/>
              <w:rPr>
                <w:rFonts w:cs="Times New Roman"/>
                <w:smallCaps w:val="0"/>
                <w:color w:val="auto"/>
                <w:sz w:val="21"/>
                <w:szCs w:val="21"/>
                <w:highlight w:val="none"/>
              </w:rPr>
            </w:pPr>
            <w:r>
              <w:rPr>
                <w:rFonts w:hint="eastAsia" w:cs="Times New Roman"/>
                <w:smallCaps w:val="0"/>
                <w:color w:val="auto"/>
                <w:sz w:val="21"/>
                <w:szCs w:val="21"/>
                <w:highlight w:val="none"/>
              </w:rPr>
              <w:t>5</w:t>
            </w:r>
          </w:p>
        </w:tc>
        <w:tc>
          <w:tcPr>
            <w:tcW w:w="2221" w:type="dxa"/>
            <w:tcBorders>
              <w:tl2br w:val="nil"/>
              <w:tr2bl w:val="nil"/>
            </w:tcBorders>
            <w:vAlign w:val="bottom"/>
          </w:tcPr>
          <w:p>
            <w:pPr>
              <w:widowControl/>
              <w:jc w:val="left"/>
              <w:textAlignment w:val="bottom"/>
              <w:rPr>
                <w:rFonts w:cs="Times New Roman"/>
                <w:color w:val="auto"/>
                <w:sz w:val="21"/>
                <w:szCs w:val="21"/>
                <w:highlight w:val="none"/>
              </w:rPr>
            </w:pPr>
            <w:r>
              <w:rPr>
                <w:rFonts w:hint="eastAsia" w:ascii="宋体" w:hAnsi="宋体" w:cs="宋体"/>
                <w:color w:val="auto"/>
                <w:kern w:val="0"/>
                <w:sz w:val="22"/>
                <w:szCs w:val="22"/>
                <w:highlight w:val="none"/>
                <w:lang w:bidi="ar"/>
              </w:rPr>
              <w:t>水系</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0.7609</w:t>
            </w:r>
          </w:p>
        </w:tc>
        <w:tc>
          <w:tcPr>
            <w:tcW w:w="2314" w:type="dxa"/>
            <w:tcBorders>
              <w:tl2br w:val="nil"/>
              <w:tr2bl w:val="nil"/>
            </w:tcBorders>
            <w:vAlign w:val="bottom"/>
          </w:tcPr>
          <w:p>
            <w:pPr>
              <w:jc w:val="center"/>
              <w:rPr>
                <w:rFonts w:cs="Times New Roman"/>
                <w:color w:val="auto"/>
                <w:sz w:val="21"/>
                <w:szCs w:val="21"/>
                <w:highlight w:val="none"/>
              </w:rPr>
            </w:pPr>
            <w:r>
              <w:rPr>
                <w:rFonts w:hint="eastAsia" w:cs="Times New Roman"/>
                <w:color w:val="auto"/>
                <w:sz w:val="21"/>
                <w:szCs w:val="21"/>
                <w:highlight w:val="none"/>
              </w:rPr>
              <w:t>0.299%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88" w:type="dxa"/>
            <w:gridSpan w:val="2"/>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合计：</w:t>
            </w:r>
          </w:p>
        </w:tc>
        <w:tc>
          <w:tcPr>
            <w:tcW w:w="2972"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254.4214</w:t>
            </w:r>
          </w:p>
        </w:tc>
        <w:tc>
          <w:tcPr>
            <w:tcW w:w="231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100%</w:t>
            </w:r>
          </w:p>
        </w:tc>
      </w:tr>
    </w:tbl>
    <w:p>
      <w:pPr>
        <w:rPr>
          <w:rFonts w:cs="Times New Roman"/>
          <w:b/>
          <w:bCs/>
          <w:color w:val="auto"/>
          <w:highlight w:val="none"/>
        </w:rPr>
        <w:sectPr>
          <w:headerReference r:id="rId18" w:type="default"/>
          <w:footerReference r:id="rId19"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spacing w:line="360" w:lineRule="auto"/>
        <w:ind w:firstLine="482" w:firstLineChars="200"/>
        <w:outlineLvl w:val="2"/>
        <w:rPr>
          <w:rFonts w:cs="Times New Roman"/>
          <w:b/>
          <w:bCs/>
          <w:color w:val="auto"/>
          <w:highlight w:val="none"/>
        </w:rPr>
        <w:sectPr>
          <w:footerReference r:id="rId20"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4.3.</w:t>
      </w:r>
      <w:r>
        <w:rPr>
          <w:rFonts w:hint="eastAsia" w:cs="Times New Roman"/>
          <w:b/>
          <w:bCs/>
          <w:color w:val="auto"/>
          <w:highlight w:val="none"/>
        </w:rPr>
        <w:t>8</w:t>
      </w:r>
      <w:r>
        <w:rPr>
          <w:rFonts w:cs="Times New Roman"/>
          <w:b/>
          <w:bCs/>
          <w:color w:val="auto"/>
          <w:highlight w:val="none"/>
        </w:rPr>
        <w:t>小结</w:t>
      </w:r>
    </w:p>
    <w:p>
      <w:pPr>
        <w:numPr>
          <w:ilvl w:val="0"/>
          <w:numId w:val="17"/>
        </w:numPr>
        <w:spacing w:line="360" w:lineRule="auto"/>
        <w:ind w:firstLine="480" w:firstLineChars="200"/>
        <w:rPr>
          <w:rFonts w:cs="Times New Roman"/>
          <w:color w:val="auto"/>
          <w:highlight w:val="none"/>
        </w:rPr>
      </w:pPr>
      <w:r>
        <w:rPr>
          <w:rFonts w:cs="Times New Roman"/>
          <w:color w:val="auto"/>
          <w:highlight w:val="none"/>
        </w:rPr>
        <w:t>评价区环境空气</w:t>
      </w:r>
      <w:r>
        <w:rPr>
          <w:rFonts w:hint="eastAsia" w:cs="Times New Roman"/>
          <w:color w:val="auto"/>
          <w:highlight w:val="none"/>
        </w:rPr>
        <w:t>基本污染物SO</w:t>
      </w:r>
      <w:r>
        <w:rPr>
          <w:rFonts w:hint="eastAsia" w:cs="Times New Roman"/>
          <w:color w:val="auto"/>
          <w:highlight w:val="none"/>
          <w:vertAlign w:val="subscript"/>
        </w:rPr>
        <w:t>2</w:t>
      </w:r>
      <w:r>
        <w:rPr>
          <w:rFonts w:hint="eastAsia" w:cs="Times New Roman"/>
          <w:color w:val="auto"/>
          <w:highlight w:val="none"/>
        </w:rPr>
        <w:t>、NO</w:t>
      </w:r>
      <w:r>
        <w:rPr>
          <w:rFonts w:hint="eastAsia" w:cs="Times New Roman"/>
          <w:color w:val="auto"/>
          <w:highlight w:val="none"/>
          <w:vertAlign w:val="subscript"/>
        </w:rPr>
        <w:t>2</w:t>
      </w:r>
      <w:r>
        <w:rPr>
          <w:rFonts w:hint="eastAsia" w:cs="Times New Roman"/>
          <w:color w:val="auto"/>
          <w:highlight w:val="none"/>
        </w:rPr>
        <w:t>、PM</w:t>
      </w:r>
      <w:r>
        <w:rPr>
          <w:rFonts w:hint="eastAsia" w:cs="Times New Roman"/>
          <w:color w:val="auto"/>
          <w:highlight w:val="none"/>
          <w:vertAlign w:val="subscript"/>
        </w:rPr>
        <w:t>2.5</w:t>
      </w:r>
      <w:r>
        <w:rPr>
          <w:rFonts w:hint="eastAsia" w:cs="Times New Roman"/>
          <w:color w:val="auto"/>
          <w:highlight w:val="none"/>
        </w:rPr>
        <w:t>、PM</w:t>
      </w:r>
      <w:r>
        <w:rPr>
          <w:rFonts w:hint="eastAsia" w:cs="Times New Roman"/>
          <w:color w:val="auto"/>
          <w:highlight w:val="none"/>
          <w:vertAlign w:val="subscript"/>
        </w:rPr>
        <w:t>10</w:t>
      </w:r>
      <w:r>
        <w:rPr>
          <w:rFonts w:hint="eastAsia" w:cs="Times New Roman"/>
          <w:color w:val="auto"/>
          <w:highlight w:val="none"/>
        </w:rPr>
        <w:t>、CO、O</w:t>
      </w:r>
      <w:r>
        <w:rPr>
          <w:rFonts w:hint="eastAsia" w:cs="Times New Roman"/>
          <w:color w:val="auto"/>
          <w:highlight w:val="none"/>
          <w:vertAlign w:val="subscript"/>
        </w:rPr>
        <w:t>3</w:t>
      </w:r>
      <w:r>
        <w:rPr>
          <w:rFonts w:hint="eastAsia" w:cs="Times New Roman"/>
          <w:color w:val="auto"/>
          <w:highlight w:val="none"/>
        </w:rPr>
        <w:t>监测数据引用</w:t>
      </w:r>
      <w:r>
        <w:rPr>
          <w:rFonts w:hint="eastAsia" w:cs="Times New Roman"/>
          <w:color w:val="auto"/>
          <w:highlight w:val="none"/>
          <w:lang w:eastAsia="zh-CN"/>
        </w:rPr>
        <w:t>安康市生态环境局发布的环境空气质量快报中紫阳县</w:t>
      </w:r>
      <w:r>
        <w:rPr>
          <w:rFonts w:hint="eastAsia" w:cs="Times New Roman"/>
          <w:color w:val="auto"/>
          <w:highlight w:val="none"/>
          <w:lang w:val="en-US" w:eastAsia="zh-CN"/>
        </w:rPr>
        <w:t>2018年1-6月与2019年1-6月的</w:t>
      </w:r>
      <w:r>
        <w:rPr>
          <w:rFonts w:hint="eastAsia" w:cs="Times New Roman"/>
          <w:color w:val="auto"/>
          <w:highlight w:val="none"/>
        </w:rPr>
        <w:t>空气质量状况统计表，由表可知，</w:t>
      </w:r>
      <w:r>
        <w:rPr>
          <w:rFonts w:hint="eastAsia" w:cs="Times New Roman"/>
          <w:color w:val="auto"/>
          <w:highlight w:val="none"/>
          <w:lang w:eastAsia="zh-CN"/>
        </w:rPr>
        <w:t>紫阳县</w:t>
      </w:r>
      <w:r>
        <w:rPr>
          <w:rFonts w:hint="eastAsia" w:cs="Times New Roman"/>
          <w:color w:val="auto"/>
          <w:highlight w:val="none"/>
        </w:rPr>
        <w:t>为环境空气质量达标区域。</w:t>
      </w:r>
    </w:p>
    <w:p>
      <w:pPr>
        <w:numPr>
          <w:ilvl w:val="0"/>
          <w:numId w:val="17"/>
        </w:numPr>
        <w:spacing w:line="360" w:lineRule="auto"/>
        <w:ind w:firstLine="480" w:firstLineChars="200"/>
        <w:rPr>
          <w:rFonts w:cs="Times New Roman"/>
          <w:color w:val="auto"/>
          <w:highlight w:val="none"/>
        </w:rPr>
      </w:pPr>
      <w:r>
        <w:rPr>
          <w:rFonts w:cs="Times New Roman"/>
          <w:color w:val="auto"/>
          <w:highlight w:val="none"/>
        </w:rPr>
        <w:t>评价区地表水</w:t>
      </w:r>
      <w:r>
        <w:rPr>
          <w:rFonts w:hint="eastAsia" w:cs="Times New Roman"/>
          <w:color w:val="auto"/>
          <w:highlight w:val="none"/>
        </w:rPr>
        <w:t>3</w:t>
      </w:r>
      <w:r>
        <w:rPr>
          <w:rFonts w:cs="Times New Roman"/>
          <w:color w:val="auto"/>
          <w:highlight w:val="none"/>
        </w:rPr>
        <w:t>个监测断面各项水质监测指标均满足《地表水环境质量标准》（GB3838-2002）</w:t>
      </w:r>
      <w:r>
        <w:rPr>
          <w:rFonts w:hint="eastAsia" w:cs="Times New Roman"/>
          <w:color w:val="auto"/>
          <w:highlight w:val="none"/>
        </w:rPr>
        <w:t>Ⅱ</w:t>
      </w:r>
      <w:r>
        <w:rPr>
          <w:rFonts w:cs="Times New Roman"/>
          <w:color w:val="auto"/>
          <w:highlight w:val="none"/>
        </w:rPr>
        <w:t>类标准限值要求，区域地表水水质较好。</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本工程</w:t>
      </w:r>
      <w:r>
        <w:rPr>
          <w:rFonts w:hint="eastAsia" w:cs="Times New Roman"/>
          <w:color w:val="auto"/>
          <w:highlight w:val="none"/>
        </w:rPr>
        <w:t>5</w:t>
      </w:r>
      <w:r>
        <w:rPr>
          <w:rFonts w:cs="Times New Roman"/>
          <w:color w:val="auto"/>
          <w:highlight w:val="none"/>
        </w:rPr>
        <w:t>个地下水质监测点中各项监测指标均符合《地下水环境质量标准》（GB/T14848－1993）中的</w:t>
      </w:r>
      <w:r>
        <w:rPr>
          <w:rFonts w:hint="eastAsia" w:cs="Times New Roman"/>
          <w:color w:val="auto"/>
          <w:highlight w:val="none"/>
        </w:rPr>
        <w:t>Ⅲ</w:t>
      </w:r>
      <w:r>
        <w:rPr>
          <w:rFonts w:cs="Times New Roman"/>
          <w:color w:val="auto"/>
          <w:highlight w:val="none"/>
        </w:rPr>
        <w:t>类标准要求，总体区域地下水水质良好。</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本工程矿区</w:t>
      </w:r>
      <w:r>
        <w:rPr>
          <w:rFonts w:hint="eastAsia" w:cs="Times New Roman"/>
          <w:color w:val="auto"/>
          <w:highlight w:val="none"/>
        </w:rPr>
        <w:t>、加工厂区</w:t>
      </w:r>
      <w:r>
        <w:rPr>
          <w:rFonts w:cs="Times New Roman"/>
          <w:color w:val="auto"/>
          <w:highlight w:val="none"/>
        </w:rPr>
        <w:t>及周边居民点昼、夜间声环境均满足《声环境质量标准》（GB3096-2008）2类标准要求，评价区声环境质量良好。</w:t>
      </w:r>
    </w:p>
    <w:p>
      <w:pPr>
        <w:pStyle w:val="37"/>
        <w:ind w:firstLine="480"/>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rPr>
        <w:t>（5）项目</w:t>
      </w:r>
      <w:r>
        <w:rPr>
          <w:rFonts w:ascii="Times New Roman" w:hAnsi="Times New Roman" w:cs="Times New Roman"/>
          <w:color w:val="auto"/>
          <w:highlight w:val="none"/>
        </w:rPr>
        <w:t>土壤监测点各污染物含量均小于《土壤环境质量 建设用地土壤污染风险管控标准（试行）》（GB36600-2018）中第二类用地筛选值</w:t>
      </w:r>
      <w:r>
        <w:rPr>
          <w:rFonts w:hint="eastAsia" w:ascii="Times New Roman" w:hAnsi="Times New Roman" w:cs="Times New Roman"/>
          <w:color w:val="auto"/>
          <w:highlight w:val="none"/>
        </w:rPr>
        <w:t>，</w:t>
      </w:r>
      <w:r>
        <w:rPr>
          <w:rFonts w:ascii="Times New Roman" w:hAnsi="Times New Roman" w:cs="Times New Roman"/>
          <w:color w:val="auto"/>
          <w:highlight w:val="none"/>
        </w:rPr>
        <w:t>项目</w:t>
      </w:r>
      <w:r>
        <w:rPr>
          <w:rFonts w:hint="eastAsia" w:ascii="Times New Roman" w:hAnsi="Times New Roman" w:cs="Times New Roman"/>
          <w:color w:val="auto"/>
          <w:highlight w:val="none"/>
          <w:lang w:eastAsia="zh-CN"/>
        </w:rPr>
        <w:t>所在地</w:t>
      </w:r>
      <w:r>
        <w:rPr>
          <w:rFonts w:ascii="Times New Roman" w:hAnsi="Times New Roman" w:cs="Times New Roman"/>
          <w:color w:val="auto"/>
          <w:highlight w:val="none"/>
        </w:rPr>
        <w:t>土壤环境质量良好</w:t>
      </w:r>
      <w:r>
        <w:rPr>
          <w:rFonts w:hint="eastAsia" w:cs="Times New Roman"/>
          <w:color w:val="auto"/>
          <w:szCs w:val="22"/>
          <w:highlight w:val="none"/>
          <w:lang w:val="en-US" w:eastAsia="zh-CN"/>
        </w:rPr>
        <w:t>。</w:t>
      </w:r>
    </w:p>
    <w:p>
      <w:pPr>
        <w:tabs>
          <w:tab w:val="left" w:pos="0"/>
        </w:tabs>
        <w:spacing w:line="360" w:lineRule="auto"/>
        <w:ind w:firstLine="480" w:firstLineChars="200"/>
        <w:rPr>
          <w:rFonts w:cs="Times New Roman"/>
          <w:color w:val="auto"/>
          <w:kern w:val="0"/>
          <w:highlight w:val="none"/>
        </w:rPr>
      </w:pPr>
      <w:r>
        <w:rPr>
          <w:rFonts w:hint="eastAsia" w:cs="Times New Roman"/>
          <w:color w:val="auto"/>
          <w:kern w:val="0"/>
          <w:highlight w:val="none"/>
        </w:rPr>
        <w:t>（6）</w:t>
      </w:r>
      <w:r>
        <w:rPr>
          <w:rFonts w:cs="Times New Roman"/>
          <w:color w:val="auto"/>
          <w:kern w:val="0"/>
          <w:highlight w:val="none"/>
        </w:rPr>
        <w:t>评价区</w:t>
      </w:r>
      <w:r>
        <w:rPr>
          <w:rFonts w:cs="Times New Roman"/>
          <w:color w:val="auto"/>
          <w:highlight w:val="none"/>
        </w:rPr>
        <w:t>地处秦岭山脉南坡中低山区，地势中间高南北低。评价区属北亚热带，植物</w:t>
      </w:r>
      <w:r>
        <w:rPr>
          <w:rFonts w:hint="eastAsia" w:cs="Times New Roman"/>
          <w:color w:val="auto"/>
          <w:highlight w:val="none"/>
        </w:rPr>
        <w:t>以亚热带针、阔叶混交林</w:t>
      </w:r>
      <w:r>
        <w:rPr>
          <w:rFonts w:cs="Times New Roman"/>
          <w:color w:val="auto"/>
          <w:highlight w:val="none"/>
        </w:rPr>
        <w:t>为主，区内植被茂密，森林覆盖率达75%，植物资源丰富。土地利用以有林地为主，其次为灌木林地</w:t>
      </w:r>
      <w:r>
        <w:rPr>
          <w:rFonts w:cs="Times New Roman"/>
          <w:color w:val="auto"/>
          <w:kern w:val="0"/>
          <w:highlight w:val="none"/>
        </w:rPr>
        <w:t>。</w:t>
      </w:r>
      <w:r>
        <w:rPr>
          <w:rFonts w:cs="Times New Roman"/>
          <w:color w:val="auto"/>
          <w:highlight w:val="none"/>
        </w:rPr>
        <w:t>土壤类型主要为黄棕壤土，沟谷阶地及河道两岸还有少量河淤土。</w:t>
      </w:r>
      <w:r>
        <w:rPr>
          <w:rFonts w:cs="Times New Roman"/>
          <w:color w:val="auto"/>
          <w:kern w:val="0"/>
          <w:highlight w:val="none"/>
        </w:rPr>
        <w:t>评价区属中山水土中度流失区，土壤侵蚀模数为3000t/km</w:t>
      </w:r>
      <w:r>
        <w:rPr>
          <w:rFonts w:cs="Times New Roman"/>
          <w:color w:val="auto"/>
          <w:kern w:val="0"/>
          <w:highlight w:val="none"/>
          <w:vertAlign w:val="superscript"/>
        </w:rPr>
        <w:t>2</w:t>
      </w:r>
      <w:r>
        <w:rPr>
          <w:rFonts w:cs="Times New Roman"/>
          <w:color w:val="auto"/>
          <w:kern w:val="0"/>
          <w:highlight w:val="none"/>
        </w:rPr>
        <w:t>·a，土壤侵蚀类型以水力侵蚀为主。</w:t>
      </w:r>
      <w:r>
        <w:rPr>
          <w:rFonts w:cs="Times New Roman"/>
          <w:color w:val="auto"/>
          <w:highlight w:val="none"/>
        </w:rPr>
        <w:t>据现场调查，评价区不涉及天然林保护区，不在自然保护区和森林公园内，无国家重点保护的野生植物。评价区未发现有国家级、省级重点野生保护动物。总体看，评价区生态环境</w:t>
      </w:r>
      <w:r>
        <w:rPr>
          <w:rFonts w:cs="Times New Roman"/>
          <w:color w:val="auto"/>
          <w:kern w:val="0"/>
          <w:highlight w:val="none"/>
        </w:rPr>
        <w:t>现状良好。</w:t>
      </w:r>
    </w:p>
    <w:bookmarkEnd w:id="473"/>
    <w:bookmarkEnd w:id="474"/>
    <w:bookmarkEnd w:id="475"/>
    <w:bookmarkEnd w:id="505"/>
    <w:bookmarkEnd w:id="506"/>
    <w:bookmarkEnd w:id="507"/>
    <w:bookmarkEnd w:id="508"/>
    <w:bookmarkEnd w:id="509"/>
    <w:bookmarkEnd w:id="510"/>
    <w:p>
      <w:pPr>
        <w:spacing w:line="240" w:lineRule="auto"/>
        <w:rPr>
          <w:rFonts w:cs="Times New Roman"/>
          <w:b/>
          <w:bCs/>
          <w:color w:val="auto"/>
          <w:highlight w:val="none"/>
        </w:rPr>
        <w:sectPr>
          <w:footerReference r:id="rId21" w:type="default"/>
          <w:pgSz w:w="11906" w:h="16838"/>
          <w:pgMar w:top="1474" w:right="1474" w:bottom="1474" w:left="1474" w:header="851" w:footer="992" w:gutter="0"/>
          <w:pgBorders>
            <w:top w:val="none" w:sz="0" w:space="0"/>
            <w:left w:val="none" w:sz="0" w:space="0"/>
            <w:bottom w:val="none" w:sz="0" w:space="0"/>
            <w:right w:val="none" w:sz="0" w:space="0"/>
          </w:pgBorders>
          <w:pgNumType w:fmt="decimal" w:start="109"/>
          <w:cols w:space="720" w:num="1"/>
          <w:docGrid w:linePitch="312" w:charSpace="0"/>
        </w:sectPr>
      </w:pPr>
    </w:p>
    <w:p>
      <w:pPr>
        <w:spacing w:line="240" w:lineRule="auto"/>
        <w:rPr>
          <w:rFonts w:cs="Times New Roman"/>
          <w:b/>
          <w:bCs/>
          <w:color w:val="auto"/>
          <w:sz w:val="28"/>
          <w:szCs w:val="28"/>
          <w:highlight w:val="none"/>
        </w:rPr>
      </w:pPr>
      <w:r>
        <w:rPr>
          <w:rFonts w:hint="eastAsia" w:cs="Times New Roman"/>
          <w:b/>
          <w:bCs/>
          <w:color w:val="auto"/>
          <w:sz w:val="28"/>
          <w:szCs w:val="28"/>
          <w:highlight w:val="none"/>
        </w:rPr>
        <w:t>5、建设期环境影响分析</w:t>
      </w:r>
    </w:p>
    <w:p>
      <w:pPr>
        <w:pStyle w:val="2"/>
        <w:ind w:firstLine="482" w:firstLineChars="200"/>
        <w:rPr>
          <w:color w:val="auto"/>
          <w:highlight w:val="none"/>
        </w:rPr>
      </w:pPr>
      <w:bookmarkStart w:id="511" w:name="_Toc156629186"/>
      <w:bookmarkStart w:id="512" w:name="_Toc181180078"/>
      <w:bookmarkStart w:id="513" w:name="_Toc184036436"/>
      <w:bookmarkStart w:id="514" w:name="_Toc223960620"/>
      <w:bookmarkStart w:id="515" w:name="_Toc367282118"/>
      <w:bookmarkStart w:id="516" w:name="_Toc275002073"/>
      <w:bookmarkStart w:id="517" w:name="_Toc346698448"/>
      <w:bookmarkStart w:id="518" w:name="_Toc367281535"/>
      <w:bookmarkStart w:id="519" w:name="_Toc275730437"/>
      <w:bookmarkStart w:id="520" w:name="_Toc478716263"/>
      <w:r>
        <w:rPr>
          <w:rFonts w:hint="eastAsia"/>
          <w:color w:val="auto"/>
          <w:highlight w:val="none"/>
        </w:rPr>
        <w:t>5.1施工内容</w:t>
      </w:r>
      <w:bookmarkEnd w:id="511"/>
      <w:bookmarkEnd w:id="512"/>
      <w:bookmarkEnd w:id="513"/>
      <w:bookmarkEnd w:id="514"/>
      <w:r>
        <w:rPr>
          <w:rFonts w:hint="eastAsia"/>
          <w:color w:val="auto"/>
          <w:highlight w:val="none"/>
        </w:rPr>
        <w:t>及环境影响特征</w:t>
      </w:r>
      <w:bookmarkEnd w:id="515"/>
      <w:bookmarkEnd w:id="516"/>
      <w:bookmarkEnd w:id="517"/>
      <w:bookmarkEnd w:id="518"/>
      <w:bookmarkEnd w:id="519"/>
      <w:bookmarkEnd w:id="520"/>
    </w:p>
    <w:p>
      <w:pPr>
        <w:keepNext/>
        <w:keepLines/>
        <w:spacing w:line="360" w:lineRule="auto"/>
        <w:ind w:firstLine="482" w:firstLineChars="200"/>
        <w:outlineLvl w:val="2"/>
        <w:rPr>
          <w:rFonts w:cs="Times New Roman"/>
          <w:b/>
          <w:bCs/>
          <w:color w:val="auto"/>
          <w:szCs w:val="24"/>
          <w:highlight w:val="none"/>
        </w:rPr>
      </w:pPr>
      <w:bookmarkStart w:id="521" w:name="_Toc275730438"/>
      <w:bookmarkStart w:id="522" w:name="_Toc275002074"/>
      <w:bookmarkStart w:id="523" w:name="_Toc233038869"/>
      <w:bookmarkStart w:id="524" w:name="_Toc367281536"/>
      <w:bookmarkStart w:id="525" w:name="_Toc367282119"/>
      <w:bookmarkStart w:id="526" w:name="_Toc266176883"/>
      <w:bookmarkStart w:id="527" w:name="_Toc346698449"/>
      <w:r>
        <w:rPr>
          <w:rFonts w:cs="Times New Roman"/>
          <w:b/>
          <w:bCs/>
          <w:color w:val="auto"/>
          <w:szCs w:val="24"/>
          <w:highlight w:val="none"/>
        </w:rPr>
        <w:t>5.1.1工程建设内容</w:t>
      </w:r>
      <w:bookmarkEnd w:id="521"/>
      <w:bookmarkEnd w:id="522"/>
      <w:bookmarkEnd w:id="523"/>
      <w:bookmarkEnd w:id="524"/>
      <w:bookmarkEnd w:id="525"/>
      <w:bookmarkEnd w:id="526"/>
      <w:bookmarkEnd w:id="527"/>
    </w:p>
    <w:p>
      <w:pPr>
        <w:spacing w:line="360" w:lineRule="auto"/>
        <w:ind w:firstLine="480" w:firstLineChars="200"/>
        <w:rPr>
          <w:rFonts w:cs="Times New Roman"/>
          <w:bCs/>
          <w:color w:val="auto"/>
          <w:highlight w:val="none"/>
        </w:rPr>
      </w:pPr>
      <w:r>
        <w:rPr>
          <w:rFonts w:hint="eastAsia" w:cs="Times New Roman"/>
          <w:bCs/>
          <w:color w:val="auto"/>
          <w:highlight w:val="none"/>
        </w:rPr>
        <w:t>本项目加工厂区宿办楼、生产车间、成品库房等都已建成，施工期主要内容为对现有生产车间全封闭</w:t>
      </w:r>
      <w:r>
        <w:rPr>
          <w:rFonts w:hint="eastAsia" w:cs="Times New Roman"/>
          <w:bCs/>
          <w:color w:val="auto"/>
          <w:highlight w:val="none"/>
          <w:lang w:eastAsia="zh-CN"/>
        </w:rPr>
        <w:t>、成品库设防风抑尘装置</w:t>
      </w:r>
      <w:r>
        <w:rPr>
          <w:rFonts w:hint="eastAsia" w:cs="Times New Roman"/>
          <w:bCs/>
          <w:color w:val="auto"/>
          <w:highlight w:val="none"/>
        </w:rPr>
        <w:t>等，工程量较小，对外环境影响非常小。</w:t>
      </w:r>
    </w:p>
    <w:p>
      <w:pPr>
        <w:spacing w:line="360" w:lineRule="auto"/>
        <w:ind w:firstLine="480" w:firstLineChars="200"/>
        <w:rPr>
          <w:rFonts w:cs="Times New Roman"/>
          <w:color w:val="auto"/>
          <w:szCs w:val="24"/>
          <w:highlight w:val="none"/>
        </w:rPr>
      </w:pPr>
      <w:r>
        <w:rPr>
          <w:rFonts w:hint="eastAsia" w:cs="Times New Roman"/>
          <w:color w:val="auto"/>
          <w:highlight w:val="none"/>
        </w:rPr>
        <w:t>矿区</w:t>
      </w:r>
      <w:r>
        <w:rPr>
          <w:rFonts w:cs="Times New Roman"/>
          <w:color w:val="auto"/>
          <w:highlight w:val="none"/>
        </w:rPr>
        <w:t>建设工期</w:t>
      </w:r>
      <w:r>
        <w:rPr>
          <w:rFonts w:hint="eastAsia" w:cs="Times New Roman"/>
          <w:color w:val="auto"/>
          <w:highlight w:val="none"/>
        </w:rPr>
        <w:t>约</w:t>
      </w:r>
      <w:r>
        <w:rPr>
          <w:rFonts w:hint="eastAsia" w:cs="Times New Roman"/>
          <w:color w:val="auto"/>
          <w:highlight w:val="none"/>
          <w:lang w:val="en-US" w:eastAsia="zh-CN"/>
        </w:rPr>
        <w:t>6</w:t>
      </w:r>
      <w:r>
        <w:rPr>
          <w:rFonts w:cs="Times New Roman"/>
          <w:color w:val="auto"/>
          <w:highlight w:val="none"/>
        </w:rPr>
        <w:t>个月，可分为施工准备、建设期和竣工收尾三个阶段。</w:t>
      </w:r>
    </w:p>
    <w:p>
      <w:pPr>
        <w:spacing w:line="360" w:lineRule="auto"/>
        <w:ind w:firstLine="482"/>
        <w:rPr>
          <w:rFonts w:cs="Times New Roman"/>
          <w:color w:val="auto"/>
          <w:highlight w:val="none"/>
        </w:rPr>
      </w:pPr>
      <w:r>
        <w:rPr>
          <w:rFonts w:hint="eastAsia" w:cs="Times New Roman"/>
          <w:color w:val="auto"/>
          <w:highlight w:val="none"/>
        </w:rPr>
        <w:t>（1）</w:t>
      </w:r>
      <w:r>
        <w:rPr>
          <w:rFonts w:cs="Times New Roman"/>
          <w:color w:val="auto"/>
          <w:highlight w:val="none"/>
        </w:rPr>
        <w:t>施工准备阶段施工内容主要有施工营地、便道的修建及场地平整等。</w:t>
      </w:r>
    </w:p>
    <w:p>
      <w:pPr>
        <w:spacing w:line="360" w:lineRule="auto"/>
        <w:ind w:firstLine="482"/>
        <w:rPr>
          <w:rFonts w:cs="Times New Roman"/>
          <w:color w:val="auto"/>
          <w:highlight w:val="none"/>
        </w:rPr>
      </w:pPr>
      <w:r>
        <w:rPr>
          <w:rFonts w:hint="eastAsia" w:cs="Times New Roman"/>
          <w:color w:val="auto"/>
          <w:highlight w:val="none"/>
        </w:rPr>
        <w:t>（2）</w:t>
      </w:r>
      <w:r>
        <w:rPr>
          <w:rFonts w:cs="Times New Roman"/>
          <w:color w:val="auto"/>
          <w:highlight w:val="none"/>
        </w:rPr>
        <w:t>建设期的施工工程主要为</w:t>
      </w:r>
      <w:r>
        <w:rPr>
          <w:rFonts w:hint="eastAsia" w:cs="Times New Roman"/>
          <w:color w:val="auto"/>
          <w:szCs w:val="24"/>
          <w:highlight w:val="none"/>
        </w:rPr>
        <w:t>巷道工程、工业场地平整、设备的安装、</w:t>
      </w:r>
      <w:r>
        <w:rPr>
          <w:rFonts w:cs="Times New Roman"/>
          <w:color w:val="auto"/>
          <w:szCs w:val="24"/>
          <w:highlight w:val="none"/>
        </w:rPr>
        <w:t>工业场地修建沉淀池</w:t>
      </w:r>
      <w:r>
        <w:rPr>
          <w:rFonts w:hint="eastAsia" w:cs="Times New Roman"/>
          <w:color w:val="auto"/>
          <w:szCs w:val="24"/>
          <w:highlight w:val="none"/>
        </w:rPr>
        <w:t>；</w:t>
      </w:r>
      <w:r>
        <w:rPr>
          <w:rFonts w:cs="Times New Roman"/>
          <w:color w:val="auto"/>
          <w:szCs w:val="24"/>
          <w:highlight w:val="none"/>
        </w:rPr>
        <w:t>废石场、矿石</w:t>
      </w:r>
      <w:r>
        <w:rPr>
          <w:rFonts w:hint="eastAsia" w:cs="Times New Roman"/>
          <w:color w:val="auto"/>
          <w:szCs w:val="24"/>
          <w:highlight w:val="none"/>
        </w:rPr>
        <w:t>临时</w:t>
      </w:r>
      <w:r>
        <w:rPr>
          <w:rFonts w:cs="Times New Roman"/>
          <w:color w:val="auto"/>
          <w:szCs w:val="24"/>
          <w:highlight w:val="none"/>
        </w:rPr>
        <w:t>堆场建设截排水设施</w:t>
      </w:r>
      <w:r>
        <w:rPr>
          <w:rFonts w:hint="eastAsia" w:cs="Times New Roman"/>
          <w:color w:val="auto"/>
          <w:szCs w:val="24"/>
          <w:highlight w:val="none"/>
        </w:rPr>
        <w:t>；矿石临时堆场硬化</w:t>
      </w:r>
      <w:r>
        <w:rPr>
          <w:rFonts w:hint="eastAsia" w:cs="Times New Roman"/>
          <w:color w:val="auto"/>
          <w:szCs w:val="24"/>
          <w:highlight w:val="none"/>
          <w:lang w:eastAsia="zh-CN"/>
        </w:rPr>
        <w:t>、现场清理</w:t>
      </w:r>
      <w:r>
        <w:rPr>
          <w:rFonts w:cs="Times New Roman"/>
          <w:color w:val="auto"/>
          <w:szCs w:val="24"/>
          <w:highlight w:val="none"/>
        </w:rPr>
        <w:t>等</w:t>
      </w:r>
      <w:r>
        <w:rPr>
          <w:rFonts w:cs="Times New Roman"/>
          <w:color w:val="auto"/>
          <w:highlight w:val="none"/>
        </w:rPr>
        <w:t>。</w:t>
      </w:r>
    </w:p>
    <w:p>
      <w:pPr>
        <w:spacing w:line="360" w:lineRule="auto"/>
        <w:ind w:firstLine="480" w:firstLineChars="200"/>
        <w:rPr>
          <w:rFonts w:hint="eastAsia" w:cs="Times New Roman"/>
          <w:color w:val="auto"/>
          <w:highlight w:val="none"/>
        </w:rPr>
      </w:pPr>
      <w:r>
        <w:rPr>
          <w:rFonts w:hint="eastAsia" w:cs="Times New Roman"/>
          <w:color w:val="auto"/>
          <w:highlight w:val="none"/>
        </w:rPr>
        <w:t>（3）</w:t>
      </w:r>
      <w:r>
        <w:rPr>
          <w:rFonts w:cs="Times New Roman"/>
          <w:color w:val="auto"/>
          <w:highlight w:val="none"/>
        </w:rPr>
        <w:t>竣工收尾阶段施工内容主要有施工营地、便道的恢复及绿化等</w:t>
      </w:r>
      <w:r>
        <w:rPr>
          <w:rFonts w:hint="eastAsia" w:cs="Times New Roman"/>
          <w:color w:val="auto"/>
          <w:highlight w:val="none"/>
        </w:rPr>
        <w:t>。</w:t>
      </w:r>
    </w:p>
    <w:p>
      <w:pPr>
        <w:pStyle w:val="18"/>
        <w:spacing w:after="0" w:line="360" w:lineRule="auto"/>
        <w:ind w:left="0" w:leftChars="0" w:firstLine="480"/>
        <w:rPr>
          <w:color w:val="auto"/>
          <w:highlight w:val="none"/>
        </w:rPr>
      </w:pPr>
      <w:r>
        <w:rPr>
          <w:rFonts w:hint="eastAsia" w:cs="Times New Roman"/>
          <w:color w:val="auto"/>
          <w:szCs w:val="24"/>
          <w:highlight w:val="none"/>
        </w:rPr>
        <w:t>加工厂区工程建设施工过程的施工内容主要为</w:t>
      </w:r>
      <w:r>
        <w:rPr>
          <w:rFonts w:hint="eastAsia" w:cs="Times New Roman"/>
          <w:color w:val="auto"/>
          <w:szCs w:val="24"/>
          <w:highlight w:val="none"/>
          <w:lang w:eastAsia="zh-CN"/>
        </w:rPr>
        <w:t>布袋除尘器整改</w:t>
      </w:r>
      <w:r>
        <w:rPr>
          <w:rFonts w:hint="eastAsia" w:cs="Times New Roman"/>
          <w:color w:val="auto"/>
          <w:szCs w:val="24"/>
          <w:highlight w:val="none"/>
        </w:rPr>
        <w:t>、</w:t>
      </w:r>
      <w:r>
        <w:rPr>
          <w:rFonts w:hint="eastAsia" w:cs="Times New Roman"/>
          <w:color w:val="auto"/>
          <w:szCs w:val="24"/>
          <w:highlight w:val="none"/>
          <w:lang w:eastAsia="zh-CN"/>
        </w:rPr>
        <w:t>生产车间封闭、成品库安装防风抑尘、临时矿石堆场和临时废石场加遮盖篷和防风抑尘设施</w:t>
      </w:r>
      <w:r>
        <w:rPr>
          <w:rFonts w:hint="eastAsia" w:cs="Times New Roman"/>
          <w:color w:val="auto"/>
          <w:szCs w:val="24"/>
          <w:highlight w:val="none"/>
        </w:rPr>
        <w:t>等。</w:t>
      </w:r>
    </w:p>
    <w:p>
      <w:pPr>
        <w:keepNext/>
        <w:keepLines/>
        <w:spacing w:line="360" w:lineRule="auto"/>
        <w:ind w:firstLine="482" w:firstLineChars="200"/>
        <w:outlineLvl w:val="2"/>
        <w:rPr>
          <w:rFonts w:cs="Times New Roman"/>
          <w:b/>
          <w:bCs/>
          <w:color w:val="auto"/>
          <w:highlight w:val="none"/>
        </w:rPr>
      </w:pPr>
      <w:bookmarkStart w:id="528" w:name="_Toc367281537"/>
      <w:bookmarkStart w:id="529" w:name="_Toc346698450"/>
      <w:bookmarkStart w:id="530" w:name="_Toc275730439"/>
      <w:bookmarkStart w:id="531" w:name="_Toc275002075"/>
      <w:bookmarkStart w:id="532" w:name="_Toc367282120"/>
      <w:r>
        <w:rPr>
          <w:rFonts w:cs="Times New Roman"/>
          <w:b/>
          <w:bCs/>
          <w:color w:val="auto"/>
          <w:highlight w:val="none"/>
        </w:rPr>
        <w:t>5.1.2建设期环境影响特征</w:t>
      </w:r>
      <w:bookmarkEnd w:id="528"/>
      <w:bookmarkEnd w:id="529"/>
      <w:bookmarkEnd w:id="530"/>
      <w:bookmarkEnd w:id="531"/>
      <w:bookmarkEnd w:id="532"/>
    </w:p>
    <w:p>
      <w:pPr>
        <w:spacing w:line="360" w:lineRule="auto"/>
        <w:ind w:firstLine="480" w:firstLineChars="200"/>
        <w:rPr>
          <w:rFonts w:cs="Times New Roman"/>
          <w:color w:val="auto"/>
          <w:highlight w:val="none"/>
        </w:rPr>
      </w:pPr>
      <w:r>
        <w:rPr>
          <w:rFonts w:cs="Times New Roman"/>
          <w:color w:val="auto"/>
          <w:highlight w:val="none"/>
        </w:rPr>
        <w:t>根据工程主要建设内容，本工程施工周期相对较长、施工点多且分散，既有地面工程施工，又有井巷工程施工，但建设过程中对环境构成影响的环节主要是地面施工活动。建设期的环境影响属于短期影响，是可逆的。</w:t>
      </w:r>
    </w:p>
    <w:p>
      <w:pPr>
        <w:pStyle w:val="2"/>
        <w:ind w:firstLine="482" w:firstLineChars="200"/>
        <w:rPr>
          <w:color w:val="auto"/>
          <w:highlight w:val="none"/>
        </w:rPr>
      </w:pPr>
      <w:bookmarkStart w:id="533" w:name="_Toc156629187"/>
      <w:bookmarkStart w:id="534" w:name="_Toc367281538"/>
      <w:bookmarkStart w:id="535" w:name="_Toc275002077"/>
      <w:bookmarkStart w:id="536" w:name="_Toc223960623"/>
      <w:bookmarkStart w:id="537" w:name="_Toc367282121"/>
      <w:bookmarkStart w:id="538" w:name="_Toc184036439"/>
      <w:bookmarkStart w:id="539" w:name="_Toc181180081"/>
      <w:bookmarkStart w:id="540" w:name="_Toc275730441"/>
      <w:bookmarkStart w:id="541" w:name="_Toc478716264"/>
      <w:bookmarkStart w:id="542" w:name="_Toc346698451"/>
      <w:r>
        <w:rPr>
          <w:color w:val="auto"/>
          <w:highlight w:val="none"/>
        </w:rPr>
        <w:t>5.2建设期环境影响分析</w:t>
      </w:r>
      <w:bookmarkEnd w:id="533"/>
      <w:bookmarkEnd w:id="534"/>
      <w:bookmarkEnd w:id="535"/>
      <w:bookmarkEnd w:id="536"/>
      <w:bookmarkEnd w:id="537"/>
      <w:bookmarkEnd w:id="538"/>
      <w:bookmarkEnd w:id="539"/>
      <w:bookmarkEnd w:id="540"/>
      <w:bookmarkEnd w:id="541"/>
      <w:bookmarkEnd w:id="542"/>
    </w:p>
    <w:p>
      <w:pPr>
        <w:keepNext/>
        <w:keepLines/>
        <w:spacing w:line="360" w:lineRule="auto"/>
        <w:ind w:firstLine="482" w:firstLineChars="200"/>
        <w:outlineLvl w:val="2"/>
        <w:rPr>
          <w:rFonts w:cs="Times New Roman"/>
          <w:b/>
          <w:bCs/>
          <w:color w:val="auto"/>
          <w:szCs w:val="24"/>
          <w:highlight w:val="none"/>
        </w:rPr>
      </w:pPr>
      <w:bookmarkStart w:id="543" w:name="_Toc346698452"/>
      <w:bookmarkStart w:id="544" w:name="_Toc367281539"/>
      <w:bookmarkStart w:id="545" w:name="_Toc367282122"/>
      <w:bookmarkStart w:id="546" w:name="_Toc275730442"/>
      <w:bookmarkStart w:id="547" w:name="_Toc275002078"/>
      <w:r>
        <w:rPr>
          <w:rFonts w:cs="Times New Roman"/>
          <w:b/>
          <w:bCs/>
          <w:color w:val="auto"/>
          <w:szCs w:val="24"/>
          <w:highlight w:val="none"/>
        </w:rPr>
        <w:t>5.2.1环境空气</w:t>
      </w:r>
      <w:bookmarkEnd w:id="543"/>
      <w:bookmarkEnd w:id="544"/>
      <w:bookmarkEnd w:id="545"/>
      <w:bookmarkEnd w:id="546"/>
      <w:bookmarkEnd w:id="547"/>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施工扬尘</w:t>
      </w:r>
    </w:p>
    <w:p>
      <w:pPr>
        <w:spacing w:line="360" w:lineRule="auto"/>
        <w:ind w:firstLine="480" w:firstLineChars="200"/>
        <w:rPr>
          <w:rFonts w:cs="Times New Roman"/>
          <w:color w:val="auto"/>
          <w:highlight w:val="none"/>
        </w:rPr>
      </w:pPr>
      <w:r>
        <w:rPr>
          <w:rFonts w:cs="Times New Roman"/>
          <w:color w:val="auto"/>
          <w:highlight w:val="none"/>
        </w:rPr>
        <w:t>工程建设期环境空气影响主要是施工扬尘。施工扬尘粒径较大，沉降快，一般影响范围较小。类比调查某施工工地监测资料，工程建设期施工扬尘影响见表5.2.1</w:t>
      </w:r>
      <w:r>
        <w:rPr>
          <w:rFonts w:hint="eastAsia" w:cs="Times New Roman"/>
          <w:color w:val="auto"/>
          <w:highlight w:val="none"/>
        </w:rPr>
        <w:t>-</w:t>
      </w:r>
      <w:r>
        <w:rPr>
          <w:rFonts w:cs="Times New Roman"/>
          <w:color w:val="auto"/>
          <w:highlight w:val="none"/>
        </w:rPr>
        <w:t>1。</w:t>
      </w:r>
    </w:p>
    <w:p>
      <w:pPr>
        <w:jc w:val="center"/>
        <w:rPr>
          <w:rFonts w:cs="Times New Roman"/>
          <w:b/>
          <w:bCs/>
          <w:color w:val="auto"/>
          <w:sz w:val="21"/>
          <w:szCs w:val="21"/>
          <w:highlight w:val="none"/>
        </w:rPr>
      </w:pPr>
      <w:r>
        <w:rPr>
          <w:rFonts w:cs="Times New Roman"/>
          <w:b/>
          <w:bCs/>
          <w:color w:val="auto"/>
          <w:sz w:val="21"/>
          <w:szCs w:val="21"/>
          <w:highlight w:val="none"/>
        </w:rPr>
        <w:t>表5.2.1-1  建设期扬尘类比监测结果</w:t>
      </w:r>
    </w:p>
    <w:tbl>
      <w:tblPr>
        <w:tblStyle w:val="19"/>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166"/>
        <w:gridCol w:w="933"/>
        <w:gridCol w:w="932"/>
        <w:gridCol w:w="932"/>
        <w:gridCol w:w="932"/>
        <w:gridCol w:w="932"/>
        <w:gridCol w:w="932"/>
        <w:gridCol w:w="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vMerge w:val="restart"/>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工程名称</w:t>
            </w:r>
          </w:p>
        </w:tc>
        <w:tc>
          <w:tcPr>
            <w:tcW w:w="1166" w:type="dxa"/>
            <w:vMerge w:val="restart"/>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围栏情况</w:t>
            </w:r>
          </w:p>
        </w:tc>
        <w:tc>
          <w:tcPr>
            <w:tcW w:w="6547" w:type="dxa"/>
            <w:gridSpan w:val="7"/>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TSP浓度（mg/m</w:t>
            </w:r>
            <w:r>
              <w:rPr>
                <w:rFonts w:cs="Times New Roman"/>
                <w:b/>
                <w:bCs/>
                <w:color w:val="auto"/>
                <w:sz w:val="21"/>
                <w:szCs w:val="21"/>
                <w:highlight w:val="none"/>
                <w:vertAlign w:val="superscript"/>
              </w:rPr>
              <w:t>3</w:t>
            </w:r>
            <w:r>
              <w:rPr>
                <w:rFonts w:cs="Times New Roman"/>
                <w:b/>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vMerge w:val="continue"/>
            <w:tcBorders>
              <w:tl2br w:val="nil"/>
              <w:tr2bl w:val="nil"/>
            </w:tcBorders>
            <w:vAlign w:val="center"/>
          </w:tcPr>
          <w:p>
            <w:pPr>
              <w:jc w:val="center"/>
              <w:rPr>
                <w:rFonts w:cs="Times New Roman"/>
                <w:b/>
                <w:bCs/>
                <w:color w:val="auto"/>
                <w:sz w:val="21"/>
                <w:szCs w:val="21"/>
                <w:highlight w:val="none"/>
              </w:rPr>
            </w:pPr>
          </w:p>
        </w:tc>
        <w:tc>
          <w:tcPr>
            <w:tcW w:w="1166" w:type="dxa"/>
            <w:vMerge w:val="continue"/>
            <w:tcBorders>
              <w:tl2br w:val="nil"/>
              <w:tr2bl w:val="nil"/>
            </w:tcBorders>
            <w:vAlign w:val="center"/>
          </w:tcPr>
          <w:p>
            <w:pPr>
              <w:jc w:val="center"/>
              <w:rPr>
                <w:rFonts w:cs="Times New Roman"/>
                <w:b/>
                <w:bCs/>
                <w:color w:val="auto"/>
                <w:sz w:val="21"/>
                <w:szCs w:val="21"/>
                <w:highlight w:val="none"/>
              </w:rPr>
            </w:pPr>
          </w:p>
        </w:tc>
        <w:tc>
          <w:tcPr>
            <w:tcW w:w="5593" w:type="dxa"/>
            <w:gridSpan w:val="6"/>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工地下风向</w:t>
            </w:r>
          </w:p>
        </w:tc>
        <w:tc>
          <w:tcPr>
            <w:tcW w:w="954" w:type="dxa"/>
            <w:vMerge w:val="restart"/>
            <w:tcBorders>
              <w:tl2br w:val="nil"/>
              <w:tr2bl w:val="nil"/>
            </w:tcBorders>
            <w:vAlign w:val="center"/>
          </w:tcPr>
          <w:p>
            <w:pPr>
              <w:jc w:val="center"/>
              <w:rPr>
                <w:rFonts w:cs="Times New Roman"/>
                <w:color w:val="auto"/>
                <w:sz w:val="21"/>
                <w:szCs w:val="21"/>
                <w:highlight w:val="none"/>
              </w:rPr>
            </w:pPr>
            <w:r>
              <w:rPr>
                <w:rFonts w:cs="Times New Roman"/>
                <w:b/>
                <w:bCs/>
                <w:color w:val="auto"/>
                <w:sz w:val="21"/>
                <w:szCs w:val="21"/>
                <w:highlight w:val="none"/>
              </w:rPr>
              <w:t>上风向对照点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vMerge w:val="continue"/>
            <w:tcBorders>
              <w:tl2br w:val="nil"/>
              <w:tr2bl w:val="nil"/>
            </w:tcBorders>
            <w:vAlign w:val="center"/>
          </w:tcPr>
          <w:p>
            <w:pPr>
              <w:jc w:val="center"/>
              <w:rPr>
                <w:rFonts w:cs="Times New Roman"/>
                <w:b/>
                <w:bCs/>
                <w:color w:val="auto"/>
                <w:sz w:val="21"/>
                <w:szCs w:val="21"/>
                <w:highlight w:val="none"/>
              </w:rPr>
            </w:pPr>
          </w:p>
        </w:tc>
        <w:tc>
          <w:tcPr>
            <w:tcW w:w="1166" w:type="dxa"/>
            <w:vMerge w:val="continue"/>
            <w:tcBorders>
              <w:tl2br w:val="nil"/>
              <w:tr2bl w:val="nil"/>
            </w:tcBorders>
            <w:vAlign w:val="center"/>
          </w:tcPr>
          <w:p>
            <w:pPr>
              <w:jc w:val="center"/>
              <w:rPr>
                <w:rFonts w:cs="Times New Roman"/>
                <w:b/>
                <w:bCs/>
                <w:color w:val="auto"/>
                <w:sz w:val="21"/>
                <w:szCs w:val="21"/>
                <w:highlight w:val="none"/>
              </w:rPr>
            </w:pPr>
          </w:p>
        </w:tc>
        <w:tc>
          <w:tcPr>
            <w:tcW w:w="933"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20m</w:t>
            </w:r>
          </w:p>
        </w:tc>
        <w:tc>
          <w:tcPr>
            <w:tcW w:w="9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50m</w:t>
            </w:r>
          </w:p>
        </w:tc>
        <w:tc>
          <w:tcPr>
            <w:tcW w:w="9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100m</w:t>
            </w:r>
          </w:p>
        </w:tc>
        <w:tc>
          <w:tcPr>
            <w:tcW w:w="9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150m</w:t>
            </w:r>
          </w:p>
        </w:tc>
        <w:tc>
          <w:tcPr>
            <w:tcW w:w="9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200m</w:t>
            </w:r>
          </w:p>
        </w:tc>
        <w:tc>
          <w:tcPr>
            <w:tcW w:w="93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250m</w:t>
            </w:r>
          </w:p>
        </w:tc>
        <w:tc>
          <w:tcPr>
            <w:tcW w:w="954"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甲段工程</w:t>
            </w:r>
          </w:p>
        </w:tc>
        <w:tc>
          <w:tcPr>
            <w:tcW w:w="11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w:t>
            </w:r>
          </w:p>
        </w:tc>
        <w:tc>
          <w:tcPr>
            <w:tcW w:w="93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1.540</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0.991</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0.535</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0.611</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0.504</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0.401</w:t>
            </w:r>
          </w:p>
        </w:tc>
        <w:tc>
          <w:tcPr>
            <w:tcW w:w="954"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乙段工程</w:t>
            </w:r>
          </w:p>
        </w:tc>
        <w:tc>
          <w:tcPr>
            <w:tcW w:w="11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w:t>
            </w:r>
          </w:p>
        </w:tc>
        <w:tc>
          <w:tcPr>
            <w:tcW w:w="93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1.457</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0.963</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0.568</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0.570</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0.519</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0.411</w:t>
            </w:r>
          </w:p>
        </w:tc>
        <w:tc>
          <w:tcPr>
            <w:tcW w:w="954"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平  均</w:t>
            </w:r>
          </w:p>
        </w:tc>
        <w:tc>
          <w:tcPr>
            <w:tcW w:w="11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93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1.503</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0.922</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0.602</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0.591</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0.512</w:t>
            </w:r>
          </w:p>
        </w:tc>
        <w:tc>
          <w:tcPr>
            <w:tcW w:w="93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0.406</w:t>
            </w:r>
          </w:p>
        </w:tc>
        <w:tc>
          <w:tcPr>
            <w:tcW w:w="954" w:type="dxa"/>
            <w:vMerge w:val="continue"/>
            <w:tcBorders>
              <w:tl2br w:val="nil"/>
              <w:tr2bl w:val="nil"/>
            </w:tcBorders>
            <w:vAlign w:val="center"/>
          </w:tcPr>
          <w:p>
            <w:pPr>
              <w:jc w:val="center"/>
              <w:rPr>
                <w:rFonts w:cs="Times New Roman"/>
                <w:color w:val="auto"/>
                <w:sz w:val="21"/>
                <w:szCs w:val="21"/>
                <w:highlight w:val="none"/>
              </w:rPr>
            </w:pPr>
          </w:p>
        </w:tc>
      </w:tr>
    </w:tbl>
    <w:p>
      <w:pPr>
        <w:spacing w:line="360" w:lineRule="auto"/>
        <w:ind w:firstLine="480" w:firstLineChars="200"/>
        <w:rPr>
          <w:rFonts w:cs="Times New Roman"/>
          <w:color w:val="auto"/>
          <w:highlight w:val="none"/>
        </w:rPr>
      </w:pPr>
      <w:r>
        <w:rPr>
          <w:rFonts w:cs="Times New Roman"/>
          <w:color w:val="auto"/>
          <w:highlight w:val="none"/>
        </w:rPr>
        <w:t>从表5.2.1</w:t>
      </w:r>
      <w:r>
        <w:rPr>
          <w:rFonts w:hint="eastAsia" w:cs="Times New Roman"/>
          <w:color w:val="auto"/>
          <w:highlight w:val="none"/>
        </w:rPr>
        <w:t>-</w:t>
      </w:r>
      <w:r>
        <w:rPr>
          <w:rFonts w:cs="Times New Roman"/>
          <w:color w:val="auto"/>
          <w:highlight w:val="none"/>
        </w:rPr>
        <w:t>1可以看出，施工</w:t>
      </w:r>
      <w:r>
        <w:rPr>
          <w:rFonts w:cs="Times New Roman"/>
          <w:bCs/>
          <w:color w:val="auto"/>
          <w:highlight w:val="none"/>
        </w:rPr>
        <w:t>扬尘影响主要在下风向距离250m范围内</w:t>
      </w:r>
      <w:r>
        <w:rPr>
          <w:rFonts w:cs="Times New Roman"/>
          <w:color w:val="auto"/>
          <w:highlight w:val="none"/>
        </w:rPr>
        <w:t>。</w:t>
      </w:r>
      <w:r>
        <w:rPr>
          <w:rFonts w:cs="Times New Roman"/>
          <w:bCs/>
          <w:color w:val="auto"/>
          <w:highlight w:val="none"/>
        </w:rPr>
        <w:t>工程工业场地</w:t>
      </w:r>
      <w:r>
        <w:rPr>
          <w:rFonts w:cs="Times New Roman"/>
          <w:color w:val="auto"/>
          <w:highlight w:val="none"/>
        </w:rPr>
        <w:t>施工量小，且在沟谷内进行，同时周边有山体和植被作为天然防尘屏障，施工扬尘影响主要集中在施工场地内，对外环境影响小。</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井巷施工粉尘</w:t>
      </w:r>
    </w:p>
    <w:p>
      <w:pPr>
        <w:tabs>
          <w:tab w:val="left" w:pos="8280"/>
        </w:tabs>
        <w:spacing w:line="360" w:lineRule="auto"/>
        <w:ind w:firstLine="482"/>
        <w:rPr>
          <w:rFonts w:cs="Times New Roman"/>
          <w:color w:val="auto"/>
          <w:highlight w:val="none"/>
        </w:rPr>
      </w:pPr>
      <w:r>
        <w:rPr>
          <w:rFonts w:cs="Times New Roman"/>
          <w:color w:val="auto"/>
          <w:highlight w:val="none"/>
        </w:rPr>
        <w:t>井下开拓工程、采切工程和坑探工程，在平巷掘进过程中，凿岩、爆破、装运等环节都会产生大量的粉尘。掘进工作面粉尘浓度可达100～300mg/m</w:t>
      </w:r>
      <w:r>
        <w:rPr>
          <w:rFonts w:cs="Times New Roman"/>
          <w:color w:val="auto"/>
          <w:highlight w:val="none"/>
          <w:vertAlign w:val="superscript"/>
        </w:rPr>
        <w:t>3</w:t>
      </w:r>
      <w:r>
        <w:rPr>
          <w:rFonts w:cs="Times New Roman"/>
          <w:color w:val="auto"/>
          <w:highlight w:val="none"/>
        </w:rPr>
        <w:t>，对工作场所作业人员影响大。采取湿式凿岩、喷雾洒水、定期清洗岩壁、通风换气等措施后，根据类比调查，粉尘浓度可降至2mg/m</w:t>
      </w:r>
      <w:r>
        <w:rPr>
          <w:rFonts w:cs="Times New Roman"/>
          <w:color w:val="auto"/>
          <w:highlight w:val="none"/>
          <w:vertAlign w:val="superscript"/>
        </w:rPr>
        <w:t>3</w:t>
      </w:r>
      <w:r>
        <w:rPr>
          <w:rFonts w:cs="Times New Roman"/>
          <w:color w:val="auto"/>
          <w:highlight w:val="none"/>
        </w:rPr>
        <w:t>，可有效减轻对地下工作场所人员的影响，对外环境影响小。</w:t>
      </w:r>
    </w:p>
    <w:p>
      <w:pPr>
        <w:spacing w:line="360" w:lineRule="auto"/>
        <w:ind w:firstLine="480" w:firstLineChars="200"/>
        <w:rPr>
          <w:rFonts w:cs="Times New Roman"/>
          <w:color w:val="auto"/>
          <w:highlight w:val="none"/>
        </w:rPr>
      </w:pPr>
      <w:r>
        <w:rPr>
          <w:rFonts w:hint="eastAsia" w:cs="Times New Roman"/>
          <w:color w:val="auto"/>
          <w:highlight w:val="none"/>
        </w:rPr>
        <w:t>（3）施工机械废气</w:t>
      </w:r>
    </w:p>
    <w:p>
      <w:pPr>
        <w:spacing w:line="360" w:lineRule="auto"/>
        <w:ind w:firstLine="480" w:firstLineChars="200"/>
        <w:rPr>
          <w:rFonts w:cs="Times New Roman"/>
          <w:color w:val="auto"/>
          <w:highlight w:val="none"/>
        </w:rPr>
      </w:pPr>
      <w:r>
        <w:rPr>
          <w:rFonts w:cs="Times New Roman"/>
          <w:color w:val="auto"/>
          <w:highlight w:val="none"/>
        </w:rPr>
        <w:t>施工机械主要有挖掘机、推土机、发电机等机械设备和运输车辆，多为大动力柴油发动机，燃用柴油将会排放一定量的尾气，主要含NO</w:t>
      </w:r>
      <w:r>
        <w:rPr>
          <w:rFonts w:cs="Times New Roman"/>
          <w:color w:val="auto"/>
          <w:highlight w:val="none"/>
          <w:vertAlign w:val="subscript"/>
        </w:rPr>
        <w:t>x</w:t>
      </w:r>
      <w:r>
        <w:rPr>
          <w:rFonts w:cs="Times New Roman"/>
          <w:color w:val="auto"/>
          <w:highlight w:val="none"/>
        </w:rPr>
        <w:t>、烟尘、SO</w:t>
      </w:r>
      <w:r>
        <w:rPr>
          <w:rFonts w:cs="Times New Roman"/>
          <w:color w:val="auto"/>
          <w:highlight w:val="none"/>
          <w:vertAlign w:val="subscript"/>
        </w:rPr>
        <w:t>2</w:t>
      </w:r>
      <w:r>
        <w:rPr>
          <w:rFonts w:cs="Times New Roman"/>
          <w:color w:val="auto"/>
          <w:highlight w:val="none"/>
        </w:rPr>
        <w:t>等污染物质。由于本项目施工量较小，施工机械使用量少，则排放的机械废气量也较小，排放后很快扩散或被周边植被吸收、滞留，对外环境影响小。</w:t>
      </w:r>
    </w:p>
    <w:p>
      <w:pPr>
        <w:keepNext/>
        <w:keepLines/>
        <w:spacing w:line="360" w:lineRule="auto"/>
        <w:ind w:firstLine="482" w:firstLineChars="200"/>
        <w:outlineLvl w:val="2"/>
        <w:rPr>
          <w:rFonts w:cs="Times New Roman"/>
          <w:b/>
          <w:bCs/>
          <w:color w:val="auto"/>
          <w:highlight w:val="none"/>
        </w:rPr>
      </w:pPr>
      <w:bookmarkStart w:id="548" w:name="_Toc275730444"/>
      <w:bookmarkStart w:id="549" w:name="_Toc275002080"/>
      <w:bookmarkStart w:id="550" w:name="_Toc367282123"/>
      <w:bookmarkStart w:id="551" w:name="_Toc367281540"/>
      <w:bookmarkStart w:id="552" w:name="_Toc346698453"/>
      <w:bookmarkStart w:id="553" w:name="_Toc275002079"/>
      <w:bookmarkStart w:id="554" w:name="_Toc275730443"/>
      <w:r>
        <w:rPr>
          <w:rFonts w:cs="Times New Roman"/>
          <w:b/>
          <w:bCs/>
          <w:color w:val="auto"/>
          <w:highlight w:val="none"/>
        </w:rPr>
        <w:t>5.2.2废水</w:t>
      </w:r>
      <w:bookmarkEnd w:id="548"/>
      <w:bookmarkEnd w:id="549"/>
      <w:bookmarkEnd w:id="550"/>
      <w:bookmarkEnd w:id="551"/>
      <w:bookmarkEnd w:id="552"/>
    </w:p>
    <w:p>
      <w:pPr>
        <w:spacing w:line="360" w:lineRule="auto"/>
        <w:ind w:firstLine="480"/>
        <w:rPr>
          <w:rFonts w:cs="Times New Roman"/>
          <w:color w:val="auto"/>
          <w:highlight w:val="none"/>
        </w:rPr>
      </w:pPr>
      <w:r>
        <w:rPr>
          <w:rFonts w:cs="Times New Roman"/>
          <w:color w:val="auto"/>
          <w:highlight w:val="none"/>
        </w:rPr>
        <w:t>主要有施工场地生产废水、施工营地生活污水以及施工巷道矿坑水等。</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生产废水</w:t>
      </w:r>
    </w:p>
    <w:p>
      <w:pPr>
        <w:spacing w:line="360" w:lineRule="auto"/>
        <w:ind w:firstLine="480" w:firstLineChars="200"/>
        <w:rPr>
          <w:rFonts w:cs="Times New Roman"/>
          <w:color w:val="auto"/>
          <w:highlight w:val="none"/>
        </w:rPr>
      </w:pPr>
      <w:r>
        <w:rPr>
          <w:rFonts w:cs="Times New Roman"/>
          <w:color w:val="auto"/>
          <w:highlight w:val="none"/>
        </w:rPr>
        <w:t>生产废水主要包括砂石冲洗水，砼养护水、场地冲洗水、机械设备洗涤水、混凝土搅拌机及输送系统冲洗废水等，主要成分为少量油类和泥砂。</w:t>
      </w:r>
    </w:p>
    <w:p>
      <w:pPr>
        <w:spacing w:line="360" w:lineRule="auto"/>
        <w:ind w:firstLine="480" w:firstLineChars="200"/>
        <w:rPr>
          <w:rFonts w:cs="Times New Roman"/>
          <w:color w:val="auto"/>
          <w:highlight w:val="none"/>
        </w:rPr>
      </w:pPr>
      <w:r>
        <w:rPr>
          <w:rFonts w:cs="Times New Roman"/>
          <w:color w:val="auto"/>
          <w:highlight w:val="none"/>
        </w:rPr>
        <w:t>由于施工废水排放点分散，废水中SS含量较高且部分含有石油类，若任意排放将会对地表水和土壤环境造成一定的不利影响。</w:t>
      </w:r>
    </w:p>
    <w:p>
      <w:pPr>
        <w:spacing w:line="360" w:lineRule="auto"/>
        <w:ind w:firstLine="480" w:firstLineChars="200"/>
        <w:rPr>
          <w:rFonts w:cs="Times New Roman"/>
          <w:color w:val="auto"/>
          <w:highlight w:val="none"/>
        </w:rPr>
      </w:pPr>
      <w:r>
        <w:rPr>
          <w:rFonts w:cs="Times New Roman"/>
          <w:color w:val="auto"/>
          <w:highlight w:val="none"/>
        </w:rPr>
        <w:t>评价要求施工单位</w:t>
      </w:r>
      <w:r>
        <w:rPr>
          <w:rFonts w:hint="eastAsia" w:cs="Times New Roman"/>
          <w:color w:val="auto"/>
          <w:highlight w:val="none"/>
          <w:lang w:eastAsia="zh-CN"/>
        </w:rPr>
        <w:t>在</w:t>
      </w:r>
      <w:r>
        <w:rPr>
          <w:rFonts w:cs="Times New Roman"/>
          <w:color w:val="auto"/>
          <w:highlight w:val="none"/>
        </w:rPr>
        <w:t>主要施工点设置临时沉砂池，施工废水经处理后回用于施工作业，不外排。</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生活污水</w:t>
      </w:r>
    </w:p>
    <w:p>
      <w:pPr>
        <w:spacing w:line="360" w:lineRule="auto"/>
        <w:ind w:firstLine="480" w:firstLineChars="200"/>
        <w:rPr>
          <w:rFonts w:cs="Times New Roman"/>
          <w:color w:val="auto"/>
          <w:kern w:val="0"/>
          <w:highlight w:val="none"/>
        </w:rPr>
      </w:pPr>
      <w:r>
        <w:rPr>
          <w:rFonts w:cs="Times New Roman"/>
          <w:color w:val="auto"/>
          <w:highlight w:val="none"/>
        </w:rPr>
        <w:t>根据工程分析，生活污水产生量为1.5m</w:t>
      </w:r>
      <w:r>
        <w:rPr>
          <w:rFonts w:cs="Times New Roman"/>
          <w:color w:val="auto"/>
          <w:highlight w:val="none"/>
          <w:vertAlign w:val="superscript"/>
        </w:rPr>
        <w:t>3</w:t>
      </w:r>
      <w:r>
        <w:rPr>
          <w:rFonts w:cs="Times New Roman"/>
          <w:color w:val="auto"/>
          <w:highlight w:val="none"/>
        </w:rPr>
        <w:t>/d，据类比，一般生活杂排水中含有SS、COD、动植物油等污染物质，直接排放将会对地表水水质产生影响。因此，</w:t>
      </w:r>
      <w:r>
        <w:rPr>
          <w:rFonts w:cs="Times New Roman"/>
          <w:color w:val="auto"/>
          <w:kern w:val="0"/>
          <w:highlight w:val="none"/>
        </w:rPr>
        <w:t>评价要求生活污水不得随意排放，</w:t>
      </w:r>
      <w:r>
        <w:rPr>
          <w:rFonts w:cs="Times New Roman"/>
          <w:color w:val="auto"/>
          <w:highlight w:val="none"/>
        </w:rPr>
        <w:t>生活粪便设双瓮漏斗式</w:t>
      </w:r>
      <w:r>
        <w:rPr>
          <w:rFonts w:hint="eastAsia" w:cs="Times New Roman"/>
          <w:color w:val="auto"/>
          <w:highlight w:val="none"/>
          <w:lang w:eastAsia="zh-CN"/>
        </w:rPr>
        <w:t>旱厕</w:t>
      </w:r>
      <w:r>
        <w:rPr>
          <w:rFonts w:cs="Times New Roman"/>
          <w:color w:val="auto"/>
          <w:highlight w:val="none"/>
        </w:rPr>
        <w:t>，生活污水</w:t>
      </w:r>
      <w:r>
        <w:rPr>
          <w:rFonts w:cs="Times New Roman"/>
          <w:color w:val="auto"/>
          <w:kern w:val="0"/>
          <w:highlight w:val="none"/>
        </w:rPr>
        <w:t>集中收集沉降处理后</w:t>
      </w:r>
      <w:r>
        <w:rPr>
          <w:rFonts w:hint="eastAsia" w:cs="Times New Roman"/>
          <w:color w:val="auto"/>
          <w:kern w:val="0"/>
          <w:highlight w:val="none"/>
        </w:rPr>
        <w:t>回用于</w:t>
      </w:r>
      <w:r>
        <w:rPr>
          <w:rFonts w:cs="Times New Roman"/>
          <w:color w:val="auto"/>
          <w:kern w:val="0"/>
          <w:highlight w:val="none"/>
        </w:rPr>
        <w:t>绿化用水、道路洒水等。</w:t>
      </w:r>
    </w:p>
    <w:p>
      <w:pPr>
        <w:spacing w:line="360" w:lineRule="auto"/>
        <w:ind w:firstLine="480" w:firstLineChars="200"/>
        <w:rPr>
          <w:rFonts w:cs="Times New Roman"/>
          <w:color w:val="auto"/>
          <w:highlight w:val="none"/>
        </w:rPr>
      </w:pPr>
      <w:r>
        <w:rPr>
          <w:rFonts w:cs="Times New Roman"/>
          <w:color w:val="auto"/>
          <w:highlight w:val="none"/>
        </w:rPr>
        <w:t>总体看，建设期生活污水产生量小，采取以上处理措施后对地表水环境影响较小。</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矿坑涌水</w:t>
      </w:r>
    </w:p>
    <w:p>
      <w:pPr>
        <w:spacing w:line="360" w:lineRule="auto"/>
        <w:ind w:firstLine="480" w:firstLineChars="200"/>
        <w:rPr>
          <w:rFonts w:cs="Times New Roman"/>
          <w:color w:val="auto"/>
          <w:highlight w:val="none"/>
        </w:rPr>
      </w:pPr>
      <w:r>
        <w:rPr>
          <w:rFonts w:cs="Times New Roman"/>
          <w:color w:val="auto"/>
          <w:highlight w:val="none"/>
        </w:rPr>
        <w:t>根据项目开发利用方案，施工阶段掘进巷道大部分位于侵蚀基准面以上，施工巷道矿坑涌水量较少。评价要求各平硐沉淀池提前建设，用于处理基建施工时矿坑涌水，矿坑涌水经沉淀处理后回用于防尘洒水</w:t>
      </w:r>
      <w:r>
        <w:rPr>
          <w:rFonts w:hint="eastAsia" w:cs="Times New Roman"/>
          <w:color w:val="auto"/>
          <w:highlight w:val="none"/>
        </w:rPr>
        <w:t>等</w:t>
      </w:r>
      <w:r>
        <w:rPr>
          <w:rFonts w:cs="Times New Roman"/>
          <w:color w:val="auto"/>
          <w:highlight w:val="none"/>
        </w:rPr>
        <w:t>，不外排</w:t>
      </w:r>
      <w:r>
        <w:rPr>
          <w:rFonts w:hint="eastAsia" w:cs="Times New Roman"/>
          <w:color w:val="auto"/>
          <w:highlight w:val="none"/>
        </w:rPr>
        <w:t>。</w:t>
      </w:r>
      <w:r>
        <w:rPr>
          <w:rFonts w:cs="Times New Roman"/>
          <w:color w:val="auto"/>
          <w:highlight w:val="none"/>
        </w:rPr>
        <w:t>对外环境影响小。</w:t>
      </w:r>
    </w:p>
    <w:p>
      <w:pPr>
        <w:keepNext/>
        <w:keepLines/>
        <w:spacing w:line="360" w:lineRule="auto"/>
        <w:ind w:firstLine="482" w:firstLineChars="200"/>
        <w:outlineLvl w:val="2"/>
        <w:rPr>
          <w:rFonts w:cs="Times New Roman"/>
          <w:b/>
          <w:bCs/>
          <w:color w:val="auto"/>
          <w:highlight w:val="none"/>
        </w:rPr>
      </w:pPr>
      <w:bookmarkStart w:id="555" w:name="_Toc367281541"/>
      <w:bookmarkStart w:id="556" w:name="_Toc367282124"/>
      <w:bookmarkStart w:id="557" w:name="_Toc346698454"/>
      <w:r>
        <w:rPr>
          <w:rFonts w:cs="Times New Roman"/>
          <w:b/>
          <w:bCs/>
          <w:color w:val="auto"/>
          <w:highlight w:val="none"/>
        </w:rPr>
        <w:t>5.2.3施工噪声</w:t>
      </w:r>
      <w:bookmarkEnd w:id="553"/>
      <w:bookmarkEnd w:id="554"/>
      <w:bookmarkEnd w:id="555"/>
      <w:bookmarkEnd w:id="556"/>
      <w:bookmarkEnd w:id="557"/>
    </w:p>
    <w:p>
      <w:pPr>
        <w:spacing w:line="360" w:lineRule="auto"/>
        <w:ind w:firstLine="480" w:firstLineChars="200"/>
        <w:rPr>
          <w:rFonts w:cs="Times New Roman"/>
          <w:color w:val="auto"/>
          <w:highlight w:val="none"/>
        </w:rPr>
      </w:pPr>
      <w:bookmarkStart w:id="558" w:name="_Toc275730445"/>
      <w:bookmarkStart w:id="559" w:name="_Toc346698455"/>
      <w:bookmarkStart w:id="560" w:name="_Toc275002081"/>
      <w:r>
        <w:rPr>
          <w:rFonts w:cs="Times New Roman"/>
          <w:color w:val="auto"/>
          <w:highlight w:val="none"/>
        </w:rPr>
        <w:t>工程施工机械少，主要</w:t>
      </w:r>
      <w:r>
        <w:rPr>
          <w:rFonts w:hint="eastAsia" w:cs="Times New Roman"/>
          <w:color w:val="auto"/>
          <w:highlight w:val="none"/>
        </w:rPr>
        <w:t>噪声源</w:t>
      </w:r>
      <w:r>
        <w:rPr>
          <w:rFonts w:cs="Times New Roman"/>
          <w:color w:val="auto"/>
          <w:highlight w:val="none"/>
        </w:rPr>
        <w:t>为挖掘机、装载机、发电机、运输车辆等，声压级一般在</w:t>
      </w:r>
      <w:r>
        <w:rPr>
          <w:rFonts w:hint="eastAsia" w:cs="Times New Roman"/>
          <w:color w:val="auto"/>
          <w:szCs w:val="24"/>
          <w:highlight w:val="none"/>
        </w:rPr>
        <w:t>75-100dB（A）</w:t>
      </w:r>
      <w:r>
        <w:rPr>
          <w:rFonts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lang w:val="zh-CN"/>
        </w:rPr>
        <w:t>根据现场</w:t>
      </w:r>
      <w:r>
        <w:rPr>
          <w:rFonts w:cs="Times New Roman"/>
          <w:color w:val="auto"/>
          <w:highlight w:val="none"/>
          <w:lang w:val="zh-CN"/>
        </w:rPr>
        <w:t>调查，工业场地、</w:t>
      </w:r>
      <w:r>
        <w:rPr>
          <w:rFonts w:hint="eastAsia" w:cs="Times New Roman"/>
          <w:color w:val="auto"/>
          <w:highlight w:val="none"/>
          <w:lang w:val="zh-CN"/>
        </w:rPr>
        <w:t>矿石临时堆场</w:t>
      </w:r>
      <w:r>
        <w:rPr>
          <w:rFonts w:cs="Times New Roman"/>
          <w:color w:val="auto"/>
          <w:highlight w:val="none"/>
          <w:lang w:val="zh-CN"/>
        </w:rPr>
        <w:t>和废石场距居民点较远，</w:t>
      </w:r>
      <w:r>
        <w:rPr>
          <w:rFonts w:hint="eastAsia" w:cs="Times New Roman"/>
          <w:color w:val="auto"/>
          <w:highlight w:val="none"/>
        </w:rPr>
        <w:t>项目在昼间施工</w:t>
      </w:r>
      <w:r>
        <w:rPr>
          <w:rFonts w:cs="Times New Roman"/>
          <w:color w:val="auto"/>
          <w:highlight w:val="none"/>
        </w:rPr>
        <w:t>，施工机械噪声产生影响较小，</w:t>
      </w:r>
      <w:r>
        <w:rPr>
          <w:rFonts w:cs="Times New Roman"/>
          <w:color w:val="auto"/>
          <w:highlight w:val="none"/>
          <w:lang w:val="zh-CN"/>
        </w:rPr>
        <w:t>加之施工场地在沟道内，两侧沟道对噪声传播进行遮挡，因此</w:t>
      </w:r>
      <w:r>
        <w:rPr>
          <w:rFonts w:cs="Times New Roman"/>
          <w:color w:val="auto"/>
          <w:highlight w:val="none"/>
        </w:rPr>
        <w:t>工程施工噪声对外环境影响不大。</w:t>
      </w:r>
    </w:p>
    <w:p>
      <w:pPr>
        <w:spacing w:line="360" w:lineRule="auto"/>
        <w:ind w:firstLine="480" w:firstLineChars="200"/>
        <w:rPr>
          <w:rFonts w:cs="Times New Roman"/>
          <w:color w:val="auto"/>
          <w:highlight w:val="none"/>
        </w:rPr>
      </w:pPr>
      <w:r>
        <w:rPr>
          <w:rFonts w:cs="Times New Roman"/>
          <w:color w:val="auto"/>
          <w:highlight w:val="none"/>
        </w:rPr>
        <w:t>矿山井下爆破处于地下井巷中，施工噪声受周围地层阻挡，对地表外环境一般影响很小，但对井巷作业面影响大，须加强劳动保护。</w:t>
      </w:r>
    </w:p>
    <w:p>
      <w:pPr>
        <w:keepNext/>
        <w:keepLines/>
        <w:spacing w:line="360" w:lineRule="auto"/>
        <w:ind w:firstLine="482" w:firstLineChars="200"/>
        <w:outlineLvl w:val="2"/>
        <w:rPr>
          <w:rFonts w:cs="Times New Roman"/>
          <w:b/>
          <w:bCs/>
          <w:color w:val="auto"/>
          <w:highlight w:val="none"/>
        </w:rPr>
      </w:pPr>
      <w:bookmarkStart w:id="561" w:name="_Toc367282125"/>
      <w:bookmarkStart w:id="562" w:name="_Toc367281542"/>
      <w:r>
        <w:rPr>
          <w:rFonts w:cs="Times New Roman"/>
          <w:b/>
          <w:bCs/>
          <w:color w:val="auto"/>
          <w:highlight w:val="none"/>
        </w:rPr>
        <w:t>5.2.4</w:t>
      </w:r>
      <w:bookmarkEnd w:id="558"/>
      <w:bookmarkEnd w:id="559"/>
      <w:bookmarkEnd w:id="560"/>
      <w:r>
        <w:rPr>
          <w:rFonts w:cs="Times New Roman"/>
          <w:b/>
          <w:bCs/>
          <w:color w:val="auto"/>
          <w:highlight w:val="none"/>
        </w:rPr>
        <w:t>固体废弃物</w:t>
      </w:r>
      <w:bookmarkEnd w:id="561"/>
      <w:bookmarkEnd w:id="562"/>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基建废石</w:t>
      </w:r>
    </w:p>
    <w:p>
      <w:pPr>
        <w:spacing w:line="360" w:lineRule="auto"/>
        <w:ind w:firstLine="480" w:firstLineChars="200"/>
        <w:rPr>
          <w:rFonts w:cs="Times New Roman"/>
          <w:color w:val="auto"/>
          <w:highlight w:val="none"/>
        </w:rPr>
      </w:pPr>
      <w:r>
        <w:rPr>
          <w:rFonts w:cs="Times New Roman"/>
          <w:color w:val="auto"/>
          <w:highlight w:val="none"/>
        </w:rPr>
        <w:t>工程基建废石主要包括开拓工程、采准切割等建设产生的废石，根据建设单位提供资料，工程基建井巷工程废石作为外部道路填方、平硐场地平整、工业场地平整后，可全部利用，无需排入废石场。</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基建临时弃土</w:t>
      </w:r>
    </w:p>
    <w:p>
      <w:pPr>
        <w:spacing w:line="360" w:lineRule="auto"/>
        <w:ind w:firstLine="480" w:firstLineChars="200"/>
        <w:rPr>
          <w:rFonts w:cs="Times New Roman"/>
          <w:color w:val="auto"/>
          <w:highlight w:val="none"/>
        </w:rPr>
      </w:pPr>
      <w:r>
        <w:rPr>
          <w:rFonts w:cs="Times New Roman"/>
          <w:color w:val="auto"/>
          <w:highlight w:val="none"/>
        </w:rPr>
        <w:t>由于项目矿山所在沟道基岩裸露，第四系覆盖物薄，弃土产生量很少，废石场清基弃土要求运至废石场沟道上游临时堆放，并设置拦挡设施，后期用于废石场渣面覆土绿化。</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生活垃圾</w:t>
      </w:r>
    </w:p>
    <w:p>
      <w:pPr>
        <w:spacing w:line="360" w:lineRule="auto"/>
        <w:ind w:firstLine="480" w:firstLineChars="200"/>
        <w:rPr>
          <w:rFonts w:cs="Times New Roman"/>
          <w:color w:val="auto"/>
          <w:highlight w:val="none"/>
        </w:rPr>
      </w:pPr>
      <w:r>
        <w:rPr>
          <w:rFonts w:cs="Times New Roman"/>
          <w:color w:val="auto"/>
          <w:highlight w:val="none"/>
        </w:rPr>
        <w:t>根据类比调查，现场施工人员最多可达50人，按照每人每天产生生活垃圾0.5kg计算，建设期每天产生生活垃圾25kg。生活垃圾由施工队设置临时生活垃圾收集筒，统一收集后定期运至当地生活垃圾卫生填埋场处置。采取以上措施后，建设期生活垃圾对环境影响小。</w:t>
      </w:r>
    </w:p>
    <w:p>
      <w:pPr>
        <w:keepNext/>
        <w:keepLines/>
        <w:spacing w:line="360" w:lineRule="auto"/>
        <w:ind w:firstLine="482" w:firstLineChars="200"/>
        <w:outlineLvl w:val="2"/>
        <w:rPr>
          <w:rFonts w:cs="Times New Roman"/>
          <w:b/>
          <w:bCs/>
          <w:color w:val="auto"/>
          <w:highlight w:val="none"/>
        </w:rPr>
      </w:pPr>
      <w:bookmarkStart w:id="563" w:name="_Toc259104111"/>
      <w:bookmarkStart w:id="564" w:name="_Toc259129009"/>
      <w:bookmarkStart w:id="565" w:name="_Toc259130376"/>
      <w:bookmarkStart w:id="566" w:name="_Toc177888717"/>
      <w:bookmarkStart w:id="567" w:name="_Toc367281543"/>
      <w:bookmarkStart w:id="568" w:name="_Toc275002082"/>
      <w:bookmarkStart w:id="569" w:name="_Toc275730446"/>
      <w:bookmarkStart w:id="570" w:name="_Toc346698456"/>
      <w:bookmarkStart w:id="571" w:name="_Toc259104791"/>
      <w:bookmarkStart w:id="572" w:name="_Toc367282126"/>
      <w:bookmarkStart w:id="573" w:name="_Toc235248470"/>
      <w:r>
        <w:rPr>
          <w:rFonts w:cs="Times New Roman"/>
          <w:b/>
          <w:bCs/>
          <w:color w:val="auto"/>
          <w:highlight w:val="none"/>
        </w:rPr>
        <w:t>5.2.5生态环境</w:t>
      </w:r>
      <w:bookmarkEnd w:id="563"/>
      <w:bookmarkEnd w:id="564"/>
      <w:bookmarkEnd w:id="565"/>
      <w:bookmarkEnd w:id="566"/>
      <w:bookmarkEnd w:id="567"/>
      <w:bookmarkEnd w:id="568"/>
      <w:bookmarkEnd w:id="569"/>
      <w:bookmarkEnd w:id="570"/>
      <w:bookmarkEnd w:id="571"/>
      <w:bookmarkEnd w:id="572"/>
      <w:bookmarkEnd w:id="573"/>
    </w:p>
    <w:p>
      <w:pPr>
        <w:spacing w:line="360" w:lineRule="auto"/>
        <w:ind w:firstLine="540" w:firstLineChars="225"/>
        <w:rPr>
          <w:rFonts w:cs="Times New Roman"/>
          <w:color w:val="auto"/>
          <w:highlight w:val="none"/>
        </w:rPr>
      </w:pPr>
      <w:bookmarkStart w:id="574" w:name="_Toc275002118"/>
      <w:bookmarkStart w:id="575" w:name="_Toc259104792"/>
      <w:bookmarkStart w:id="576" w:name="_Toc259130377"/>
      <w:bookmarkStart w:id="577" w:name="_Toc367281544"/>
      <w:bookmarkStart w:id="578" w:name="_Toc346698457"/>
      <w:bookmarkStart w:id="579" w:name="_Toc367282127"/>
      <w:bookmarkStart w:id="580" w:name="_Toc259104112"/>
      <w:bookmarkStart w:id="581" w:name="_Toc275002083"/>
      <w:bookmarkStart w:id="582" w:name="_Toc259129010"/>
      <w:bookmarkStart w:id="583" w:name="_Toc275730447"/>
      <w:bookmarkStart w:id="584" w:name="_Toc235248471"/>
      <w:bookmarkStart w:id="585" w:name="_Toc177888718"/>
      <w:bookmarkStart w:id="586" w:name="_Toc130121585"/>
      <w:bookmarkStart w:id="587" w:name="_Toc152563396"/>
      <w:r>
        <w:rPr>
          <w:rFonts w:hint="eastAsia" w:cs="Times New Roman"/>
          <w:color w:val="auto"/>
          <w:highlight w:val="none"/>
        </w:rPr>
        <w:t>建设期对生态环境的影响</w:t>
      </w:r>
      <w:r>
        <w:rPr>
          <w:rFonts w:cs="Times New Roman"/>
          <w:color w:val="auto"/>
          <w:highlight w:val="none"/>
        </w:rPr>
        <w:t>主要表现在工程建设占用土地，废石堆放对植被的破坏及局部生态系统的影响。</w:t>
      </w:r>
    </w:p>
    <w:p>
      <w:pPr>
        <w:spacing w:line="360" w:lineRule="auto"/>
        <w:ind w:firstLine="542" w:firstLineChars="225"/>
        <w:rPr>
          <w:rFonts w:cs="Times New Roman"/>
          <w:b/>
          <w:bCs/>
          <w:color w:val="auto"/>
          <w:highlight w:val="none"/>
        </w:rPr>
      </w:pPr>
      <w:r>
        <w:rPr>
          <w:rFonts w:cs="Times New Roman"/>
          <w:b/>
          <w:bCs/>
          <w:color w:val="auto"/>
          <w:highlight w:val="none"/>
        </w:rPr>
        <w:t>5.2.5.1土地利用影响分析</w:t>
      </w:r>
      <w:bookmarkEnd w:id="574"/>
    </w:p>
    <w:p>
      <w:pPr>
        <w:spacing w:line="360" w:lineRule="auto"/>
        <w:ind w:firstLine="540" w:firstLineChars="225"/>
        <w:rPr>
          <w:rFonts w:cs="Times New Roman"/>
          <w:color w:val="auto"/>
          <w:highlight w:val="none"/>
        </w:rPr>
      </w:pPr>
      <w:r>
        <w:rPr>
          <w:rFonts w:hint="eastAsia" w:cs="Times New Roman"/>
          <w:color w:val="auto"/>
          <w:highlight w:val="none"/>
        </w:rPr>
        <w:t>（1）</w:t>
      </w:r>
      <w:r>
        <w:rPr>
          <w:rFonts w:cs="Times New Roman"/>
          <w:color w:val="auto"/>
          <w:highlight w:val="none"/>
        </w:rPr>
        <w:t>占用土地影响分析</w:t>
      </w:r>
    </w:p>
    <w:p>
      <w:pPr>
        <w:spacing w:line="360" w:lineRule="auto"/>
        <w:ind w:firstLine="480" w:firstLineChars="200"/>
        <w:rPr>
          <w:rFonts w:cs="Times New Roman"/>
          <w:color w:val="auto"/>
          <w:highlight w:val="none"/>
        </w:rPr>
      </w:pPr>
      <w:r>
        <w:rPr>
          <w:rFonts w:hint="eastAsia" w:cs="Times New Roman"/>
          <w:color w:val="auto"/>
          <w:highlight w:val="none"/>
        </w:rPr>
        <w:t>矿区</w:t>
      </w:r>
      <w:r>
        <w:rPr>
          <w:rFonts w:cs="Times New Roman"/>
          <w:color w:val="auto"/>
          <w:highlight w:val="none"/>
        </w:rPr>
        <w:t>工程</w:t>
      </w:r>
      <w:r>
        <w:rPr>
          <w:rFonts w:hint="eastAsia" w:cs="Times New Roman"/>
          <w:color w:val="auto"/>
          <w:highlight w:val="none"/>
        </w:rPr>
        <w:t>占地0.39hm</w:t>
      </w:r>
      <w:r>
        <w:rPr>
          <w:rFonts w:hint="eastAsia" w:cs="Times New Roman"/>
          <w:color w:val="auto"/>
          <w:highlight w:val="none"/>
          <w:vertAlign w:val="superscript"/>
        </w:rPr>
        <w:t>2</w:t>
      </w:r>
      <w:r>
        <w:rPr>
          <w:rFonts w:hint="eastAsia" w:cs="Times New Roman"/>
          <w:color w:val="auto"/>
          <w:highlight w:val="none"/>
        </w:rPr>
        <w:t>，</w:t>
      </w:r>
      <w:r>
        <w:rPr>
          <w:rFonts w:cs="Times New Roman"/>
          <w:color w:val="auto"/>
          <w:highlight w:val="none"/>
        </w:rPr>
        <w:t>见表5.2.5</w:t>
      </w:r>
      <w:r>
        <w:rPr>
          <w:rFonts w:hint="eastAsia" w:cs="Times New Roman"/>
          <w:color w:val="auto"/>
          <w:highlight w:val="none"/>
        </w:rPr>
        <w:t>-</w:t>
      </w:r>
      <w:r>
        <w:rPr>
          <w:rFonts w:cs="Times New Roman"/>
          <w:color w:val="auto"/>
          <w:highlight w:val="none"/>
        </w:rPr>
        <w:t>1。工程占地主要为</w:t>
      </w:r>
      <w:r>
        <w:rPr>
          <w:rFonts w:hint="eastAsia" w:cs="Times New Roman"/>
          <w:color w:val="auto"/>
          <w:highlight w:val="none"/>
        </w:rPr>
        <w:t>林地</w:t>
      </w:r>
      <w:r>
        <w:rPr>
          <w:rFonts w:cs="Times New Roman"/>
          <w:color w:val="auto"/>
          <w:highlight w:val="none"/>
        </w:rPr>
        <w:t>。</w:t>
      </w:r>
    </w:p>
    <w:p>
      <w:pPr>
        <w:jc w:val="center"/>
        <w:rPr>
          <w:rFonts w:cs="Times New Roman"/>
          <w:b/>
          <w:color w:val="auto"/>
          <w:sz w:val="21"/>
          <w:szCs w:val="21"/>
          <w:highlight w:val="none"/>
        </w:rPr>
      </w:pPr>
    </w:p>
    <w:p>
      <w:pPr>
        <w:jc w:val="center"/>
        <w:rPr>
          <w:rFonts w:cs="Times New Roman"/>
          <w:b/>
          <w:color w:val="auto"/>
          <w:sz w:val="21"/>
          <w:szCs w:val="21"/>
          <w:highlight w:val="none"/>
        </w:rPr>
      </w:pPr>
    </w:p>
    <w:p>
      <w:pPr>
        <w:jc w:val="center"/>
        <w:rPr>
          <w:rFonts w:cs="Times New Roman"/>
          <w:b/>
          <w:color w:val="auto"/>
          <w:sz w:val="21"/>
          <w:szCs w:val="21"/>
          <w:highlight w:val="none"/>
        </w:rPr>
      </w:pPr>
    </w:p>
    <w:p>
      <w:pPr>
        <w:jc w:val="center"/>
        <w:rPr>
          <w:rFonts w:cs="Times New Roman"/>
          <w:b/>
          <w:color w:val="auto"/>
          <w:sz w:val="21"/>
          <w:szCs w:val="21"/>
          <w:highlight w:val="none"/>
          <w:vertAlign w:val="superscript"/>
        </w:rPr>
      </w:pPr>
      <w:r>
        <w:rPr>
          <w:rFonts w:cs="Times New Roman"/>
          <w:b/>
          <w:color w:val="auto"/>
          <w:sz w:val="21"/>
          <w:szCs w:val="21"/>
          <w:highlight w:val="none"/>
        </w:rPr>
        <w:t>表5.2.5-1  工程占地情况一览表  单位：hm</w:t>
      </w:r>
      <w:r>
        <w:rPr>
          <w:rFonts w:cs="Times New Roman"/>
          <w:b/>
          <w:color w:val="auto"/>
          <w:sz w:val="21"/>
          <w:szCs w:val="21"/>
          <w:highlight w:val="none"/>
          <w:vertAlign w:val="superscript"/>
        </w:rPr>
        <w:t>2</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843"/>
        <w:gridCol w:w="1346"/>
        <w:gridCol w:w="1149"/>
        <w:gridCol w:w="2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restart"/>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序号</w:t>
            </w:r>
          </w:p>
        </w:tc>
        <w:tc>
          <w:tcPr>
            <w:tcW w:w="2843" w:type="dxa"/>
            <w:vMerge w:val="restart"/>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用地名称</w:t>
            </w:r>
          </w:p>
        </w:tc>
        <w:tc>
          <w:tcPr>
            <w:tcW w:w="2495" w:type="dxa"/>
            <w:gridSpan w:val="2"/>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数量</w:t>
            </w:r>
          </w:p>
        </w:tc>
        <w:tc>
          <w:tcPr>
            <w:tcW w:w="2417"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b/>
                <w:bCs/>
                <w:color w:val="auto"/>
                <w:sz w:val="21"/>
                <w:szCs w:val="21"/>
                <w:highlight w:val="none"/>
              </w:rPr>
              <w:t>占地类型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b/>
                <w:bCs/>
                <w:color w:val="auto"/>
                <w:sz w:val="21"/>
                <w:szCs w:val="21"/>
                <w:highlight w:val="none"/>
              </w:rPr>
            </w:pPr>
          </w:p>
        </w:tc>
        <w:tc>
          <w:tcPr>
            <w:tcW w:w="2843" w:type="dxa"/>
            <w:vMerge w:val="continue"/>
            <w:tcBorders>
              <w:tl2br w:val="nil"/>
              <w:tr2bl w:val="nil"/>
            </w:tcBorders>
            <w:vAlign w:val="center"/>
          </w:tcPr>
          <w:p>
            <w:pPr>
              <w:contextualSpacing/>
              <w:jc w:val="center"/>
              <w:rPr>
                <w:rFonts w:cs="Times New Roman"/>
                <w:b/>
                <w:bCs/>
                <w:color w:val="auto"/>
                <w:sz w:val="21"/>
                <w:szCs w:val="21"/>
                <w:highlight w:val="none"/>
              </w:rPr>
            </w:pPr>
          </w:p>
        </w:tc>
        <w:tc>
          <w:tcPr>
            <w:tcW w:w="1346"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永久</w:t>
            </w:r>
          </w:p>
        </w:tc>
        <w:tc>
          <w:tcPr>
            <w:tcW w:w="1149" w:type="dxa"/>
            <w:tcBorders>
              <w:tl2br w:val="nil"/>
              <w:tr2bl w:val="nil"/>
            </w:tcBorders>
            <w:vAlign w:val="center"/>
          </w:tcPr>
          <w:p>
            <w:pPr>
              <w:contextualSpacing/>
              <w:jc w:val="center"/>
              <w:rPr>
                <w:rFonts w:cs="Times New Roman"/>
                <w:b/>
                <w:bCs/>
                <w:color w:val="auto"/>
                <w:sz w:val="21"/>
                <w:szCs w:val="21"/>
                <w:highlight w:val="none"/>
              </w:rPr>
            </w:pPr>
            <w:r>
              <w:rPr>
                <w:rFonts w:cs="Times New Roman"/>
                <w:b/>
                <w:bCs/>
                <w:color w:val="auto"/>
                <w:sz w:val="21"/>
                <w:szCs w:val="21"/>
                <w:highlight w:val="none"/>
              </w:rPr>
              <w:t>临时</w:t>
            </w:r>
          </w:p>
        </w:tc>
        <w:tc>
          <w:tcPr>
            <w:tcW w:w="2417"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w:t>
            </w:r>
          </w:p>
        </w:tc>
        <w:tc>
          <w:tcPr>
            <w:tcW w:w="2843"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K1</w:t>
            </w:r>
            <w:r>
              <w:rPr>
                <w:rFonts w:hint="eastAsia" w:cs="Times New Roman"/>
                <w:color w:val="auto"/>
                <w:sz w:val="21"/>
                <w:szCs w:val="21"/>
                <w:highlight w:val="none"/>
              </w:rPr>
              <w:t>、</w:t>
            </w:r>
            <w:r>
              <w:rPr>
                <w:rFonts w:cs="Times New Roman"/>
                <w:color w:val="auto"/>
                <w:sz w:val="21"/>
                <w:szCs w:val="21"/>
                <w:highlight w:val="none"/>
              </w:rPr>
              <w:t>K2矿体矿平硐</w:t>
            </w:r>
            <w:r>
              <w:rPr>
                <w:rFonts w:hint="eastAsia" w:cs="Times New Roman"/>
                <w:color w:val="auto"/>
                <w:sz w:val="21"/>
                <w:szCs w:val="21"/>
                <w:highlight w:val="none"/>
              </w:rPr>
              <w:t>开挖区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0.02</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乔木林地、灌木林地、荒草地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废石场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0.15</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采矿工业场地</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0.11</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矿区内部道路</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0.09</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乔木林地、灌木林地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vMerge w:val="continue"/>
            <w:tcBorders>
              <w:tl2br w:val="nil"/>
              <w:tr2bl w:val="nil"/>
            </w:tcBorders>
            <w:vAlign w:val="center"/>
          </w:tcPr>
          <w:p>
            <w:pPr>
              <w:contextualSpacing/>
              <w:jc w:val="center"/>
              <w:rPr>
                <w:rFonts w:cs="Times New Roman"/>
                <w:color w:val="auto"/>
                <w:sz w:val="21"/>
                <w:szCs w:val="21"/>
                <w:highlight w:val="none"/>
              </w:rPr>
            </w:pPr>
          </w:p>
        </w:tc>
        <w:tc>
          <w:tcPr>
            <w:tcW w:w="28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办公生活区</w:t>
            </w:r>
          </w:p>
        </w:tc>
        <w:tc>
          <w:tcPr>
            <w:tcW w:w="134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149"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0.02</w:t>
            </w:r>
          </w:p>
        </w:tc>
        <w:tc>
          <w:tcPr>
            <w:tcW w:w="241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灌木林地、荒草地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小计：</w:t>
            </w:r>
          </w:p>
        </w:tc>
        <w:tc>
          <w:tcPr>
            <w:tcW w:w="7755" w:type="dxa"/>
            <w:gridSpan w:val="4"/>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0.39</w:t>
            </w:r>
          </w:p>
        </w:tc>
      </w:tr>
    </w:tbl>
    <w:p>
      <w:pPr>
        <w:spacing w:line="360" w:lineRule="auto"/>
        <w:ind w:firstLine="540" w:firstLineChars="225"/>
        <w:rPr>
          <w:rFonts w:cs="Times New Roman"/>
          <w:color w:val="auto"/>
          <w:highlight w:val="none"/>
        </w:rPr>
      </w:pPr>
      <w:r>
        <w:rPr>
          <w:rFonts w:hint="eastAsia" w:cs="Times New Roman"/>
          <w:color w:val="auto"/>
          <w:highlight w:val="none"/>
        </w:rPr>
        <w:t>工程</w:t>
      </w:r>
      <w:r>
        <w:rPr>
          <w:rFonts w:cs="Times New Roman"/>
          <w:color w:val="auto"/>
          <w:highlight w:val="none"/>
        </w:rPr>
        <w:t>占地将造成地表植被剥离、践踏，使地表植被遭到一定的破坏，使植被蓄积量及生产力下降，对土地使用功能有一定影响。工程建设压占土地，主要是使这些土地失去原有的生物生产功能和生态服务功能，会对局部的土地利用产生一定的影响。但工程施工结束后，</w:t>
      </w:r>
      <w:r>
        <w:rPr>
          <w:rFonts w:cs="Times New Roman"/>
          <w:color w:val="auto"/>
          <w:kern w:val="0"/>
          <w:highlight w:val="none"/>
        </w:rPr>
        <w:t>由于区域</w:t>
      </w:r>
      <w:r>
        <w:rPr>
          <w:rFonts w:cs="Times New Roman"/>
          <w:color w:val="auto"/>
          <w:highlight w:val="none"/>
        </w:rPr>
        <w:t>属暖温带半湿润山地气候，植被生长和恢复能力较强，</w:t>
      </w:r>
      <w:r>
        <w:rPr>
          <w:rFonts w:cs="Times New Roman"/>
          <w:color w:val="auto"/>
          <w:kern w:val="0"/>
          <w:highlight w:val="none"/>
        </w:rPr>
        <w:t>只要及时采取植被恢复</w:t>
      </w:r>
      <w:r>
        <w:rPr>
          <w:rFonts w:cs="Times New Roman"/>
          <w:color w:val="auto"/>
          <w:highlight w:val="none"/>
        </w:rPr>
        <w:t>，经过1～3年的植被恢复，一般都可以恢复原有的生产能力，不会彻底改变土地利用结构和功能，对区域生态系统的影响有限。</w:t>
      </w:r>
    </w:p>
    <w:p>
      <w:pPr>
        <w:spacing w:line="360" w:lineRule="auto"/>
        <w:ind w:firstLine="542" w:firstLineChars="225"/>
        <w:rPr>
          <w:rFonts w:cs="Times New Roman"/>
          <w:b/>
          <w:bCs/>
          <w:color w:val="auto"/>
          <w:highlight w:val="none"/>
        </w:rPr>
      </w:pPr>
      <w:r>
        <w:rPr>
          <w:rFonts w:cs="Times New Roman"/>
          <w:b/>
          <w:bCs/>
          <w:color w:val="auto"/>
          <w:highlight w:val="none"/>
        </w:rPr>
        <w:t>5.2.5.2土壤影响分析</w:t>
      </w:r>
    </w:p>
    <w:p>
      <w:pPr>
        <w:spacing w:line="360" w:lineRule="auto"/>
        <w:ind w:firstLine="540" w:firstLineChars="225"/>
        <w:rPr>
          <w:rFonts w:cs="Times New Roman"/>
          <w:color w:val="auto"/>
          <w:highlight w:val="none"/>
        </w:rPr>
      </w:pPr>
      <w:r>
        <w:rPr>
          <w:rFonts w:cs="Times New Roman"/>
          <w:color w:val="auto"/>
          <w:highlight w:val="none"/>
        </w:rPr>
        <w:t>工程建设期对土壤的影响主要是对土壤表层的剥离，由于挖方堆放、填方取土、土层扰乱以及对土壤肥力和性质的破坏，使占地区土壤失去其原有植物生长能力。</w:t>
      </w:r>
    </w:p>
    <w:p>
      <w:pPr>
        <w:spacing w:line="360" w:lineRule="auto"/>
        <w:ind w:firstLine="540" w:firstLineChars="225"/>
        <w:rPr>
          <w:rFonts w:cs="Times New Roman"/>
          <w:color w:val="auto"/>
          <w:highlight w:val="none"/>
        </w:rPr>
      </w:pPr>
      <w:r>
        <w:rPr>
          <w:rFonts w:cs="Times New Roman"/>
          <w:color w:val="auto"/>
          <w:highlight w:val="none"/>
        </w:rPr>
        <w:t>工程对废石场清基，面积共0.</w:t>
      </w:r>
      <w:r>
        <w:rPr>
          <w:rFonts w:hint="eastAsia" w:cs="Times New Roman"/>
          <w:color w:val="auto"/>
          <w:highlight w:val="none"/>
        </w:rPr>
        <w:t>15</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，土壤表层的剥离，使局部土壤环境受到影响，由于占地面积小，且仅影响场内土壤环境，对外部环境影响小。</w:t>
      </w:r>
    </w:p>
    <w:p>
      <w:pPr>
        <w:spacing w:line="360" w:lineRule="auto"/>
        <w:ind w:firstLine="525" w:firstLineChars="218"/>
        <w:rPr>
          <w:rFonts w:cs="Times New Roman"/>
          <w:b/>
          <w:bCs/>
          <w:color w:val="auto"/>
          <w:highlight w:val="none"/>
        </w:rPr>
      </w:pPr>
      <w:r>
        <w:rPr>
          <w:rFonts w:cs="Times New Roman"/>
          <w:b/>
          <w:bCs/>
          <w:color w:val="auto"/>
          <w:highlight w:val="none"/>
        </w:rPr>
        <w:t>5.2.5.3植被影响分析</w:t>
      </w:r>
    </w:p>
    <w:p>
      <w:pPr>
        <w:spacing w:line="360" w:lineRule="auto"/>
        <w:ind w:firstLine="523" w:firstLineChars="218"/>
        <w:rPr>
          <w:rFonts w:cs="Times New Roman"/>
          <w:color w:val="auto"/>
          <w:highlight w:val="none"/>
        </w:rPr>
      </w:pPr>
      <w:r>
        <w:rPr>
          <w:rFonts w:cs="Times New Roman"/>
          <w:color w:val="auto"/>
          <w:highlight w:val="none"/>
        </w:rPr>
        <w:t>工程对植被的影响主要体现在建设施工中对植被的破坏以及废石场场内清基对植被的破坏。</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植物种类的影响</w:t>
      </w:r>
    </w:p>
    <w:p>
      <w:pPr>
        <w:spacing w:line="360" w:lineRule="auto"/>
        <w:ind w:firstLine="480"/>
        <w:rPr>
          <w:rFonts w:cs="Times New Roman"/>
          <w:color w:val="auto"/>
          <w:highlight w:val="none"/>
        </w:rPr>
      </w:pPr>
      <w:r>
        <w:rPr>
          <w:rFonts w:cs="Times New Roman"/>
          <w:color w:val="auto"/>
          <w:highlight w:val="none"/>
        </w:rPr>
        <w:t>由于本工程具有地下工程量大、地面工程量小的显著特点，对植被的影响主要为废石场等地表工程。现状调查，工程占地区植被类型以</w:t>
      </w:r>
      <w:r>
        <w:rPr>
          <w:rFonts w:hint="eastAsia" w:cs="Times New Roman"/>
          <w:color w:val="auto"/>
          <w:highlight w:val="none"/>
        </w:rPr>
        <w:t>亚热带针、阔叶混交林</w:t>
      </w:r>
      <w:r>
        <w:rPr>
          <w:rFonts w:cs="Times New Roman"/>
          <w:color w:val="auto"/>
          <w:highlight w:val="none"/>
        </w:rPr>
        <w:t>为主，可能受工程施工破坏的植被主要为</w:t>
      </w:r>
      <w:r>
        <w:rPr>
          <w:rFonts w:hint="eastAsia" w:cs="Times New Roman"/>
          <w:color w:val="auto"/>
          <w:highlight w:val="none"/>
        </w:rPr>
        <w:t>亚热带针、阔</w:t>
      </w:r>
      <w:r>
        <w:rPr>
          <w:rFonts w:cs="Times New Roman"/>
          <w:color w:val="auto"/>
          <w:highlight w:val="none"/>
        </w:rPr>
        <w:t>叶林</w:t>
      </w:r>
      <w:r>
        <w:rPr>
          <w:rFonts w:cs="Times New Roman"/>
          <w:color w:val="auto"/>
          <w:szCs w:val="24"/>
          <w:highlight w:val="none"/>
        </w:rPr>
        <w:t>，树种包括</w:t>
      </w:r>
      <w:r>
        <w:rPr>
          <w:rFonts w:hint="eastAsia"/>
          <w:color w:val="auto"/>
          <w:szCs w:val="24"/>
          <w:highlight w:val="none"/>
        </w:rPr>
        <w:t>松树、杉树、柏树等</w:t>
      </w:r>
      <w:r>
        <w:rPr>
          <w:rFonts w:cs="Times New Roman"/>
          <w:color w:val="auto"/>
          <w:szCs w:val="24"/>
          <w:highlight w:val="none"/>
        </w:rPr>
        <w:t>，</w:t>
      </w:r>
      <w:r>
        <w:rPr>
          <w:rFonts w:cs="Times New Roman"/>
          <w:color w:val="auto"/>
          <w:highlight w:val="none"/>
        </w:rPr>
        <w:t>林龄结构主要为幼龄林，无野生保护植物。由于本次工程建设期的地表植被剥离和压占面积较小，因此不会对当地植物群落的种类组成产生影响，也不会造成植物物种的消失，总体看来工程对当地植被的影响较小。</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植被覆盖率的影响</w:t>
      </w:r>
    </w:p>
    <w:p>
      <w:pPr>
        <w:spacing w:line="360" w:lineRule="auto"/>
        <w:ind w:firstLine="480"/>
        <w:rPr>
          <w:rFonts w:cs="Times New Roman"/>
          <w:color w:val="auto"/>
          <w:highlight w:val="none"/>
        </w:rPr>
      </w:pPr>
      <w:r>
        <w:rPr>
          <w:rFonts w:cs="Times New Roman"/>
          <w:color w:val="auto"/>
          <w:highlight w:val="none"/>
        </w:rPr>
        <w:t>评价区植被覆盖率约75%。建设期破坏植被面积</w:t>
      </w:r>
      <w:r>
        <w:rPr>
          <w:rFonts w:hint="eastAsia" w:cs="Times New Roman"/>
          <w:color w:val="auto"/>
          <w:highlight w:val="none"/>
        </w:rPr>
        <w:t>0.39</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，但随着建设期的结束，临时占地的植被恢复，采矿工业场地、办公生活区、矿区道路以及废石场周围植被绿化，将使评价区植被覆盖率有所恢复。</w:t>
      </w:r>
      <w:r>
        <w:rPr>
          <w:rFonts w:hint="eastAsia" w:cs="Times New Roman"/>
          <w:color w:val="auto"/>
          <w:highlight w:val="none"/>
        </w:rPr>
        <w:t>因此</w:t>
      </w:r>
      <w:r>
        <w:rPr>
          <w:rFonts w:cs="Times New Roman"/>
          <w:color w:val="auto"/>
          <w:highlight w:val="none"/>
        </w:rPr>
        <w:t>建设期结束后1～2年将使评价区植被覆盖率基本恢复原有水平，工程对评价区植被覆盖率影响不大。</w:t>
      </w:r>
    </w:p>
    <w:p>
      <w:pPr>
        <w:spacing w:line="360" w:lineRule="auto"/>
        <w:ind w:firstLine="525" w:firstLineChars="218"/>
        <w:rPr>
          <w:rFonts w:cs="Times New Roman"/>
          <w:b/>
          <w:bCs/>
          <w:color w:val="auto"/>
          <w:highlight w:val="none"/>
        </w:rPr>
      </w:pPr>
      <w:r>
        <w:rPr>
          <w:rFonts w:cs="Times New Roman"/>
          <w:b/>
          <w:bCs/>
          <w:color w:val="auto"/>
          <w:highlight w:val="none"/>
        </w:rPr>
        <w:t>5.2.5.4动物影响分析</w:t>
      </w:r>
    </w:p>
    <w:p>
      <w:pPr>
        <w:spacing w:line="360" w:lineRule="auto"/>
        <w:ind w:firstLine="480" w:firstLineChars="200"/>
        <w:rPr>
          <w:rFonts w:cs="Times New Roman"/>
          <w:color w:val="auto"/>
          <w:highlight w:val="none"/>
        </w:rPr>
      </w:pPr>
      <w:r>
        <w:rPr>
          <w:rFonts w:cs="Times New Roman"/>
          <w:color w:val="auto"/>
          <w:highlight w:val="none"/>
        </w:rPr>
        <w:t>工程建设过程，将破坏、扰动地表植被</w:t>
      </w:r>
      <w:r>
        <w:rPr>
          <w:rFonts w:hint="eastAsia" w:cs="Times New Roman"/>
          <w:color w:val="auto"/>
          <w:highlight w:val="none"/>
        </w:rPr>
        <w:t>0.39</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，减少了动物的部分活动地和觅食地，将迫使其迁往别处。由于动物的迁移性较强，且工程区附近同类</w:t>
      </w:r>
      <w:r>
        <w:rPr>
          <w:rFonts w:hint="eastAsia" w:cs="Times New Roman"/>
          <w:color w:val="auto"/>
          <w:highlight w:val="none"/>
        </w:rPr>
        <w:t>生态环境</w:t>
      </w:r>
      <w:r>
        <w:rPr>
          <w:rFonts w:cs="Times New Roman"/>
          <w:color w:val="auto"/>
          <w:highlight w:val="none"/>
        </w:rPr>
        <w:t>分布较广泛，因此影响有限。加上建设期较短，工程施工对区域动物干扰影响小，因此工程对动物的影响是相对的、局部的，不会造成评价区动物物种的消失。</w:t>
      </w:r>
    </w:p>
    <w:p>
      <w:pPr>
        <w:pStyle w:val="2"/>
        <w:rPr>
          <w:color w:val="auto"/>
          <w:highlight w:val="none"/>
        </w:rPr>
      </w:pPr>
      <w:bookmarkStart w:id="588" w:name="_Toc478716265"/>
      <w:r>
        <w:rPr>
          <w:color w:val="auto"/>
          <w:highlight w:val="none"/>
        </w:rPr>
        <w:t>5.3建设期污染防治对策措施</w:t>
      </w:r>
      <w:bookmarkEnd w:id="575"/>
      <w:bookmarkEnd w:id="576"/>
      <w:bookmarkEnd w:id="577"/>
      <w:bookmarkEnd w:id="578"/>
      <w:bookmarkEnd w:id="579"/>
      <w:bookmarkEnd w:id="580"/>
      <w:bookmarkEnd w:id="581"/>
      <w:bookmarkEnd w:id="582"/>
      <w:bookmarkEnd w:id="583"/>
      <w:bookmarkEnd w:id="588"/>
    </w:p>
    <w:p>
      <w:pPr>
        <w:keepNext/>
        <w:keepLines/>
        <w:spacing w:line="360" w:lineRule="auto"/>
        <w:ind w:firstLine="482" w:firstLineChars="200"/>
        <w:outlineLvl w:val="2"/>
        <w:rPr>
          <w:rFonts w:cs="Times New Roman"/>
          <w:b/>
          <w:bCs/>
          <w:color w:val="auto"/>
          <w:highlight w:val="none"/>
        </w:rPr>
      </w:pPr>
      <w:bookmarkStart w:id="589" w:name="_Toc367282128"/>
      <w:bookmarkStart w:id="590" w:name="_Toc275730448"/>
      <w:bookmarkStart w:id="591" w:name="_Toc346698458"/>
      <w:bookmarkStart w:id="592" w:name="_Toc367281545"/>
      <w:r>
        <w:rPr>
          <w:rFonts w:cs="Times New Roman"/>
          <w:b/>
          <w:bCs/>
          <w:color w:val="auto"/>
          <w:highlight w:val="none"/>
        </w:rPr>
        <w:t>5.3.1对策措施</w:t>
      </w:r>
      <w:bookmarkEnd w:id="589"/>
      <w:bookmarkEnd w:id="590"/>
      <w:bookmarkEnd w:id="591"/>
      <w:bookmarkEnd w:id="592"/>
    </w:p>
    <w:p>
      <w:pPr>
        <w:spacing w:line="360" w:lineRule="auto"/>
        <w:ind w:firstLine="480" w:firstLineChars="200"/>
        <w:rPr>
          <w:rFonts w:cs="Times New Roman"/>
          <w:color w:val="auto"/>
          <w:highlight w:val="none"/>
        </w:rPr>
      </w:pPr>
      <w:r>
        <w:rPr>
          <w:rFonts w:cs="Times New Roman"/>
          <w:color w:val="auto"/>
          <w:highlight w:val="none"/>
        </w:rPr>
        <w:t>本工程开发利用方案未涉及建设期的污染防治内容。评价要求在工程设计文件中按表5.3.2</w:t>
      </w:r>
      <w:r>
        <w:rPr>
          <w:rFonts w:hint="eastAsia" w:cs="Times New Roman"/>
          <w:color w:val="auto"/>
          <w:highlight w:val="none"/>
        </w:rPr>
        <w:t>-</w:t>
      </w:r>
      <w:r>
        <w:rPr>
          <w:rFonts w:cs="Times New Roman"/>
          <w:color w:val="auto"/>
          <w:highlight w:val="none"/>
        </w:rPr>
        <w:t>1补充建设期环境保护内容，并通过建设期的环境监理和管理进行监督、检查和落实。</w:t>
      </w:r>
    </w:p>
    <w:p>
      <w:pPr>
        <w:keepNext/>
        <w:keepLines/>
        <w:spacing w:line="360" w:lineRule="auto"/>
        <w:ind w:firstLine="482" w:firstLineChars="200"/>
        <w:outlineLvl w:val="2"/>
        <w:rPr>
          <w:rFonts w:cs="Times New Roman"/>
          <w:b/>
          <w:bCs/>
          <w:color w:val="auto"/>
          <w:highlight w:val="none"/>
        </w:rPr>
      </w:pPr>
      <w:bookmarkStart w:id="593" w:name="_Toc275730449"/>
      <w:bookmarkStart w:id="594" w:name="_Toc346698459"/>
      <w:bookmarkStart w:id="595" w:name="_Toc367281546"/>
      <w:bookmarkStart w:id="596" w:name="_Toc367282129"/>
      <w:r>
        <w:rPr>
          <w:rFonts w:cs="Times New Roman"/>
          <w:b/>
          <w:bCs/>
          <w:color w:val="auto"/>
          <w:highlight w:val="none"/>
        </w:rPr>
        <w:t>5.3.2预期效果</w:t>
      </w:r>
      <w:bookmarkEnd w:id="593"/>
      <w:bookmarkEnd w:id="594"/>
      <w:bookmarkEnd w:id="595"/>
      <w:bookmarkEnd w:id="596"/>
    </w:p>
    <w:p>
      <w:pPr>
        <w:spacing w:line="360" w:lineRule="auto"/>
        <w:ind w:firstLine="480" w:firstLineChars="200"/>
        <w:rPr>
          <w:rFonts w:cs="Times New Roman"/>
          <w:color w:val="auto"/>
          <w:highlight w:val="none"/>
        </w:rPr>
      </w:pPr>
      <w:r>
        <w:rPr>
          <w:rFonts w:cs="Times New Roman"/>
          <w:color w:val="auto"/>
          <w:highlight w:val="none"/>
        </w:rPr>
        <w:t>本次评价提出的建设期各项防治措施及其预期效果见表5.3.2</w:t>
      </w:r>
      <w:r>
        <w:rPr>
          <w:rFonts w:hint="eastAsia" w:cs="Times New Roman"/>
          <w:color w:val="auto"/>
          <w:highlight w:val="none"/>
        </w:rPr>
        <w:t>-</w:t>
      </w:r>
      <w:r>
        <w:rPr>
          <w:rFonts w:cs="Times New Roman"/>
          <w:color w:val="auto"/>
          <w:highlight w:val="none"/>
        </w:rPr>
        <w:t>1。采取上述环保措施后，可有效控制建设期的环境污染和生态影响。</w:t>
      </w:r>
      <w:bookmarkEnd w:id="584"/>
      <w:bookmarkEnd w:id="585"/>
      <w:bookmarkEnd w:id="586"/>
      <w:bookmarkEnd w:id="587"/>
    </w:p>
    <w:p>
      <w:pPr>
        <w:jc w:val="center"/>
        <w:rPr>
          <w:rFonts w:cs="Times New Roman"/>
          <w:color w:val="auto"/>
          <w:sz w:val="21"/>
          <w:szCs w:val="21"/>
          <w:highlight w:val="none"/>
        </w:rPr>
      </w:pPr>
      <w:r>
        <w:rPr>
          <w:rFonts w:cs="Times New Roman"/>
          <w:b/>
          <w:bCs/>
          <w:color w:val="auto"/>
          <w:sz w:val="21"/>
          <w:szCs w:val="21"/>
          <w:highlight w:val="none"/>
        </w:rPr>
        <w:t>表5.3.2-1  建设期环保措施及预期效果一览表</w:t>
      </w:r>
    </w:p>
    <w:tbl>
      <w:tblPr>
        <w:tblStyle w:val="19"/>
        <w:tblW w:w="89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4"/>
        <w:gridCol w:w="2617"/>
        <w:gridCol w:w="1063"/>
        <w:gridCol w:w="907"/>
        <w:gridCol w:w="909"/>
        <w:gridCol w:w="1329"/>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b/>
                <w:color w:val="auto"/>
                <w:kern w:val="2"/>
                <w:sz w:val="21"/>
                <w:szCs w:val="21"/>
                <w:highlight w:val="none"/>
              </w:rPr>
            </w:pPr>
            <w:r>
              <w:rPr>
                <w:rFonts w:cs="Times New Roman"/>
                <w:b/>
                <w:color w:val="auto"/>
                <w:kern w:val="2"/>
                <w:sz w:val="21"/>
                <w:szCs w:val="21"/>
                <w:highlight w:val="none"/>
              </w:rPr>
              <w:t>项目</w:t>
            </w:r>
          </w:p>
        </w:tc>
        <w:tc>
          <w:tcPr>
            <w:tcW w:w="2617" w:type="dxa"/>
            <w:tcBorders>
              <w:tl2br w:val="nil"/>
              <w:tr2bl w:val="nil"/>
            </w:tcBorders>
            <w:tcMar>
              <w:left w:w="11" w:type="dxa"/>
              <w:right w:w="11" w:type="dxa"/>
            </w:tcMar>
            <w:vAlign w:val="center"/>
          </w:tcPr>
          <w:p>
            <w:pPr>
              <w:jc w:val="center"/>
              <w:rPr>
                <w:rFonts w:cs="Times New Roman"/>
                <w:b/>
                <w:color w:val="auto"/>
                <w:sz w:val="21"/>
                <w:szCs w:val="21"/>
                <w:highlight w:val="none"/>
              </w:rPr>
            </w:pPr>
            <w:r>
              <w:rPr>
                <w:rFonts w:cs="Times New Roman"/>
                <w:b/>
                <w:color w:val="auto"/>
                <w:sz w:val="21"/>
                <w:szCs w:val="21"/>
                <w:highlight w:val="none"/>
              </w:rPr>
              <w:t>主要环保措施要求</w:t>
            </w:r>
          </w:p>
        </w:tc>
        <w:tc>
          <w:tcPr>
            <w:tcW w:w="1063" w:type="dxa"/>
            <w:tcBorders>
              <w:tl2br w:val="nil"/>
              <w:tr2bl w:val="nil"/>
            </w:tcBorders>
            <w:tcMar>
              <w:left w:w="11" w:type="dxa"/>
              <w:right w:w="11" w:type="dxa"/>
            </w:tcMar>
            <w:vAlign w:val="center"/>
          </w:tcPr>
          <w:p>
            <w:pPr>
              <w:jc w:val="center"/>
              <w:rPr>
                <w:rFonts w:cs="Times New Roman"/>
                <w:b/>
                <w:color w:val="auto"/>
                <w:sz w:val="21"/>
                <w:szCs w:val="21"/>
                <w:highlight w:val="none"/>
              </w:rPr>
            </w:pPr>
            <w:r>
              <w:rPr>
                <w:rFonts w:cs="Times New Roman"/>
                <w:b/>
                <w:color w:val="auto"/>
                <w:sz w:val="21"/>
                <w:szCs w:val="21"/>
                <w:highlight w:val="none"/>
              </w:rPr>
              <w:t>实施部位</w:t>
            </w:r>
          </w:p>
        </w:tc>
        <w:tc>
          <w:tcPr>
            <w:tcW w:w="907" w:type="dxa"/>
            <w:tcBorders>
              <w:tl2br w:val="nil"/>
              <w:tr2bl w:val="nil"/>
            </w:tcBorders>
            <w:tcMar>
              <w:left w:w="11" w:type="dxa"/>
              <w:right w:w="11" w:type="dxa"/>
            </w:tcMar>
            <w:vAlign w:val="center"/>
          </w:tcPr>
          <w:p>
            <w:pPr>
              <w:jc w:val="center"/>
              <w:rPr>
                <w:rFonts w:cs="Times New Roman"/>
                <w:b/>
                <w:color w:val="auto"/>
                <w:sz w:val="21"/>
                <w:szCs w:val="21"/>
                <w:highlight w:val="none"/>
              </w:rPr>
            </w:pPr>
            <w:r>
              <w:rPr>
                <w:rFonts w:cs="Times New Roman"/>
                <w:b/>
                <w:color w:val="auto"/>
                <w:sz w:val="21"/>
                <w:szCs w:val="21"/>
                <w:highlight w:val="none"/>
              </w:rPr>
              <w:t>实施时间</w:t>
            </w:r>
          </w:p>
        </w:tc>
        <w:tc>
          <w:tcPr>
            <w:tcW w:w="909" w:type="dxa"/>
            <w:tcBorders>
              <w:tl2br w:val="nil"/>
              <w:tr2bl w:val="nil"/>
            </w:tcBorders>
            <w:tcMar>
              <w:left w:w="11" w:type="dxa"/>
              <w:right w:w="11" w:type="dxa"/>
            </w:tcMar>
            <w:vAlign w:val="center"/>
          </w:tcPr>
          <w:p>
            <w:pPr>
              <w:jc w:val="center"/>
              <w:rPr>
                <w:rFonts w:cs="Times New Roman"/>
                <w:b/>
                <w:color w:val="auto"/>
                <w:sz w:val="21"/>
                <w:szCs w:val="21"/>
                <w:highlight w:val="none"/>
              </w:rPr>
            </w:pPr>
            <w:r>
              <w:rPr>
                <w:rFonts w:cs="Times New Roman"/>
                <w:b/>
                <w:color w:val="auto"/>
                <w:sz w:val="21"/>
                <w:szCs w:val="21"/>
                <w:highlight w:val="none"/>
              </w:rPr>
              <w:t>保护对象</w:t>
            </w:r>
          </w:p>
        </w:tc>
        <w:tc>
          <w:tcPr>
            <w:tcW w:w="1329" w:type="dxa"/>
            <w:tcBorders>
              <w:tl2br w:val="nil"/>
              <w:tr2bl w:val="nil"/>
            </w:tcBorders>
            <w:tcMar>
              <w:left w:w="11" w:type="dxa"/>
              <w:right w:w="11" w:type="dxa"/>
            </w:tcMar>
            <w:vAlign w:val="center"/>
          </w:tcPr>
          <w:p>
            <w:pPr>
              <w:jc w:val="center"/>
              <w:rPr>
                <w:rFonts w:cs="Times New Roman"/>
                <w:b/>
                <w:color w:val="auto"/>
                <w:sz w:val="21"/>
                <w:szCs w:val="21"/>
                <w:highlight w:val="none"/>
              </w:rPr>
            </w:pPr>
            <w:r>
              <w:rPr>
                <w:rFonts w:cs="Times New Roman"/>
                <w:b/>
                <w:color w:val="auto"/>
                <w:sz w:val="21"/>
                <w:szCs w:val="21"/>
                <w:highlight w:val="none"/>
              </w:rPr>
              <w:t>保证措施</w:t>
            </w:r>
          </w:p>
          <w:p>
            <w:pPr>
              <w:adjustRightInd w:val="0"/>
              <w:snapToGrid w:val="0"/>
              <w:rPr>
                <w:rFonts w:cs="Times New Roman"/>
                <w:color w:val="auto"/>
                <w:sz w:val="21"/>
                <w:szCs w:val="21"/>
                <w:highlight w:val="none"/>
              </w:rPr>
            </w:pPr>
          </w:p>
        </w:tc>
        <w:tc>
          <w:tcPr>
            <w:tcW w:w="1741"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b/>
                <w:color w:val="auto"/>
                <w:kern w:val="2"/>
                <w:sz w:val="21"/>
                <w:szCs w:val="21"/>
                <w:highlight w:val="none"/>
              </w:rPr>
            </w:pPr>
            <w:r>
              <w:rPr>
                <w:rFonts w:cs="Times New Roman"/>
                <w:b/>
                <w:color w:val="auto"/>
                <w:kern w:val="2"/>
                <w:sz w:val="21"/>
                <w:szCs w:val="21"/>
                <w:highlight w:val="none"/>
              </w:rPr>
              <w:t>预期效果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施工</w:t>
            </w:r>
          </w:p>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扬尘</w:t>
            </w:r>
          </w:p>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防治</w:t>
            </w: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原材料运输、堆放要求遮盖</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对运输道路及施工点周围应采取地面临时硬化、洒水降尘等措施；</w:t>
            </w:r>
          </w:p>
          <w:p>
            <w:pPr>
              <w:pStyle w:val="9"/>
              <w:spacing w:line="240" w:lineRule="auto"/>
              <w:ind w:left="0" w:right="0" w:firstLine="0"/>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及时清理场地上弃渣料，不能及时清运的要采取覆盖措施，洒水抑尘；</w:t>
            </w:r>
          </w:p>
          <w:p>
            <w:pPr>
              <w:jc w:val="left"/>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采取逐段施工方式，尽可能缩短施工周期；</w:t>
            </w:r>
          </w:p>
          <w:p>
            <w:pPr>
              <w:jc w:val="left"/>
              <w:rPr>
                <w:rFonts w:cs="Times New Roman"/>
                <w:color w:val="auto"/>
                <w:sz w:val="21"/>
                <w:szCs w:val="21"/>
                <w:highlight w:val="none"/>
              </w:rPr>
            </w:pPr>
            <w:r>
              <w:rPr>
                <w:rFonts w:hint="eastAsia" w:cs="Times New Roman"/>
                <w:color w:val="auto"/>
                <w:sz w:val="21"/>
                <w:szCs w:val="21"/>
                <w:highlight w:val="none"/>
              </w:rPr>
              <w:t>⑤</w:t>
            </w:r>
            <w:r>
              <w:rPr>
                <w:rFonts w:cs="Times New Roman"/>
                <w:color w:val="auto"/>
                <w:sz w:val="21"/>
                <w:szCs w:val="21"/>
                <w:highlight w:val="none"/>
              </w:rPr>
              <w:t>井巷施工采取湿式凿岩、喷雾洒水、定期清洗岩壁等措施。</w:t>
            </w:r>
          </w:p>
          <w:p>
            <w:pPr>
              <w:jc w:val="left"/>
              <w:rPr>
                <w:rFonts w:cs="Times New Roman"/>
                <w:color w:val="auto"/>
                <w:sz w:val="21"/>
                <w:szCs w:val="21"/>
                <w:highlight w:val="none"/>
              </w:rPr>
            </w:pPr>
            <w:r>
              <w:rPr>
                <w:rFonts w:hint="eastAsia" w:cs="Times New Roman"/>
                <w:color w:val="auto"/>
                <w:sz w:val="21"/>
                <w:szCs w:val="21"/>
                <w:highlight w:val="none"/>
              </w:rPr>
              <w:t>⑥施工场所车辆入口和出口30米以内部分的路面上不应有明显的泥印，以及砂石、灰土等易扬尘物料；洗车喷嘴静水压不低于0.5MPa，洗车水经沉淀池沉淀后回用，回用率不低于90%。</w:t>
            </w:r>
          </w:p>
        </w:tc>
        <w:tc>
          <w:tcPr>
            <w:tcW w:w="1063"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运输车辆、材料堆场周围；</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施工场地及道路；</w:t>
            </w:r>
          </w:p>
          <w:p>
            <w:pPr>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废弃物料、土方产生处</w:t>
            </w:r>
            <w:r>
              <w:rPr>
                <w:rFonts w:hint="eastAsia" w:cs="Times New Roman"/>
                <w:color w:val="auto"/>
                <w:sz w:val="21"/>
                <w:szCs w:val="21"/>
                <w:highlight w:val="none"/>
              </w:rPr>
              <w:t>；</w:t>
            </w:r>
          </w:p>
          <w:p>
            <w:pPr>
              <w:jc w:val="left"/>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井下开拓巷道掘进</w:t>
            </w:r>
            <w:r>
              <w:rPr>
                <w:rFonts w:hint="eastAsia" w:cs="Times New Roman"/>
                <w:color w:val="auto"/>
                <w:sz w:val="21"/>
                <w:szCs w:val="21"/>
                <w:highlight w:val="none"/>
              </w:rPr>
              <w:t>；</w:t>
            </w:r>
          </w:p>
          <w:p>
            <w:pPr>
              <w:jc w:val="left"/>
              <w:rPr>
                <w:rFonts w:cs="Times New Roman"/>
                <w:color w:val="auto"/>
                <w:sz w:val="21"/>
                <w:szCs w:val="21"/>
                <w:highlight w:val="none"/>
              </w:rPr>
            </w:pPr>
            <w:r>
              <w:rPr>
                <w:rFonts w:hint="eastAsia" w:cs="Times New Roman"/>
                <w:color w:val="auto"/>
                <w:sz w:val="21"/>
                <w:szCs w:val="21"/>
                <w:highlight w:val="none"/>
              </w:rPr>
              <w:t>⑤施工场地进出口。</w:t>
            </w:r>
          </w:p>
        </w:tc>
        <w:tc>
          <w:tcPr>
            <w:tcW w:w="907"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全部建设期</w:t>
            </w:r>
          </w:p>
        </w:tc>
        <w:tc>
          <w:tcPr>
            <w:tcW w:w="909"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施工场地周围空气环境、施工人员及周围植被</w:t>
            </w:r>
          </w:p>
        </w:tc>
        <w:tc>
          <w:tcPr>
            <w:tcW w:w="1329" w:type="dxa"/>
            <w:vMerge w:val="restart"/>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建立环境管理机构，配备专职或兼职环保管理人员；</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制定相关方环境管理条例、质量管理规定；</w:t>
            </w:r>
          </w:p>
          <w:p>
            <w:pPr>
              <w:adjustRightInd w:val="0"/>
              <w:snapToGrid w:val="0"/>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加强环境监理人员经常性检查、监督，并定期向有关部门作书面汇报，发现问题及时解决、纠正</w:t>
            </w:r>
          </w:p>
        </w:tc>
        <w:tc>
          <w:tcPr>
            <w:tcW w:w="1741"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环境空气达《环境空气质量标准》（GB3095-2012）中的二级标准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vMerge w:val="restart"/>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噪声</w:t>
            </w:r>
          </w:p>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防治</w:t>
            </w: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合理布置施工场地，选用低噪声设备；</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采取有效的隔音、减振、消声措施，降低噪声级；</w:t>
            </w:r>
          </w:p>
        </w:tc>
        <w:tc>
          <w:tcPr>
            <w:tcW w:w="1063"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施工场地强噪声设备</w:t>
            </w:r>
          </w:p>
        </w:tc>
        <w:tc>
          <w:tcPr>
            <w:tcW w:w="90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施工准备期</w:t>
            </w:r>
          </w:p>
        </w:tc>
        <w:tc>
          <w:tcPr>
            <w:tcW w:w="909" w:type="dxa"/>
            <w:vMerge w:val="restart"/>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施工人员及施工场地周围声环境</w:t>
            </w:r>
          </w:p>
        </w:tc>
        <w:tc>
          <w:tcPr>
            <w:tcW w:w="1329" w:type="dxa"/>
            <w:vMerge w:val="continue"/>
            <w:tcBorders>
              <w:tl2br w:val="nil"/>
              <w:tr2bl w:val="nil"/>
            </w:tcBorders>
            <w:tcMar>
              <w:left w:w="11" w:type="dxa"/>
              <w:right w:w="11" w:type="dxa"/>
            </w:tcMar>
          </w:tcPr>
          <w:p>
            <w:pPr>
              <w:adjustRightInd w:val="0"/>
              <w:snapToGrid w:val="0"/>
              <w:jc w:val="left"/>
              <w:rPr>
                <w:rFonts w:cs="Times New Roman"/>
                <w:color w:val="auto"/>
                <w:sz w:val="21"/>
                <w:szCs w:val="21"/>
                <w:highlight w:val="none"/>
              </w:rPr>
            </w:pPr>
          </w:p>
        </w:tc>
        <w:tc>
          <w:tcPr>
            <w:tcW w:w="1741" w:type="dxa"/>
            <w:vMerge w:val="restart"/>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施工场界噪声符合《建筑施工场界环境噪声排放标准》（GB12523-2011）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规范操作规程，降低人为噪声</w:t>
            </w:r>
            <w:r>
              <w:rPr>
                <w:rFonts w:hint="eastAsia" w:cs="Times New Roman"/>
                <w:color w:val="auto"/>
                <w:sz w:val="21"/>
                <w:szCs w:val="21"/>
                <w:highlight w:val="none"/>
              </w:rPr>
              <w:t>。</w:t>
            </w:r>
          </w:p>
        </w:tc>
        <w:tc>
          <w:tcPr>
            <w:tcW w:w="1063"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强噪声设备操作人员</w:t>
            </w:r>
          </w:p>
        </w:tc>
        <w:tc>
          <w:tcPr>
            <w:tcW w:w="907"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全部</w:t>
            </w:r>
          </w:p>
          <w:p>
            <w:pPr>
              <w:pStyle w:val="13"/>
              <w:pBdr>
                <w:bottom w:val="none" w:color="auto" w:sz="0" w:space="0"/>
              </w:pBdr>
              <w:tabs>
                <w:tab w:val="clear" w:pos="4153"/>
                <w:tab w:val="clear" w:pos="8306"/>
              </w:tabs>
              <w:snapToGrid/>
              <w:jc w:val="left"/>
              <w:rPr>
                <w:rFonts w:cs="Times New Roman"/>
                <w:color w:val="auto"/>
                <w:kern w:val="2"/>
                <w:sz w:val="21"/>
                <w:szCs w:val="21"/>
                <w:highlight w:val="none"/>
              </w:rPr>
            </w:pPr>
            <w:r>
              <w:rPr>
                <w:rFonts w:cs="Times New Roman"/>
                <w:color w:val="auto"/>
                <w:kern w:val="2"/>
                <w:sz w:val="21"/>
                <w:szCs w:val="21"/>
                <w:highlight w:val="none"/>
              </w:rPr>
              <w:t>建设期</w:t>
            </w:r>
          </w:p>
        </w:tc>
        <w:tc>
          <w:tcPr>
            <w:tcW w:w="909" w:type="dxa"/>
            <w:vMerge w:val="continue"/>
            <w:tcBorders>
              <w:tl2br w:val="nil"/>
              <w:tr2bl w:val="nil"/>
            </w:tcBorders>
            <w:tcMar>
              <w:left w:w="11" w:type="dxa"/>
              <w:right w:w="11" w:type="dxa"/>
            </w:tcMar>
            <w:vAlign w:val="center"/>
          </w:tcPr>
          <w:p>
            <w:pPr>
              <w:jc w:val="left"/>
              <w:rPr>
                <w:rFonts w:cs="Times New Roman"/>
                <w:color w:val="auto"/>
                <w:sz w:val="21"/>
                <w:szCs w:val="21"/>
                <w:highlight w:val="none"/>
              </w:rPr>
            </w:pPr>
          </w:p>
        </w:tc>
        <w:tc>
          <w:tcPr>
            <w:tcW w:w="1329" w:type="dxa"/>
            <w:vMerge w:val="continue"/>
            <w:tcBorders>
              <w:tl2br w:val="nil"/>
              <w:tr2bl w:val="nil"/>
            </w:tcBorders>
            <w:tcMar>
              <w:left w:w="11" w:type="dxa"/>
              <w:right w:w="11" w:type="dxa"/>
            </w:tcMar>
          </w:tcPr>
          <w:p>
            <w:pPr>
              <w:adjustRightInd w:val="0"/>
              <w:snapToGrid w:val="0"/>
              <w:jc w:val="left"/>
              <w:rPr>
                <w:rFonts w:cs="Times New Roman"/>
                <w:color w:val="auto"/>
                <w:sz w:val="21"/>
                <w:szCs w:val="21"/>
                <w:highlight w:val="none"/>
              </w:rPr>
            </w:pPr>
          </w:p>
        </w:tc>
        <w:tc>
          <w:tcPr>
            <w:tcW w:w="1741" w:type="dxa"/>
            <w:vMerge w:val="continue"/>
            <w:tcBorders>
              <w:tl2br w:val="nil"/>
              <w:tr2bl w:val="nil"/>
            </w:tcBorders>
            <w:tcMar>
              <w:left w:w="11" w:type="dxa"/>
              <w:right w:w="11" w:type="dxa"/>
            </w:tcMar>
            <w:vAlign w:val="center"/>
          </w:tcPr>
          <w:p>
            <w:pPr>
              <w:jc w:val="left"/>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固体</w:t>
            </w:r>
          </w:p>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废物</w:t>
            </w:r>
          </w:p>
          <w:p>
            <w:pPr>
              <w:pStyle w:val="13"/>
              <w:pBdr>
                <w:bottom w:val="none" w:color="auto" w:sz="0" w:space="0"/>
              </w:pBdr>
              <w:tabs>
                <w:tab w:val="clear" w:pos="4153"/>
                <w:tab w:val="clear" w:pos="8306"/>
              </w:tabs>
              <w:snapToGrid/>
              <w:rPr>
                <w:rFonts w:cs="Times New Roman"/>
                <w:color w:val="auto"/>
                <w:sz w:val="21"/>
                <w:szCs w:val="21"/>
                <w:highlight w:val="none"/>
              </w:rPr>
            </w:pPr>
            <w:r>
              <w:rPr>
                <w:rFonts w:cs="Times New Roman"/>
                <w:color w:val="auto"/>
                <w:kern w:val="2"/>
                <w:sz w:val="21"/>
                <w:szCs w:val="21"/>
                <w:highlight w:val="none"/>
              </w:rPr>
              <w:t>处置</w:t>
            </w: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建筑垃圾尽量回填于工业场地内部地基处理，余量排入废石场；</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废石用于工业场地填垫、废石场挡渣墙、矿区内部道路的建设，余量堆放于废石场，并在废石场周围修砌护坡、挡石墙、排洪设施等设施；</w:t>
            </w:r>
          </w:p>
          <w:p>
            <w:pPr>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生活垃圾运至当地生活垃圾卫生填埋场处置，严禁随意堆放</w:t>
            </w:r>
          </w:p>
        </w:tc>
        <w:tc>
          <w:tcPr>
            <w:tcW w:w="1063"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w:t>
            </w:r>
          </w:p>
        </w:tc>
        <w:tc>
          <w:tcPr>
            <w:tcW w:w="90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全部</w:t>
            </w:r>
          </w:p>
          <w:p>
            <w:pPr>
              <w:jc w:val="left"/>
              <w:rPr>
                <w:rFonts w:cs="Times New Roman"/>
                <w:color w:val="auto"/>
                <w:sz w:val="21"/>
                <w:szCs w:val="21"/>
                <w:highlight w:val="none"/>
              </w:rPr>
            </w:pPr>
            <w:r>
              <w:rPr>
                <w:rFonts w:cs="Times New Roman"/>
                <w:color w:val="auto"/>
                <w:sz w:val="21"/>
                <w:szCs w:val="21"/>
                <w:highlight w:val="none"/>
              </w:rPr>
              <w:t>建设期</w:t>
            </w:r>
          </w:p>
        </w:tc>
        <w:tc>
          <w:tcPr>
            <w:tcW w:w="909"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施工场地周围空气环境、土壤及植被</w:t>
            </w:r>
          </w:p>
        </w:tc>
        <w:tc>
          <w:tcPr>
            <w:tcW w:w="1329" w:type="dxa"/>
            <w:vMerge w:val="continue"/>
            <w:tcBorders>
              <w:tl2br w:val="nil"/>
              <w:tr2bl w:val="nil"/>
            </w:tcBorders>
            <w:tcMar>
              <w:left w:w="11" w:type="dxa"/>
              <w:right w:w="11" w:type="dxa"/>
            </w:tcMar>
          </w:tcPr>
          <w:p>
            <w:pPr>
              <w:adjustRightInd w:val="0"/>
              <w:snapToGrid w:val="0"/>
              <w:jc w:val="left"/>
              <w:rPr>
                <w:rFonts w:cs="Times New Roman"/>
                <w:color w:val="auto"/>
                <w:sz w:val="21"/>
                <w:szCs w:val="21"/>
                <w:highlight w:val="none"/>
              </w:rPr>
            </w:pPr>
          </w:p>
        </w:tc>
        <w:tc>
          <w:tcPr>
            <w:tcW w:w="1741"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施工废弃物全部合理处置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废水</w:t>
            </w:r>
          </w:p>
          <w:p>
            <w:pPr>
              <w:pStyle w:val="13"/>
              <w:pBdr>
                <w:bottom w:val="none" w:color="auto" w:sz="0" w:space="0"/>
              </w:pBdr>
              <w:tabs>
                <w:tab w:val="clear" w:pos="4153"/>
                <w:tab w:val="clear" w:pos="8306"/>
              </w:tabs>
              <w:snapToGrid/>
              <w:rPr>
                <w:rFonts w:cs="Times New Roman"/>
                <w:color w:val="auto"/>
                <w:sz w:val="21"/>
                <w:szCs w:val="21"/>
                <w:highlight w:val="none"/>
              </w:rPr>
            </w:pPr>
            <w:r>
              <w:rPr>
                <w:rFonts w:cs="Times New Roman"/>
                <w:color w:val="auto"/>
                <w:kern w:val="2"/>
                <w:sz w:val="21"/>
                <w:szCs w:val="21"/>
                <w:highlight w:val="none"/>
              </w:rPr>
              <w:t>防治</w:t>
            </w: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生活营地设双瓮漏斗式</w:t>
            </w:r>
            <w:r>
              <w:rPr>
                <w:rFonts w:hint="eastAsia" w:cs="Times New Roman"/>
                <w:color w:val="auto"/>
                <w:sz w:val="21"/>
                <w:szCs w:val="21"/>
                <w:highlight w:val="none"/>
                <w:lang w:eastAsia="zh-CN"/>
              </w:rPr>
              <w:t>化粪池</w:t>
            </w:r>
            <w:r>
              <w:rPr>
                <w:rFonts w:cs="Times New Roman"/>
                <w:color w:val="auto"/>
                <w:sz w:val="21"/>
                <w:szCs w:val="21"/>
                <w:highlight w:val="none"/>
              </w:rPr>
              <w:t>，少量生活杂排水统一收集后经处理用于绿化、道路洒水；</w:t>
            </w:r>
          </w:p>
          <w:p>
            <w:pPr>
              <w:jc w:val="left"/>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设临时沉砂池处理施工废水，废水回用于生产；</w:t>
            </w:r>
          </w:p>
          <w:p>
            <w:pPr>
              <w:jc w:val="left"/>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各平硐沉淀池提前建设，基建施工时矿坑涌水经沉淀处理后回用于防尘洒水，不外排</w:t>
            </w:r>
            <w:r>
              <w:rPr>
                <w:rFonts w:hint="eastAsia" w:cs="Times New Roman"/>
                <w:color w:val="auto"/>
                <w:sz w:val="21"/>
                <w:szCs w:val="21"/>
                <w:highlight w:val="none"/>
              </w:rPr>
              <w:t>。</w:t>
            </w:r>
          </w:p>
        </w:tc>
        <w:tc>
          <w:tcPr>
            <w:tcW w:w="1063"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w:t>
            </w:r>
          </w:p>
        </w:tc>
        <w:tc>
          <w:tcPr>
            <w:tcW w:w="90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全部</w:t>
            </w:r>
          </w:p>
          <w:p>
            <w:pPr>
              <w:jc w:val="left"/>
              <w:rPr>
                <w:rFonts w:cs="Times New Roman"/>
                <w:color w:val="auto"/>
                <w:sz w:val="21"/>
                <w:szCs w:val="21"/>
                <w:highlight w:val="none"/>
              </w:rPr>
            </w:pPr>
            <w:r>
              <w:rPr>
                <w:rFonts w:cs="Times New Roman"/>
                <w:color w:val="auto"/>
                <w:sz w:val="21"/>
                <w:szCs w:val="21"/>
                <w:highlight w:val="none"/>
              </w:rPr>
              <w:t>建设期</w:t>
            </w:r>
          </w:p>
        </w:tc>
        <w:tc>
          <w:tcPr>
            <w:tcW w:w="909"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施工场地附近水体、土壤及植被</w:t>
            </w:r>
          </w:p>
        </w:tc>
        <w:tc>
          <w:tcPr>
            <w:tcW w:w="1329" w:type="dxa"/>
            <w:vMerge w:val="continue"/>
            <w:tcBorders>
              <w:tl2br w:val="nil"/>
              <w:tr2bl w:val="nil"/>
            </w:tcBorders>
            <w:tcMar>
              <w:left w:w="11" w:type="dxa"/>
              <w:right w:w="11" w:type="dxa"/>
            </w:tcMar>
          </w:tcPr>
          <w:p>
            <w:pPr>
              <w:adjustRightInd w:val="0"/>
              <w:snapToGrid w:val="0"/>
              <w:jc w:val="left"/>
              <w:rPr>
                <w:rFonts w:cs="Times New Roman"/>
                <w:color w:val="auto"/>
                <w:sz w:val="21"/>
                <w:szCs w:val="21"/>
                <w:highlight w:val="none"/>
              </w:rPr>
            </w:pPr>
          </w:p>
        </w:tc>
        <w:tc>
          <w:tcPr>
            <w:tcW w:w="1741"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施工废水零排放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4" w:type="dxa"/>
            <w:tcBorders>
              <w:tl2br w:val="nil"/>
              <w:tr2bl w:val="nil"/>
            </w:tcBorders>
            <w:tcMar>
              <w:left w:w="11" w:type="dxa"/>
              <w:right w:w="11" w:type="dxa"/>
            </w:tcMar>
            <w:vAlign w:val="center"/>
          </w:tcPr>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生态</w:t>
            </w:r>
          </w:p>
          <w:p>
            <w:pPr>
              <w:pStyle w:val="13"/>
              <w:pBdr>
                <w:bottom w:val="none" w:color="auto" w:sz="0" w:space="0"/>
              </w:pBdr>
              <w:tabs>
                <w:tab w:val="clear" w:pos="4153"/>
                <w:tab w:val="clear" w:pos="8306"/>
              </w:tabs>
              <w:snapToGrid/>
              <w:rPr>
                <w:rFonts w:cs="Times New Roman"/>
                <w:color w:val="auto"/>
                <w:kern w:val="2"/>
                <w:sz w:val="21"/>
                <w:szCs w:val="21"/>
                <w:highlight w:val="none"/>
              </w:rPr>
            </w:pPr>
            <w:r>
              <w:rPr>
                <w:rFonts w:cs="Times New Roman"/>
                <w:color w:val="auto"/>
                <w:kern w:val="2"/>
                <w:sz w:val="21"/>
                <w:szCs w:val="21"/>
                <w:highlight w:val="none"/>
              </w:rPr>
              <w:t>环境</w:t>
            </w:r>
          </w:p>
          <w:p>
            <w:pPr>
              <w:pStyle w:val="13"/>
              <w:pBdr>
                <w:bottom w:val="none" w:color="auto" w:sz="0" w:space="0"/>
              </w:pBdr>
              <w:tabs>
                <w:tab w:val="clear" w:pos="4153"/>
                <w:tab w:val="clear" w:pos="8306"/>
              </w:tabs>
              <w:snapToGrid/>
              <w:rPr>
                <w:rFonts w:cs="Times New Roman"/>
                <w:color w:val="auto"/>
                <w:sz w:val="21"/>
                <w:szCs w:val="21"/>
                <w:highlight w:val="none"/>
              </w:rPr>
            </w:pPr>
            <w:r>
              <w:rPr>
                <w:rFonts w:cs="Times New Roman"/>
                <w:color w:val="auto"/>
                <w:kern w:val="2"/>
                <w:sz w:val="21"/>
                <w:szCs w:val="21"/>
                <w:highlight w:val="none"/>
              </w:rPr>
              <w:t>保护</w:t>
            </w:r>
          </w:p>
        </w:tc>
        <w:tc>
          <w:tcPr>
            <w:tcW w:w="261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强化生态保护意识、不得随意扩大占地；</w:t>
            </w:r>
          </w:p>
          <w:p>
            <w:pPr>
              <w:pStyle w:val="12"/>
              <w:tabs>
                <w:tab w:val="clear" w:pos="4153"/>
                <w:tab w:val="clear" w:pos="8306"/>
              </w:tabs>
              <w:snapToGrid/>
              <w:rPr>
                <w:rFonts w:cs="Times New Roman"/>
                <w:color w:val="auto"/>
                <w:kern w:val="2"/>
                <w:sz w:val="21"/>
                <w:szCs w:val="21"/>
                <w:highlight w:val="none"/>
              </w:rPr>
            </w:pPr>
            <w:r>
              <w:rPr>
                <w:rFonts w:hint="eastAsia" w:cs="Times New Roman"/>
                <w:color w:val="auto"/>
                <w:kern w:val="2"/>
                <w:sz w:val="21"/>
                <w:szCs w:val="21"/>
                <w:highlight w:val="none"/>
              </w:rPr>
              <w:t>②</w:t>
            </w:r>
            <w:r>
              <w:rPr>
                <w:rFonts w:cs="Times New Roman"/>
                <w:color w:val="auto"/>
                <w:kern w:val="2"/>
                <w:sz w:val="21"/>
                <w:szCs w:val="21"/>
                <w:highlight w:val="none"/>
              </w:rPr>
              <w:t xml:space="preserve"> 业场地周围应设护坡、挡石墙等水保设施</w:t>
            </w:r>
          </w:p>
          <w:p>
            <w:pPr>
              <w:pStyle w:val="12"/>
              <w:tabs>
                <w:tab w:val="clear" w:pos="4153"/>
                <w:tab w:val="clear" w:pos="8306"/>
              </w:tabs>
              <w:snapToGrid/>
              <w:rPr>
                <w:rFonts w:cs="Times New Roman"/>
                <w:color w:val="auto"/>
                <w:sz w:val="21"/>
                <w:szCs w:val="21"/>
                <w:highlight w:val="none"/>
              </w:rPr>
            </w:pPr>
            <w:r>
              <w:rPr>
                <w:rFonts w:hint="eastAsia" w:cs="Times New Roman"/>
                <w:color w:val="auto"/>
                <w:kern w:val="2"/>
                <w:sz w:val="21"/>
                <w:szCs w:val="21"/>
                <w:highlight w:val="none"/>
              </w:rPr>
              <w:t>③</w:t>
            </w:r>
            <w:r>
              <w:rPr>
                <w:rFonts w:cs="Times New Roman"/>
                <w:color w:val="auto"/>
                <w:kern w:val="2"/>
                <w:sz w:val="21"/>
                <w:szCs w:val="21"/>
                <w:highlight w:val="none"/>
              </w:rPr>
              <w:t>加强管理、严格控制施工场地占地、及时恢复植被</w:t>
            </w:r>
          </w:p>
        </w:tc>
        <w:tc>
          <w:tcPr>
            <w:tcW w:w="1063"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施工场界及内部占地</w:t>
            </w:r>
          </w:p>
        </w:tc>
        <w:tc>
          <w:tcPr>
            <w:tcW w:w="907"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全部</w:t>
            </w:r>
          </w:p>
          <w:p>
            <w:pPr>
              <w:jc w:val="left"/>
              <w:rPr>
                <w:rFonts w:cs="Times New Roman"/>
                <w:color w:val="auto"/>
                <w:sz w:val="21"/>
                <w:szCs w:val="21"/>
                <w:highlight w:val="none"/>
              </w:rPr>
            </w:pPr>
            <w:r>
              <w:rPr>
                <w:rFonts w:cs="Times New Roman"/>
                <w:color w:val="auto"/>
                <w:sz w:val="21"/>
                <w:szCs w:val="21"/>
                <w:highlight w:val="none"/>
              </w:rPr>
              <w:t>建设期</w:t>
            </w:r>
          </w:p>
        </w:tc>
        <w:tc>
          <w:tcPr>
            <w:tcW w:w="909"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施工场地周围土壤、植被</w:t>
            </w:r>
          </w:p>
        </w:tc>
        <w:tc>
          <w:tcPr>
            <w:tcW w:w="1329" w:type="dxa"/>
            <w:vMerge w:val="continue"/>
            <w:tcBorders>
              <w:tl2br w:val="nil"/>
              <w:tr2bl w:val="nil"/>
            </w:tcBorders>
            <w:tcMar>
              <w:left w:w="11" w:type="dxa"/>
              <w:right w:w="11" w:type="dxa"/>
            </w:tcMar>
          </w:tcPr>
          <w:p>
            <w:pPr>
              <w:adjustRightInd w:val="0"/>
              <w:snapToGrid w:val="0"/>
              <w:jc w:val="left"/>
              <w:rPr>
                <w:rFonts w:cs="Times New Roman"/>
                <w:color w:val="auto"/>
                <w:sz w:val="21"/>
                <w:szCs w:val="21"/>
                <w:highlight w:val="none"/>
              </w:rPr>
            </w:pPr>
          </w:p>
        </w:tc>
        <w:tc>
          <w:tcPr>
            <w:tcW w:w="1741" w:type="dxa"/>
            <w:tcBorders>
              <w:tl2br w:val="nil"/>
              <w:tr2bl w:val="nil"/>
            </w:tcBorders>
            <w:tcMar>
              <w:left w:w="11" w:type="dxa"/>
              <w:right w:w="11" w:type="dxa"/>
            </w:tcMar>
            <w:vAlign w:val="center"/>
          </w:tcPr>
          <w:p>
            <w:pPr>
              <w:jc w:val="left"/>
              <w:rPr>
                <w:rFonts w:cs="Times New Roman"/>
                <w:color w:val="auto"/>
                <w:sz w:val="21"/>
                <w:szCs w:val="21"/>
                <w:highlight w:val="none"/>
              </w:rPr>
            </w:pPr>
            <w:r>
              <w:rPr>
                <w:rFonts w:cs="Times New Roman"/>
                <w:color w:val="auto"/>
                <w:sz w:val="21"/>
                <w:szCs w:val="21"/>
                <w:highlight w:val="none"/>
              </w:rPr>
              <w:t>施工场地周围土壤、植被生态环境影响降至最小</w:t>
            </w:r>
          </w:p>
        </w:tc>
      </w:tr>
    </w:tbl>
    <w:p>
      <w:pPr>
        <w:keepNext/>
        <w:keepLines/>
        <w:spacing w:line="360" w:lineRule="auto"/>
        <w:ind w:firstLine="482" w:firstLineChars="200"/>
        <w:outlineLvl w:val="2"/>
        <w:rPr>
          <w:rFonts w:cs="Times New Roman"/>
          <w:b/>
          <w:bCs/>
          <w:color w:val="auto"/>
          <w:highlight w:val="none"/>
        </w:rPr>
      </w:pPr>
      <w:bookmarkStart w:id="597" w:name="_Toc367282174"/>
      <w:bookmarkStart w:id="598" w:name="_Toc275730490"/>
      <w:bookmarkStart w:id="599" w:name="_Toc275002129"/>
      <w:bookmarkStart w:id="600" w:name="_Toc341369554"/>
      <w:bookmarkStart w:id="601" w:name="_Toc367281591"/>
      <w:bookmarkStart w:id="602" w:name="_Toc254601244"/>
      <w:bookmarkStart w:id="603" w:name="_Toc237021964"/>
      <w:bookmarkStart w:id="604" w:name="_Toc259130378"/>
      <w:bookmarkStart w:id="605" w:name="_Toc259104113"/>
      <w:bookmarkStart w:id="606" w:name="_Toc367281547"/>
      <w:bookmarkStart w:id="607" w:name="_Toc259104793"/>
      <w:bookmarkStart w:id="608" w:name="_Toc259129011"/>
      <w:bookmarkStart w:id="609" w:name="_Toc275002084"/>
      <w:bookmarkStart w:id="610" w:name="_Toc275730450"/>
      <w:bookmarkStart w:id="611" w:name="_Toc367282130"/>
      <w:bookmarkStart w:id="612" w:name="_Toc346698460"/>
      <w:bookmarkStart w:id="613" w:name="_Toc254770080"/>
      <w:r>
        <w:rPr>
          <w:rFonts w:cs="Times New Roman"/>
          <w:b/>
          <w:bCs/>
          <w:color w:val="auto"/>
          <w:highlight w:val="none"/>
        </w:rPr>
        <w:t>5.3.3建设期生态影响减缓与保护措施建议</w:t>
      </w:r>
      <w:bookmarkEnd w:id="597"/>
      <w:bookmarkEnd w:id="598"/>
      <w:bookmarkEnd w:id="599"/>
      <w:bookmarkEnd w:id="600"/>
      <w:bookmarkEnd w:id="601"/>
      <w:bookmarkEnd w:id="602"/>
    </w:p>
    <w:p>
      <w:pPr>
        <w:spacing w:line="360" w:lineRule="auto"/>
        <w:ind w:firstLine="523" w:firstLineChars="218"/>
        <w:rPr>
          <w:rFonts w:cs="Times New Roman"/>
          <w:color w:val="auto"/>
          <w:highlight w:val="none"/>
        </w:rPr>
      </w:pPr>
      <w:r>
        <w:rPr>
          <w:rFonts w:hint="eastAsia" w:cs="Times New Roman"/>
          <w:color w:val="auto"/>
          <w:highlight w:val="none"/>
        </w:rPr>
        <w:t>（1）</w:t>
      </w:r>
      <w:r>
        <w:rPr>
          <w:rFonts w:cs="Times New Roman"/>
          <w:color w:val="auto"/>
          <w:highlight w:val="none"/>
        </w:rPr>
        <w:t>加强施工管理，严格控制施工用地范围，合理安排施工时序，优化施工工艺。</w:t>
      </w:r>
    </w:p>
    <w:p>
      <w:pPr>
        <w:spacing w:line="360" w:lineRule="auto"/>
        <w:ind w:firstLine="523" w:firstLineChars="218"/>
        <w:rPr>
          <w:rFonts w:cs="Times New Roman"/>
          <w:color w:val="auto"/>
          <w:highlight w:val="none"/>
        </w:rPr>
      </w:pPr>
      <w:r>
        <w:rPr>
          <w:rFonts w:hint="eastAsia" w:cs="Times New Roman"/>
          <w:color w:val="auto"/>
          <w:highlight w:val="none"/>
        </w:rPr>
        <w:t>（2）</w:t>
      </w:r>
      <w:r>
        <w:rPr>
          <w:rFonts w:cs="Times New Roman"/>
          <w:color w:val="auto"/>
          <w:highlight w:val="none"/>
        </w:rPr>
        <w:t>对于施工中无法避让必须占用的植物，应首先考虑异地移栽，无法异地移栽的，要制定补偿措施，按照“损失多少必须补偿多少”的原则，进行原地恢复或异地补偿。</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加强对施工人员生态环境保护的宣传教育，严禁对野生动物滥捕滥杀，严禁对周围林、灌木滥砍滥伐。</w:t>
      </w:r>
    </w:p>
    <w:p>
      <w:pPr>
        <w:spacing w:line="360" w:lineRule="auto"/>
        <w:ind w:firstLine="520" w:firstLineChars="217"/>
        <w:rPr>
          <w:rFonts w:cs="Times New Roman"/>
          <w:color w:val="auto"/>
          <w:highlight w:val="none"/>
        </w:rPr>
      </w:pPr>
      <w:r>
        <w:rPr>
          <w:rFonts w:hint="eastAsia" w:cs="Times New Roman"/>
          <w:color w:val="auto"/>
          <w:highlight w:val="none"/>
        </w:rPr>
        <w:t>（4）</w:t>
      </w:r>
      <w:r>
        <w:rPr>
          <w:rFonts w:cs="Times New Roman"/>
          <w:color w:val="auto"/>
          <w:highlight w:val="none"/>
        </w:rPr>
        <w:t>合理组织土石方调配、减少弃土弃石量。</w:t>
      </w:r>
    </w:p>
    <w:p>
      <w:pPr>
        <w:spacing w:line="360" w:lineRule="auto"/>
        <w:ind w:firstLine="520" w:firstLineChars="217"/>
        <w:rPr>
          <w:rFonts w:cs="Times New Roman"/>
          <w:color w:val="auto"/>
          <w:highlight w:val="none"/>
        </w:rPr>
      </w:pPr>
      <w:r>
        <w:rPr>
          <w:rFonts w:hint="eastAsia" w:cs="Times New Roman"/>
          <w:color w:val="auto"/>
          <w:highlight w:val="none"/>
        </w:rPr>
        <w:t>（5）</w:t>
      </w:r>
      <w:r>
        <w:rPr>
          <w:rFonts w:cs="Times New Roman"/>
          <w:color w:val="auto"/>
          <w:highlight w:val="none"/>
        </w:rPr>
        <w:t>建设单位应聘请有资质施工单位进行施工。建设单位应聘请具有生态工程监理资质的监理机构或聘请注册生态建设监理工程师从事监理工作，对生态恢复的工程进度、工程质量及工程投资全面控制。</w:t>
      </w:r>
    </w:p>
    <w:p>
      <w:pPr>
        <w:spacing w:line="360" w:lineRule="auto"/>
        <w:ind w:firstLine="520" w:firstLineChars="217"/>
        <w:rPr>
          <w:rFonts w:cs="Times New Roman"/>
          <w:color w:val="auto"/>
          <w:highlight w:val="none"/>
        </w:rPr>
      </w:pPr>
      <w:r>
        <w:rPr>
          <w:rFonts w:hint="eastAsia" w:cs="Times New Roman"/>
          <w:color w:val="auto"/>
          <w:highlight w:val="none"/>
        </w:rPr>
        <w:t>（6）</w:t>
      </w:r>
      <w:r>
        <w:rPr>
          <w:rFonts w:cs="Times New Roman"/>
          <w:color w:val="auto"/>
          <w:highlight w:val="none"/>
        </w:rPr>
        <w:t>针对探矿工程槽探遗留的生态环境问题，评价提出以下生态综合整治措施：对该部分土石方，采取平整、拦挡及原地生态恢复措施，撒播草种、进行生态恢复，以便最大限度减小水土流失量。</w:t>
      </w:r>
    </w:p>
    <w:p>
      <w:pPr>
        <w:spacing w:line="360" w:lineRule="auto"/>
        <w:ind w:firstLine="520" w:firstLineChars="217"/>
        <w:rPr>
          <w:rFonts w:cs="Times New Roman"/>
          <w:color w:val="auto"/>
          <w:highlight w:val="none"/>
        </w:rPr>
      </w:pPr>
      <w:r>
        <w:rPr>
          <w:rFonts w:hint="eastAsia" w:cs="Times New Roman"/>
          <w:color w:val="auto"/>
          <w:highlight w:val="none"/>
        </w:rPr>
        <w:t>（7）</w:t>
      </w:r>
      <w:r>
        <w:rPr>
          <w:rFonts w:cs="Times New Roman"/>
          <w:color w:val="auto"/>
          <w:highlight w:val="none"/>
        </w:rPr>
        <w:t>废石场拦挡工程设计</w:t>
      </w:r>
    </w:p>
    <w:p>
      <w:pPr>
        <w:spacing w:line="360" w:lineRule="auto"/>
        <w:ind w:firstLine="520" w:firstLineChars="217"/>
        <w:rPr>
          <w:rFonts w:cs="Times New Roman"/>
          <w:color w:val="auto"/>
          <w:highlight w:val="none"/>
        </w:rPr>
      </w:pPr>
      <w:r>
        <w:rPr>
          <w:rFonts w:cs="Times New Roman"/>
          <w:color w:val="auto"/>
          <w:highlight w:val="none"/>
        </w:rPr>
        <w:t>挡渣墙结构型式按重力式浆砌石挡墙考虑，横断面为梯形，墙体采用M7.5浆砌石砌筑，挡渣墙墙身每隔10m设置沉降缝一道，缝宽20mm，缝内采用沥青砂板条填塞，墙体设置预留排水孔（0.1×0.1m）。</w:t>
      </w:r>
    </w:p>
    <w:p>
      <w:pPr>
        <w:pStyle w:val="2"/>
        <w:rPr>
          <w:color w:val="auto"/>
          <w:highlight w:val="none"/>
        </w:rPr>
      </w:pPr>
      <w:bookmarkStart w:id="614" w:name="_Toc478716266"/>
      <w:r>
        <w:rPr>
          <w:color w:val="auto"/>
          <w:highlight w:val="none"/>
        </w:rPr>
        <w:t>5.4建设期环境监理、环境监管与</w:t>
      </w:r>
      <w:bookmarkEnd w:id="603"/>
      <w:r>
        <w:rPr>
          <w:color w:val="auto"/>
          <w:highlight w:val="none"/>
        </w:rPr>
        <w:t>监测</w:t>
      </w:r>
      <w:bookmarkEnd w:id="604"/>
      <w:bookmarkEnd w:id="605"/>
      <w:bookmarkEnd w:id="606"/>
      <w:bookmarkEnd w:id="607"/>
      <w:bookmarkEnd w:id="608"/>
      <w:bookmarkEnd w:id="609"/>
      <w:bookmarkEnd w:id="610"/>
      <w:bookmarkEnd w:id="611"/>
      <w:bookmarkEnd w:id="612"/>
      <w:bookmarkEnd w:id="613"/>
      <w:bookmarkEnd w:id="614"/>
    </w:p>
    <w:p>
      <w:pPr>
        <w:keepNext/>
        <w:keepLines/>
        <w:spacing w:line="360" w:lineRule="auto"/>
        <w:ind w:firstLine="482" w:firstLineChars="200"/>
        <w:outlineLvl w:val="2"/>
        <w:rPr>
          <w:rFonts w:cs="Times New Roman"/>
          <w:b/>
          <w:bCs/>
          <w:color w:val="auto"/>
          <w:highlight w:val="none"/>
        </w:rPr>
      </w:pPr>
      <w:bookmarkStart w:id="615" w:name="_Toc346698461"/>
      <w:bookmarkStart w:id="616" w:name="_Toc275730451"/>
      <w:bookmarkStart w:id="617" w:name="_Toc367282131"/>
      <w:bookmarkStart w:id="618" w:name="_Toc275002085"/>
      <w:bookmarkStart w:id="619" w:name="_Toc367281548"/>
      <w:bookmarkStart w:id="620" w:name="_Toc259104794"/>
      <w:bookmarkStart w:id="621" w:name="_Toc254770081"/>
      <w:bookmarkStart w:id="622" w:name="_Toc177888720"/>
      <w:bookmarkStart w:id="623" w:name="_Toc259129012"/>
      <w:bookmarkStart w:id="624" w:name="_Toc259130379"/>
      <w:bookmarkStart w:id="625" w:name="_Toc237021965"/>
      <w:bookmarkStart w:id="626" w:name="_Toc235248473"/>
      <w:bookmarkStart w:id="627" w:name="_Toc259104114"/>
      <w:r>
        <w:rPr>
          <w:rFonts w:cs="Times New Roman"/>
          <w:b/>
          <w:bCs/>
          <w:color w:val="auto"/>
          <w:highlight w:val="none"/>
        </w:rPr>
        <w:t>5.4.1环境监理要求和建议</w:t>
      </w:r>
      <w:bookmarkEnd w:id="615"/>
      <w:bookmarkEnd w:id="616"/>
      <w:bookmarkEnd w:id="617"/>
      <w:bookmarkEnd w:id="618"/>
      <w:bookmarkEnd w:id="619"/>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按照《关于进一步加强建设项目环境监理工作的通知》（陕环发〔2008〕14号）和《关于进一步推进建设项目环境监理试点工作的通知》（环办（2012）5号），本工程建设期应当进行环境监理。建设单位应当在接到环境影响评价批复文件之后，委托有环境监理资质的单位实施环境监理，建设单位和施工单位应配合环境监理单位，并各负其责，共同做好施工阶段的污染防治和生态保护工作。</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环境监理单位主要任务</w:t>
      </w:r>
    </w:p>
    <w:p>
      <w:pPr>
        <w:spacing w:line="360" w:lineRule="auto"/>
        <w:ind w:firstLine="480" w:firstLineChars="200"/>
        <w:rPr>
          <w:rFonts w:cs="Times New Roman"/>
          <w:color w:val="auto"/>
          <w:highlight w:val="none"/>
        </w:rPr>
      </w:pPr>
      <w:r>
        <w:rPr>
          <w:rFonts w:cs="Times New Roman"/>
          <w:color w:val="auto"/>
          <w:highlight w:val="none"/>
        </w:rPr>
        <w:t>承担全面核实设计文件与环评及其批复文件的相符性任务；依据环评及其批复文件，督查项目施工过程中各项环保措施的落实情况；组织建设期环保宣传和培训，指导施工单位落实好建设期各项环保措施，确保环保</w:t>
      </w:r>
      <w:r>
        <w:rPr>
          <w:rFonts w:hint="eastAsia" w:cs="Times New Roman"/>
          <w:color w:val="auto"/>
          <w:highlight w:val="none"/>
        </w:rPr>
        <w:t>“</w:t>
      </w:r>
      <w:r>
        <w:rPr>
          <w:rFonts w:cs="Times New Roman"/>
          <w:color w:val="auto"/>
          <w:highlight w:val="none"/>
        </w:rPr>
        <w:t>三同时</w:t>
      </w:r>
      <w:r>
        <w:rPr>
          <w:rFonts w:hint="eastAsia" w:cs="Times New Roman"/>
          <w:color w:val="auto"/>
          <w:highlight w:val="none"/>
        </w:rPr>
        <w:t>”</w:t>
      </w:r>
      <w:r>
        <w:rPr>
          <w:rFonts w:cs="Times New Roman"/>
          <w:color w:val="auto"/>
          <w:highlight w:val="none"/>
        </w:rPr>
        <w:t>的有效执行；协助建设单位配合好环保部门的</w:t>
      </w:r>
      <w:r>
        <w:rPr>
          <w:rFonts w:hint="eastAsia" w:cs="Times New Roman"/>
          <w:color w:val="auto"/>
          <w:highlight w:val="none"/>
        </w:rPr>
        <w:t>“</w:t>
      </w:r>
      <w:r>
        <w:rPr>
          <w:rFonts w:cs="Times New Roman"/>
          <w:color w:val="auto"/>
          <w:highlight w:val="none"/>
        </w:rPr>
        <w:t>三同时</w:t>
      </w:r>
      <w:r>
        <w:rPr>
          <w:rFonts w:hint="eastAsia" w:cs="Times New Roman"/>
          <w:color w:val="auto"/>
          <w:highlight w:val="none"/>
        </w:rPr>
        <w:t>”</w:t>
      </w:r>
      <w:r>
        <w:rPr>
          <w:rFonts w:cs="Times New Roman"/>
          <w:color w:val="auto"/>
          <w:highlight w:val="none"/>
        </w:rPr>
        <w:t>监督检查、建设项目环保试生产审查和竣工环保验收工作。</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环境监理重点关注的内容</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建设项目设计和施工过程中，项目的性质、规模、选址、平面布置、工艺及环保措施是否发生重大变动；</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主要环保设施与主体工程建设的同步性；</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环境风险防范与事故应急设施与措施的落实；</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与环保相关的重要隐蔽工程；</w:t>
      </w:r>
    </w:p>
    <w:p>
      <w:pPr>
        <w:spacing w:line="360" w:lineRule="auto"/>
        <w:ind w:firstLine="480" w:firstLineChars="200"/>
        <w:rPr>
          <w:rFonts w:cs="Times New Roman"/>
          <w:color w:val="auto"/>
          <w:highlight w:val="none"/>
        </w:rPr>
      </w:pPr>
      <w:r>
        <w:rPr>
          <w:rFonts w:hint="eastAsia" w:cs="Times New Roman"/>
          <w:color w:val="auto"/>
          <w:highlight w:val="none"/>
        </w:rPr>
        <w:t>⑤</w:t>
      </w:r>
      <w:r>
        <w:rPr>
          <w:rFonts w:cs="Times New Roman"/>
          <w:color w:val="auto"/>
          <w:highlight w:val="none"/>
        </w:rPr>
        <w:t>项目建成后难以或不可补救的环保措施和设施，废石场防洪设施；</w:t>
      </w:r>
    </w:p>
    <w:p>
      <w:pPr>
        <w:spacing w:line="360" w:lineRule="auto"/>
        <w:ind w:firstLine="480" w:firstLineChars="200"/>
        <w:rPr>
          <w:rFonts w:cs="Times New Roman"/>
          <w:color w:val="auto"/>
          <w:highlight w:val="none"/>
        </w:rPr>
      </w:pPr>
      <w:r>
        <w:rPr>
          <w:rFonts w:hint="eastAsia" w:cs="Times New Roman"/>
          <w:color w:val="auto"/>
          <w:highlight w:val="none"/>
        </w:rPr>
        <w:t>⑥</w:t>
      </w:r>
      <w:r>
        <w:rPr>
          <w:rFonts w:cs="Times New Roman"/>
          <w:color w:val="auto"/>
          <w:highlight w:val="none"/>
        </w:rPr>
        <w:t>项目建设和运行过程中可能产生不可逆转的环境影响的防范措施和要求，如废石场堆存方式、废石场和主平硐口的标高设置等；</w:t>
      </w:r>
    </w:p>
    <w:p>
      <w:pPr>
        <w:spacing w:line="360" w:lineRule="auto"/>
        <w:ind w:firstLine="480" w:firstLineChars="200"/>
        <w:rPr>
          <w:rFonts w:cs="Times New Roman"/>
          <w:color w:val="auto"/>
          <w:highlight w:val="none"/>
        </w:rPr>
      </w:pPr>
      <w:r>
        <w:rPr>
          <w:rFonts w:hint="eastAsia" w:cs="Times New Roman"/>
          <w:color w:val="auto"/>
          <w:highlight w:val="none"/>
        </w:rPr>
        <w:t>⑦</w:t>
      </w:r>
      <w:r>
        <w:rPr>
          <w:rFonts w:cs="Times New Roman"/>
          <w:color w:val="auto"/>
          <w:highlight w:val="none"/>
        </w:rPr>
        <w:t>项目建设和运行过程中与公众环境权益密切相关、社会关注度高的环保措施和要求；</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施工环境监理人员要定期以书面形式（施工环境保护监理报告）及时向环保行政主管部门汇报。</w:t>
      </w:r>
    </w:p>
    <w:p>
      <w:pPr>
        <w:spacing w:line="360" w:lineRule="auto"/>
        <w:ind w:firstLine="480" w:firstLineChars="200"/>
        <w:rPr>
          <w:rFonts w:cs="Times New Roman"/>
          <w:color w:val="auto"/>
          <w:highlight w:val="none"/>
        </w:rPr>
      </w:pPr>
      <w:r>
        <w:rPr>
          <w:rFonts w:cs="Times New Roman"/>
          <w:color w:val="auto"/>
          <w:highlight w:val="none"/>
        </w:rPr>
        <w:t>监理建议清单见表5.4.1</w:t>
      </w:r>
      <w:r>
        <w:rPr>
          <w:rFonts w:hint="eastAsia" w:cs="Times New Roman"/>
          <w:color w:val="auto"/>
          <w:highlight w:val="none"/>
        </w:rPr>
        <w:t>-</w:t>
      </w:r>
      <w:r>
        <w:rPr>
          <w:rFonts w:cs="Times New Roman"/>
          <w:color w:val="auto"/>
          <w:highlight w:val="none"/>
        </w:rPr>
        <w:t>1。</w:t>
      </w:r>
    </w:p>
    <w:bookmarkEnd w:id="620"/>
    <w:bookmarkEnd w:id="621"/>
    <w:bookmarkEnd w:id="622"/>
    <w:bookmarkEnd w:id="623"/>
    <w:bookmarkEnd w:id="624"/>
    <w:bookmarkEnd w:id="625"/>
    <w:bookmarkEnd w:id="626"/>
    <w:bookmarkEnd w:id="627"/>
    <w:p>
      <w:pPr>
        <w:jc w:val="center"/>
        <w:rPr>
          <w:rFonts w:cs="Times New Roman"/>
          <w:b/>
          <w:bCs/>
          <w:color w:val="auto"/>
          <w:sz w:val="21"/>
          <w:szCs w:val="21"/>
          <w:highlight w:val="none"/>
        </w:rPr>
      </w:pPr>
      <w:r>
        <w:rPr>
          <w:rFonts w:cs="Times New Roman"/>
          <w:b/>
          <w:color w:val="auto"/>
          <w:sz w:val="21"/>
          <w:szCs w:val="21"/>
          <w:highlight w:val="none"/>
        </w:rPr>
        <w:t xml:space="preserve">表5.4.1-1  </w:t>
      </w:r>
      <w:r>
        <w:rPr>
          <w:rFonts w:cs="Times New Roman"/>
          <w:b/>
          <w:bCs/>
          <w:color w:val="auto"/>
          <w:sz w:val="21"/>
          <w:szCs w:val="21"/>
          <w:highlight w:val="none"/>
        </w:rPr>
        <w:t>建设期环境监理建议清单</w:t>
      </w:r>
    </w:p>
    <w:tbl>
      <w:tblPr>
        <w:tblStyle w:val="19"/>
        <w:tblW w:w="90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14"/>
        <w:gridCol w:w="1061"/>
        <w:gridCol w:w="3930"/>
        <w:gridCol w:w="3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tcBorders>
              <w:tl2br w:val="nil"/>
              <w:tr2bl w:val="nil"/>
            </w:tcBorders>
            <w:tcMar>
              <w:left w:w="11" w:type="dxa"/>
              <w:right w:w="11" w:type="dxa"/>
            </w:tcMar>
            <w:vAlign w:val="center"/>
          </w:tcPr>
          <w:p>
            <w:pPr>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项目</w:t>
            </w:r>
          </w:p>
        </w:tc>
        <w:tc>
          <w:tcPr>
            <w:tcW w:w="1061" w:type="dxa"/>
            <w:tcBorders>
              <w:tl2br w:val="nil"/>
              <w:tr2bl w:val="nil"/>
            </w:tcBorders>
            <w:tcMar>
              <w:left w:w="11" w:type="dxa"/>
              <w:right w:w="11" w:type="dxa"/>
            </w:tcMar>
            <w:vAlign w:val="center"/>
          </w:tcPr>
          <w:p>
            <w:pPr>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监理项目</w:t>
            </w:r>
          </w:p>
        </w:tc>
        <w:tc>
          <w:tcPr>
            <w:tcW w:w="3930" w:type="dxa"/>
            <w:tcBorders>
              <w:tl2br w:val="nil"/>
              <w:tr2bl w:val="nil"/>
            </w:tcBorders>
            <w:tcMar>
              <w:left w:w="11" w:type="dxa"/>
              <w:right w:w="11" w:type="dxa"/>
            </w:tcMar>
            <w:vAlign w:val="center"/>
          </w:tcPr>
          <w:p>
            <w:pPr>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监理内容</w:t>
            </w:r>
          </w:p>
        </w:tc>
        <w:tc>
          <w:tcPr>
            <w:tcW w:w="3350" w:type="dxa"/>
            <w:tcBorders>
              <w:tl2br w:val="nil"/>
              <w:tr2bl w:val="nil"/>
            </w:tcBorders>
            <w:tcMar>
              <w:left w:w="11" w:type="dxa"/>
              <w:right w:w="11" w:type="dxa"/>
            </w:tcMar>
            <w:vAlign w:val="center"/>
          </w:tcPr>
          <w:p>
            <w:pPr>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监理要求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restart"/>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环境</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空气</w:t>
            </w: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施工场地</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①在雨后或无风、小风时进行，减少扬尘影响</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②尽量减少原有地表植被破坏</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①遇4级以上风力天气，禁止施工</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②尽量将植被、树木移植到施工区外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基础开挖</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①开挖土方应尽量用于场区填方</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②干燥天气施工要定时洒水降尘</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①砂土在场区内合理堆放，剩余合理处置</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②强化环境管理，减少施工扬尘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井下凿岩面</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凿岩面定期洒水除尘</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使作业面保持一定的湿度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运输车辆、建材运输</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①水泥、石灰等运输、装卸</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②运输粉料建材车辆需加盖篷布</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①水泥、石灰等要求袋装运输</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②无篷布车辆不得运输沙土、粉料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建筑</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物料堆放</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沙、渣土、灰土等易产生扬尘的物料，必须采取覆盖等防尘措施</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①扬尘物料不得露天堆放</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②扬尘控制不利追究领导责任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施工道路</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①道路两旁设排水沟</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②硬化矿区内运输道路，防止扬尘</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①废水不得随意排放</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②定时洒水降尘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声</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环</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境</w:t>
            </w: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施工噪声</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①选用噪声低、效率高的机械设备</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②严禁夜间施工</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施工场界噪声符合GB12523-2011《建筑施工场界环境噪声排放标准》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水</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环</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境</w:t>
            </w: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施工场地</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①施工营地设双瓮漏斗式</w:t>
            </w:r>
            <w:r>
              <w:rPr>
                <w:rFonts w:hint="eastAsia" w:ascii="宋体" w:hAnsi="宋体" w:cs="宋体"/>
                <w:color w:val="auto"/>
                <w:sz w:val="21"/>
                <w:szCs w:val="21"/>
                <w:highlight w:val="none"/>
                <w:lang w:eastAsia="zh-CN"/>
              </w:rPr>
              <w:t>化粪池</w:t>
            </w:r>
            <w:r>
              <w:rPr>
                <w:rFonts w:hint="eastAsia" w:ascii="宋体" w:hAnsi="宋体" w:cs="宋体"/>
                <w:color w:val="auto"/>
                <w:sz w:val="21"/>
                <w:szCs w:val="21"/>
                <w:highlight w:val="none"/>
              </w:rPr>
              <w:t>，少量生活污水用作场地绿化或洒水降尘；</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②生产废水设临时沉砂池处理设施</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③施工巷道矿坑涌水经沉淀处理后用于作业洒水</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施工废水实现零排放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固废</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处置</w:t>
            </w: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固废</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废石综合利用，建筑垃圾、生活垃圾合理处置；废石场清基表土在废石场上游临时堆放</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施工废弃物全部合理处置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restart"/>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生态</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环境</w:t>
            </w: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物料堆放</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易引起水土流失的土石方堆放点采取土工布围栏等措施</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714" w:type="dxa"/>
            <w:vMerge w:val="continue"/>
            <w:tcBorders>
              <w:tl2br w:val="nil"/>
              <w:tr2bl w:val="nil"/>
            </w:tcBorders>
            <w:tcMar>
              <w:left w:w="11" w:type="dxa"/>
              <w:right w:w="11" w:type="dxa"/>
            </w:tcMar>
            <w:vAlign w:val="center"/>
          </w:tcPr>
          <w:p>
            <w:pPr>
              <w:jc w:val="center"/>
              <w:rPr>
                <w:rFonts w:ascii="宋体" w:hAnsi="宋体" w:cs="宋体"/>
                <w:color w:val="auto"/>
                <w:sz w:val="21"/>
                <w:szCs w:val="21"/>
                <w:highlight w:val="none"/>
              </w:rPr>
            </w:pPr>
          </w:p>
        </w:tc>
        <w:tc>
          <w:tcPr>
            <w:tcW w:w="1061" w:type="dxa"/>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工业场地</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工业场地应设护坡、挡土墙等设施</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1775" w:type="dxa"/>
            <w:gridSpan w:val="2"/>
            <w:tcBorders>
              <w:tl2br w:val="nil"/>
              <w:tr2bl w:val="nil"/>
            </w:tcBorders>
            <w:tcMar>
              <w:left w:w="11" w:type="dxa"/>
              <w:right w:w="11" w:type="dxa"/>
            </w:tcMar>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环保设施和环保投资落实情况</w:t>
            </w:r>
          </w:p>
        </w:tc>
        <w:tc>
          <w:tcPr>
            <w:tcW w:w="393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①环保设施在施工阶段的工程进展情况和环保投资落实情况</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②对废石场的建设进行重点监理。</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③矿坑水处理设施等工程建设落实情况。</w:t>
            </w:r>
          </w:p>
        </w:tc>
        <w:tc>
          <w:tcPr>
            <w:tcW w:w="3350" w:type="dxa"/>
            <w:tcBorders>
              <w:tl2br w:val="nil"/>
              <w:tr2bl w:val="nil"/>
            </w:tcBorders>
            <w:tcMar>
              <w:left w:w="11" w:type="dxa"/>
              <w:right w:w="11" w:type="dxa"/>
            </w:tcMar>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严格执行“三同时”制度，确保环保措施按工程设计和报告书要求同时施工建设</w:t>
            </w:r>
          </w:p>
        </w:tc>
      </w:tr>
    </w:tbl>
    <w:p>
      <w:pPr>
        <w:keepNext/>
        <w:keepLines/>
        <w:spacing w:line="360" w:lineRule="auto"/>
        <w:ind w:firstLine="482" w:firstLineChars="200"/>
        <w:outlineLvl w:val="2"/>
        <w:rPr>
          <w:rFonts w:cs="Times New Roman"/>
          <w:b/>
          <w:bCs/>
          <w:color w:val="auto"/>
          <w:highlight w:val="none"/>
        </w:rPr>
      </w:pPr>
      <w:bookmarkStart w:id="628" w:name="_Toc275002086"/>
      <w:bookmarkStart w:id="629" w:name="_Toc275730452"/>
      <w:bookmarkStart w:id="630" w:name="_Toc367282132"/>
      <w:bookmarkStart w:id="631" w:name="_Toc346698462"/>
      <w:bookmarkStart w:id="632" w:name="_Toc367281549"/>
      <w:r>
        <w:rPr>
          <w:rFonts w:cs="Times New Roman"/>
          <w:b/>
          <w:bCs/>
          <w:color w:val="auto"/>
          <w:highlight w:val="none"/>
        </w:rPr>
        <w:t>5.4.2环境监督管理</w:t>
      </w:r>
      <w:bookmarkEnd w:id="628"/>
      <w:bookmarkEnd w:id="629"/>
      <w:bookmarkEnd w:id="630"/>
      <w:bookmarkEnd w:id="631"/>
      <w:bookmarkEnd w:id="632"/>
    </w:p>
    <w:p>
      <w:pPr>
        <w:spacing w:line="360" w:lineRule="auto"/>
        <w:ind w:firstLine="480" w:firstLineChars="200"/>
        <w:rPr>
          <w:rFonts w:cs="Times New Roman"/>
          <w:color w:val="auto"/>
          <w:highlight w:val="none"/>
        </w:rPr>
      </w:pPr>
      <w:r>
        <w:rPr>
          <w:rFonts w:cs="Times New Roman"/>
          <w:color w:val="auto"/>
          <w:highlight w:val="none"/>
        </w:rPr>
        <w:t>建设项目施工阶段，建设单位应定期向工程所在地区环境保护行政主管部门及工程主管部门提交工程环境监理报告。工程所在地区环境保护行政主管部门对施工现场的污染防治和生态保护措施落实情况进行监督，行政主管部门对水保方案进行监督检查。对未按国家有关环境保护法律、法规和政策及批复的环境影响报告书的要求施工的，应责令建设单位限期改正，造成生态破坏的要采取补偿措施或予以恢复。</w:t>
      </w:r>
    </w:p>
    <w:p>
      <w:pPr>
        <w:keepNext/>
        <w:keepLines/>
        <w:spacing w:line="360" w:lineRule="auto"/>
        <w:ind w:firstLine="482" w:firstLineChars="200"/>
        <w:outlineLvl w:val="2"/>
        <w:rPr>
          <w:rFonts w:cs="Times New Roman"/>
          <w:b/>
          <w:bCs/>
          <w:color w:val="auto"/>
          <w:highlight w:val="none"/>
        </w:rPr>
      </w:pPr>
      <w:bookmarkStart w:id="633" w:name="_Toc259129013"/>
      <w:bookmarkStart w:id="634" w:name="_Toc259130380"/>
      <w:bookmarkStart w:id="635" w:name="_Toc259104115"/>
      <w:bookmarkStart w:id="636" w:name="_Toc259104795"/>
      <w:bookmarkStart w:id="637" w:name="_Toc275002087"/>
      <w:bookmarkStart w:id="638" w:name="_Toc275730453"/>
      <w:bookmarkStart w:id="639" w:name="_Toc346698463"/>
      <w:bookmarkStart w:id="640" w:name="_Toc367281550"/>
      <w:bookmarkStart w:id="641" w:name="_Toc367282133"/>
      <w:r>
        <w:rPr>
          <w:rFonts w:cs="Times New Roman"/>
          <w:b/>
          <w:bCs/>
          <w:color w:val="auto"/>
          <w:highlight w:val="none"/>
        </w:rPr>
        <w:t>5.4.3环境监测</w:t>
      </w:r>
      <w:bookmarkEnd w:id="633"/>
      <w:bookmarkEnd w:id="634"/>
      <w:bookmarkEnd w:id="635"/>
      <w:bookmarkEnd w:id="636"/>
      <w:r>
        <w:rPr>
          <w:rFonts w:cs="Times New Roman"/>
          <w:b/>
          <w:bCs/>
          <w:color w:val="auto"/>
          <w:highlight w:val="none"/>
        </w:rPr>
        <w:t>计划</w:t>
      </w:r>
      <w:bookmarkEnd w:id="637"/>
      <w:bookmarkEnd w:id="638"/>
      <w:bookmarkEnd w:id="639"/>
      <w:bookmarkEnd w:id="640"/>
      <w:bookmarkEnd w:id="641"/>
    </w:p>
    <w:p>
      <w:pPr>
        <w:spacing w:line="360" w:lineRule="auto"/>
        <w:ind w:firstLine="480" w:firstLineChars="200"/>
        <w:rPr>
          <w:rFonts w:cs="Times New Roman"/>
          <w:color w:val="auto"/>
          <w:highlight w:val="none"/>
        </w:rPr>
      </w:pPr>
      <w:r>
        <w:rPr>
          <w:rFonts w:cs="Times New Roman"/>
          <w:color w:val="auto"/>
          <w:highlight w:val="none"/>
        </w:rPr>
        <w:t>建设期环境监测计划列于表5.4.3</w:t>
      </w:r>
      <w:r>
        <w:rPr>
          <w:rFonts w:hint="eastAsia" w:cs="Times New Roman"/>
          <w:color w:val="auto"/>
          <w:highlight w:val="none"/>
        </w:rPr>
        <w:t>-</w:t>
      </w:r>
      <w:r>
        <w:rPr>
          <w:rFonts w:cs="Times New Roman"/>
          <w:color w:val="auto"/>
          <w:highlight w:val="none"/>
        </w:rPr>
        <w:t>1。建设单位应按照监测计划定期委托当地有资质的环境监测机构进行。</w:t>
      </w:r>
    </w:p>
    <w:p>
      <w:pPr>
        <w:jc w:val="center"/>
        <w:rPr>
          <w:rFonts w:cs="Times New Roman"/>
          <w:b/>
          <w:bCs/>
          <w:color w:val="auto"/>
          <w:sz w:val="21"/>
          <w:szCs w:val="21"/>
          <w:highlight w:val="none"/>
        </w:rPr>
      </w:pPr>
      <w:r>
        <w:rPr>
          <w:rFonts w:cs="Times New Roman"/>
          <w:b/>
          <w:bCs/>
          <w:color w:val="auto"/>
          <w:sz w:val="21"/>
          <w:szCs w:val="21"/>
          <w:highlight w:val="none"/>
        </w:rPr>
        <w:t>表5.4.3-1</w:t>
      </w:r>
      <w:r>
        <w:rPr>
          <w:rFonts w:hint="eastAsia" w:cs="Times New Roman"/>
          <w:b/>
          <w:bCs/>
          <w:color w:val="auto"/>
          <w:sz w:val="21"/>
          <w:szCs w:val="21"/>
          <w:highlight w:val="none"/>
        </w:rPr>
        <w:t xml:space="preserve">  </w:t>
      </w:r>
      <w:r>
        <w:rPr>
          <w:rFonts w:cs="Times New Roman"/>
          <w:b/>
          <w:bCs/>
          <w:color w:val="auto"/>
          <w:sz w:val="21"/>
          <w:szCs w:val="21"/>
          <w:highlight w:val="none"/>
        </w:rPr>
        <w:t>建设期环境监测计划表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58"/>
        <w:gridCol w:w="3137"/>
        <w:gridCol w:w="1272"/>
        <w:gridCol w:w="1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3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监测类别</w:t>
            </w:r>
          </w:p>
        </w:tc>
        <w:tc>
          <w:tcPr>
            <w:tcW w:w="125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监测项目</w:t>
            </w:r>
          </w:p>
        </w:tc>
        <w:tc>
          <w:tcPr>
            <w:tcW w:w="313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监测点位置</w:t>
            </w:r>
          </w:p>
        </w:tc>
        <w:tc>
          <w:tcPr>
            <w:tcW w:w="127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测点数</w:t>
            </w:r>
          </w:p>
        </w:tc>
        <w:tc>
          <w:tcPr>
            <w:tcW w:w="187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3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施工场界噪声</w:t>
            </w:r>
          </w:p>
        </w:tc>
        <w:tc>
          <w:tcPr>
            <w:tcW w:w="12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Leq(A)</w:t>
            </w:r>
          </w:p>
        </w:tc>
        <w:tc>
          <w:tcPr>
            <w:tcW w:w="313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施工场界四周</w:t>
            </w:r>
          </w:p>
        </w:tc>
        <w:tc>
          <w:tcPr>
            <w:tcW w:w="127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87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每半年一次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3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环境空气</w:t>
            </w:r>
          </w:p>
        </w:tc>
        <w:tc>
          <w:tcPr>
            <w:tcW w:w="125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TSP</w:t>
            </w:r>
          </w:p>
        </w:tc>
        <w:tc>
          <w:tcPr>
            <w:tcW w:w="313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施工场地上、下风向</w:t>
            </w:r>
          </w:p>
        </w:tc>
        <w:tc>
          <w:tcPr>
            <w:tcW w:w="1272"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187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每半年一次</w:t>
            </w:r>
          </w:p>
        </w:tc>
      </w:tr>
    </w:tbl>
    <w:p>
      <w:pPr>
        <w:pStyle w:val="2"/>
        <w:rPr>
          <w:color w:val="auto"/>
          <w:highlight w:val="none"/>
        </w:rPr>
      </w:pPr>
      <w:bookmarkStart w:id="642" w:name="_Toc367281551"/>
      <w:bookmarkStart w:id="643" w:name="_Toc184036456"/>
      <w:bookmarkStart w:id="644" w:name="_Toc346698464"/>
      <w:bookmarkStart w:id="645" w:name="_Toc156629190"/>
      <w:bookmarkStart w:id="646" w:name="_Toc367282134"/>
      <w:bookmarkStart w:id="647" w:name="_Toc181180098"/>
      <w:bookmarkStart w:id="648" w:name="_Toc275730454"/>
      <w:bookmarkStart w:id="649" w:name="_Toc223960639"/>
      <w:bookmarkStart w:id="650" w:name="_Toc275002088"/>
      <w:bookmarkStart w:id="651" w:name="_Toc478716267"/>
      <w:r>
        <w:rPr>
          <w:color w:val="auto"/>
          <w:highlight w:val="none"/>
        </w:rPr>
        <w:t>5.5小结</w:t>
      </w:r>
      <w:bookmarkEnd w:id="642"/>
      <w:bookmarkEnd w:id="643"/>
      <w:bookmarkEnd w:id="644"/>
      <w:bookmarkEnd w:id="645"/>
      <w:bookmarkEnd w:id="646"/>
      <w:bookmarkEnd w:id="647"/>
      <w:bookmarkEnd w:id="648"/>
      <w:bookmarkEnd w:id="649"/>
      <w:bookmarkEnd w:id="650"/>
      <w:bookmarkEnd w:id="651"/>
    </w:p>
    <w:p>
      <w:pPr>
        <w:autoSpaceDE w:val="0"/>
        <w:autoSpaceDN w:val="0"/>
        <w:adjustRightInd w:val="0"/>
        <w:spacing w:line="360" w:lineRule="auto"/>
        <w:ind w:firstLine="480"/>
        <w:rPr>
          <w:rFonts w:cs="Times New Roman"/>
          <w:color w:val="auto"/>
          <w:highlight w:val="none"/>
        </w:rPr>
      </w:pPr>
      <w:r>
        <w:rPr>
          <w:rFonts w:hint="eastAsia" w:cs="Times New Roman"/>
          <w:color w:val="auto"/>
          <w:highlight w:val="none"/>
        </w:rPr>
        <w:t>（1）</w:t>
      </w:r>
      <w:r>
        <w:rPr>
          <w:rFonts w:cs="Times New Roman"/>
          <w:color w:val="auto"/>
          <w:highlight w:val="none"/>
        </w:rPr>
        <w:t>在采取本次评价提出的建设期环境保护措施情况下，工程建设期环境影响是可得到有效控制的；总体看，建设期的环境影响是短期的、可逆的，随着建设期的结束，其影响将消失或减缓。</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采矿平硐工业场地、废石场施工均应重点关注水土流失的影响，采取护坡、挡石墙等水保设施，消除废石堆放等施工活动的影响。</w:t>
      </w:r>
    </w:p>
    <w:p>
      <w:pPr>
        <w:autoSpaceDE w:val="0"/>
        <w:autoSpaceDN w:val="0"/>
        <w:adjustRightInd w:val="0"/>
        <w:spacing w:line="360" w:lineRule="auto"/>
        <w:ind w:firstLine="480"/>
        <w:rPr>
          <w:rFonts w:cs="Times New Roman"/>
          <w:color w:val="auto"/>
          <w:highlight w:val="none"/>
        </w:rPr>
      </w:pPr>
      <w:r>
        <w:rPr>
          <w:rFonts w:hint="eastAsia" w:cs="Times New Roman"/>
          <w:color w:val="auto"/>
          <w:highlight w:val="none"/>
        </w:rPr>
        <w:t>（3）</w:t>
      </w:r>
      <w:r>
        <w:rPr>
          <w:rFonts w:cs="Times New Roman"/>
          <w:color w:val="auto"/>
          <w:highlight w:val="none"/>
        </w:rPr>
        <w:t>建设单位应加强建设期环境管理，实行环境监理，并接受当地环保部门的监管。</w:t>
      </w:r>
    </w:p>
    <w:p>
      <w:pPr>
        <w:spacing w:line="360" w:lineRule="auto"/>
        <w:ind w:firstLine="480" w:firstLineChars="200"/>
        <w:rPr>
          <w:rFonts w:cs="Times New Roman"/>
          <w:color w:val="auto"/>
          <w:highlight w:val="none"/>
        </w:rPr>
        <w:sectPr>
          <w:footerReference r:id="rId22"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3"/>
        <w:tabs>
          <w:tab w:val="left" w:pos="4140"/>
        </w:tabs>
        <w:rPr>
          <w:color w:val="auto"/>
          <w:sz w:val="28"/>
          <w:szCs w:val="28"/>
          <w:highlight w:val="none"/>
        </w:rPr>
      </w:pPr>
      <w:r>
        <w:rPr>
          <w:color w:val="auto"/>
          <w:highlight w:val="none"/>
        </w:rPr>
        <w:fldChar w:fldCharType="begin"/>
      </w:r>
      <w:r>
        <w:rPr>
          <w:color w:val="auto"/>
          <w:highlight w:val="none"/>
        </w:rPr>
        <w:instrText xml:space="preserve"> HYPERLINK "file:///H:\\2015环评报告\\2015-01平利县龙洞湾重晶石矿\\环评正文\\l" </w:instrText>
      </w:r>
      <w:r>
        <w:rPr>
          <w:color w:val="auto"/>
          <w:highlight w:val="none"/>
        </w:rPr>
        <w:fldChar w:fldCharType="separate"/>
      </w:r>
      <w:bookmarkStart w:id="652" w:name="_Toc478716268"/>
      <w:bookmarkStart w:id="653" w:name="_Toc367282135"/>
      <w:bookmarkStart w:id="654" w:name="_Toc367281552"/>
      <w:r>
        <w:rPr>
          <w:color w:val="auto"/>
          <w:sz w:val="28"/>
          <w:szCs w:val="28"/>
          <w:highlight w:val="none"/>
        </w:rPr>
        <w:t>6</w:t>
      </w:r>
      <w:r>
        <w:rPr>
          <w:rFonts w:hint="eastAsia"/>
          <w:color w:val="auto"/>
          <w:sz w:val="28"/>
          <w:szCs w:val="28"/>
          <w:highlight w:val="none"/>
        </w:rPr>
        <w:t>、运营</w:t>
      </w:r>
      <w:r>
        <w:rPr>
          <w:color w:val="auto"/>
          <w:sz w:val="28"/>
          <w:szCs w:val="28"/>
          <w:highlight w:val="none"/>
        </w:rPr>
        <w:t>期环境影响评价</w:t>
      </w:r>
      <w:bookmarkEnd w:id="652"/>
      <w:bookmarkEnd w:id="653"/>
      <w:bookmarkEnd w:id="654"/>
      <w:r>
        <w:rPr>
          <w:color w:val="auto"/>
          <w:sz w:val="28"/>
          <w:szCs w:val="28"/>
          <w:highlight w:val="none"/>
        </w:rPr>
        <w:fldChar w:fldCharType="end"/>
      </w:r>
    </w:p>
    <w:p>
      <w:pPr>
        <w:pStyle w:val="2"/>
        <w:rPr>
          <w:color w:val="auto"/>
          <w:highlight w:val="none"/>
        </w:rPr>
      </w:pPr>
      <w:bookmarkStart w:id="655" w:name="_Toc259129015"/>
      <w:bookmarkStart w:id="656" w:name="_Toc346698466"/>
      <w:bookmarkStart w:id="657" w:name="_Toc259104797"/>
      <w:bookmarkStart w:id="658" w:name="_Toc478716269"/>
      <w:bookmarkStart w:id="659" w:name="_Toc275002090"/>
      <w:bookmarkStart w:id="660" w:name="_Toc275730456"/>
      <w:bookmarkStart w:id="661" w:name="_Toc367281553"/>
      <w:bookmarkStart w:id="662" w:name="_Toc259104117"/>
      <w:bookmarkStart w:id="663" w:name="_Toc367282136"/>
      <w:bookmarkStart w:id="664" w:name="_Toc259130382"/>
      <w:r>
        <w:rPr>
          <w:rFonts w:hint="eastAsia"/>
          <w:color w:val="auto"/>
          <w:highlight w:val="none"/>
        </w:rPr>
        <w:t>6.1环境空气影响评价</w:t>
      </w:r>
      <w:bookmarkEnd w:id="655"/>
      <w:bookmarkEnd w:id="656"/>
      <w:bookmarkEnd w:id="657"/>
      <w:bookmarkEnd w:id="658"/>
      <w:bookmarkEnd w:id="659"/>
      <w:bookmarkEnd w:id="660"/>
      <w:bookmarkEnd w:id="661"/>
      <w:bookmarkEnd w:id="662"/>
      <w:bookmarkEnd w:id="663"/>
      <w:bookmarkEnd w:id="664"/>
    </w:p>
    <w:p>
      <w:pPr>
        <w:keepNext/>
        <w:keepLines/>
        <w:spacing w:line="360" w:lineRule="auto"/>
        <w:ind w:firstLine="482" w:firstLineChars="200"/>
        <w:outlineLvl w:val="2"/>
        <w:rPr>
          <w:rFonts w:cs="Times New Roman"/>
          <w:b/>
          <w:bCs/>
          <w:color w:val="auto"/>
          <w:highlight w:val="none"/>
        </w:rPr>
      </w:pPr>
      <w:bookmarkStart w:id="665" w:name="_Toc259129025"/>
      <w:bookmarkStart w:id="666" w:name="_Toc275002093"/>
      <w:bookmarkStart w:id="667" w:name="_Toc367281555"/>
      <w:bookmarkStart w:id="668" w:name="_Toc259104800"/>
      <w:bookmarkStart w:id="669" w:name="_Toc346698468"/>
      <w:bookmarkStart w:id="670" w:name="_Toc275730459"/>
      <w:bookmarkStart w:id="671" w:name="_Toc259104120"/>
      <w:bookmarkStart w:id="672" w:name="_Toc259130392"/>
      <w:bookmarkStart w:id="673" w:name="_Toc367282138"/>
      <w:r>
        <w:rPr>
          <w:rFonts w:cs="Times New Roman"/>
          <w:b/>
          <w:bCs/>
          <w:color w:val="auto"/>
          <w:highlight w:val="none"/>
        </w:rPr>
        <w:t>6.1.</w:t>
      </w:r>
      <w:r>
        <w:rPr>
          <w:rFonts w:hint="eastAsia" w:cs="Times New Roman"/>
          <w:b/>
          <w:bCs/>
          <w:color w:val="auto"/>
          <w:highlight w:val="none"/>
        </w:rPr>
        <w:t>1矿区</w:t>
      </w:r>
      <w:r>
        <w:rPr>
          <w:rFonts w:cs="Times New Roman"/>
          <w:b/>
          <w:bCs/>
          <w:color w:val="auto"/>
          <w:highlight w:val="none"/>
        </w:rPr>
        <w:t>无组织排放废气影响分析</w:t>
      </w:r>
      <w:bookmarkEnd w:id="665"/>
      <w:bookmarkEnd w:id="666"/>
      <w:bookmarkEnd w:id="667"/>
      <w:bookmarkEnd w:id="668"/>
      <w:bookmarkEnd w:id="669"/>
      <w:bookmarkEnd w:id="670"/>
      <w:bookmarkEnd w:id="671"/>
      <w:bookmarkEnd w:id="672"/>
      <w:bookmarkEnd w:id="673"/>
    </w:p>
    <w:p>
      <w:pPr>
        <w:spacing w:line="360" w:lineRule="auto"/>
        <w:ind w:firstLine="480" w:firstLineChars="200"/>
        <w:rPr>
          <w:rFonts w:cs="Times New Roman"/>
          <w:color w:val="auto"/>
          <w:highlight w:val="none"/>
        </w:rPr>
      </w:pPr>
      <w:r>
        <w:rPr>
          <w:rFonts w:cs="Times New Roman"/>
          <w:color w:val="auto"/>
          <w:highlight w:val="none"/>
        </w:rPr>
        <w:t>无组织排放主要有地下采矿时凿岩、爆破及溜放矿石等过程产生的粉尘、CO和NO</w:t>
      </w:r>
      <w:r>
        <w:rPr>
          <w:rFonts w:cs="Times New Roman"/>
          <w:color w:val="auto"/>
          <w:highlight w:val="none"/>
          <w:vertAlign w:val="subscript"/>
        </w:rPr>
        <w:t>x</w:t>
      </w:r>
      <w:r>
        <w:rPr>
          <w:rFonts w:cs="Times New Roman"/>
          <w:color w:val="auto"/>
          <w:highlight w:val="none"/>
        </w:rPr>
        <w:t>有害气体</w:t>
      </w:r>
      <w:r>
        <w:rPr>
          <w:rFonts w:hint="eastAsia" w:cs="Times New Roman"/>
          <w:color w:val="auto"/>
          <w:highlight w:val="none"/>
        </w:rPr>
        <w:t>；</w:t>
      </w:r>
      <w:r>
        <w:rPr>
          <w:rFonts w:cs="Times New Roman"/>
          <w:color w:val="auto"/>
          <w:highlight w:val="none"/>
        </w:rPr>
        <w:t>矿石、废石堆场及</w:t>
      </w:r>
      <w:r>
        <w:rPr>
          <w:rFonts w:hint="eastAsia" w:cs="Times New Roman"/>
          <w:color w:val="auto"/>
          <w:highlight w:val="none"/>
        </w:rPr>
        <w:t>装卸</w:t>
      </w:r>
      <w:r>
        <w:rPr>
          <w:rFonts w:cs="Times New Roman"/>
          <w:color w:val="auto"/>
          <w:highlight w:val="none"/>
        </w:rPr>
        <w:t>产生的无组织</w:t>
      </w:r>
      <w:r>
        <w:rPr>
          <w:rFonts w:hint="eastAsia" w:cs="Times New Roman"/>
          <w:color w:val="auto"/>
          <w:highlight w:val="none"/>
        </w:rPr>
        <w:t>粉尘；</w:t>
      </w:r>
      <w:r>
        <w:rPr>
          <w:rFonts w:hint="eastAsia" w:cs="Times New Roman"/>
          <w:color w:val="auto"/>
          <w:szCs w:val="24"/>
          <w:highlight w:val="none"/>
        </w:rPr>
        <w:t>原矿外运时</w:t>
      </w:r>
      <w:r>
        <w:rPr>
          <w:rFonts w:cs="Times New Roman"/>
          <w:color w:val="auto"/>
          <w:szCs w:val="24"/>
          <w:highlight w:val="none"/>
        </w:rPr>
        <w:t>产生</w:t>
      </w:r>
      <w:r>
        <w:rPr>
          <w:rFonts w:hint="eastAsia" w:cs="Times New Roman"/>
          <w:color w:val="auto"/>
          <w:szCs w:val="24"/>
          <w:highlight w:val="none"/>
        </w:rPr>
        <w:t>运输</w:t>
      </w:r>
      <w:r>
        <w:rPr>
          <w:rFonts w:cs="Times New Roman"/>
          <w:color w:val="auto"/>
          <w:szCs w:val="24"/>
          <w:highlight w:val="none"/>
        </w:rPr>
        <w:t>扬尘</w:t>
      </w:r>
      <w:r>
        <w:rPr>
          <w:rFonts w:cs="Times New Roman"/>
          <w:color w:val="auto"/>
          <w:highlight w:val="none"/>
        </w:rPr>
        <w:t>。</w:t>
      </w:r>
    </w:p>
    <w:p>
      <w:pPr>
        <w:spacing w:line="360" w:lineRule="auto"/>
        <w:ind w:firstLine="482" w:firstLineChars="200"/>
        <w:rPr>
          <w:rFonts w:cs="Times New Roman"/>
          <w:b/>
          <w:bCs/>
          <w:color w:val="auto"/>
          <w:szCs w:val="24"/>
          <w:highlight w:val="none"/>
        </w:rPr>
      </w:pPr>
      <w:bookmarkStart w:id="674" w:name="_Toc259130393"/>
      <w:bookmarkStart w:id="675" w:name="_Toc259129026"/>
      <w:r>
        <w:rPr>
          <w:rFonts w:cs="Times New Roman"/>
          <w:b/>
          <w:bCs/>
          <w:color w:val="auto"/>
          <w:highlight w:val="none"/>
        </w:rPr>
        <w:t>6.1.</w:t>
      </w:r>
      <w:r>
        <w:rPr>
          <w:rFonts w:hint="eastAsia" w:cs="Times New Roman"/>
          <w:b/>
          <w:bCs/>
          <w:color w:val="auto"/>
          <w:highlight w:val="none"/>
        </w:rPr>
        <w:t>1</w:t>
      </w:r>
      <w:r>
        <w:rPr>
          <w:rFonts w:cs="Times New Roman"/>
          <w:b/>
          <w:bCs/>
          <w:color w:val="auto"/>
          <w:highlight w:val="none"/>
        </w:rPr>
        <w:t>.1</w:t>
      </w:r>
      <w:bookmarkEnd w:id="674"/>
      <w:bookmarkEnd w:id="675"/>
      <w:bookmarkStart w:id="676" w:name="_Toc204069895"/>
      <w:bookmarkStart w:id="677" w:name="_Toc259130394"/>
      <w:bookmarkStart w:id="678" w:name="_Toc200945500"/>
      <w:bookmarkStart w:id="679" w:name="_Toc202838754"/>
      <w:bookmarkStart w:id="680" w:name="_Toc200980667"/>
      <w:bookmarkStart w:id="681" w:name="_Toc259129027"/>
      <w:r>
        <w:rPr>
          <w:rFonts w:cs="Times New Roman"/>
          <w:b/>
          <w:bCs/>
          <w:color w:val="auto"/>
          <w:szCs w:val="24"/>
          <w:highlight w:val="none"/>
        </w:rPr>
        <w:t>采矿通风井污风</w:t>
      </w:r>
    </w:p>
    <w:p>
      <w:pPr>
        <w:spacing w:line="360" w:lineRule="auto"/>
        <w:ind w:firstLine="480" w:firstLineChars="200"/>
        <w:rPr>
          <w:color w:val="auto"/>
          <w:highlight w:val="none"/>
        </w:rPr>
      </w:pPr>
      <w:r>
        <w:rPr>
          <w:rFonts w:cs="Times New Roman"/>
          <w:color w:val="auto"/>
          <w:highlight w:val="none"/>
        </w:rPr>
        <w:t>矿山采矿方式为地下开采，采矿过程中，凿岩、爆破及溜放矿石等生产过程会产生粉尘、CO和NO</w:t>
      </w:r>
      <w:r>
        <w:rPr>
          <w:rFonts w:cs="Times New Roman"/>
          <w:color w:val="auto"/>
          <w:highlight w:val="none"/>
          <w:vertAlign w:val="subscript"/>
        </w:rPr>
        <w:t>x</w:t>
      </w:r>
      <w:r>
        <w:rPr>
          <w:rFonts w:hint="eastAsia" w:cs="Times New Roman"/>
          <w:color w:val="auto"/>
          <w:highlight w:val="none"/>
        </w:rPr>
        <w:t>等</w:t>
      </w:r>
      <w:r>
        <w:rPr>
          <w:rFonts w:cs="Times New Roman"/>
          <w:color w:val="auto"/>
          <w:highlight w:val="none"/>
        </w:rPr>
        <w:t>有害气体，</w:t>
      </w:r>
      <w:r>
        <w:rPr>
          <w:rFonts w:cs="Times New Roman"/>
          <w:color w:val="auto"/>
          <w:szCs w:val="24"/>
          <w:highlight w:val="none"/>
        </w:rPr>
        <w:t>矿山采掘工程坑道内各作业面粉尘产生浓度一般＜50mg/m</w:t>
      </w:r>
      <w:r>
        <w:rPr>
          <w:rFonts w:cs="Times New Roman"/>
          <w:color w:val="auto"/>
          <w:szCs w:val="24"/>
          <w:highlight w:val="none"/>
          <w:vertAlign w:val="superscript"/>
        </w:rPr>
        <w:t>3</w:t>
      </w:r>
      <w:r>
        <w:rPr>
          <w:rFonts w:cs="Times New Roman"/>
          <w:color w:val="auto"/>
          <w:szCs w:val="24"/>
          <w:highlight w:val="none"/>
        </w:rPr>
        <w:t>，凿岩爆破时的粉尘浓度最高，</w:t>
      </w:r>
      <w:r>
        <w:rPr>
          <w:rFonts w:hint="eastAsia" w:cs="Times New Roman"/>
          <w:color w:val="auto"/>
          <w:szCs w:val="24"/>
          <w:highlight w:val="none"/>
        </w:rPr>
        <w:t>最高</w:t>
      </w:r>
      <w:r>
        <w:rPr>
          <w:rFonts w:cs="Times New Roman"/>
          <w:color w:val="auto"/>
          <w:szCs w:val="24"/>
          <w:highlight w:val="none"/>
        </w:rPr>
        <w:t>可达1000mg/m</w:t>
      </w:r>
      <w:r>
        <w:rPr>
          <w:rFonts w:cs="Times New Roman"/>
          <w:color w:val="auto"/>
          <w:szCs w:val="24"/>
          <w:highlight w:val="none"/>
          <w:vertAlign w:val="superscript"/>
        </w:rPr>
        <w:t>3</w:t>
      </w:r>
      <w:r>
        <w:rPr>
          <w:rFonts w:cs="Times New Roman"/>
          <w:color w:val="auto"/>
          <w:szCs w:val="24"/>
          <w:highlight w:val="none"/>
        </w:rPr>
        <w:t>。</w:t>
      </w:r>
      <w:r>
        <w:rPr>
          <w:rFonts w:cs="Times New Roman"/>
          <w:color w:val="auto"/>
          <w:highlight w:val="none"/>
        </w:rPr>
        <w:t>项目采用湿式凿岩、机械通风，在装卸矿石及爆破后进行洒水降尘，并定期清理工作面岩壁。在采取以上措施后，可使坑道内粉尘平均含量≤2mg/m</w:t>
      </w:r>
      <w:r>
        <w:rPr>
          <w:rFonts w:cs="Times New Roman"/>
          <w:color w:val="auto"/>
          <w:highlight w:val="none"/>
          <w:vertAlign w:val="superscript"/>
        </w:rPr>
        <w:t>3</w:t>
      </w:r>
      <w:r>
        <w:rPr>
          <w:rFonts w:cs="Times New Roman"/>
          <w:color w:val="auto"/>
          <w:highlight w:val="none"/>
        </w:rPr>
        <w:t>，CO浓度低于标准30mg/m</w:t>
      </w:r>
      <w:r>
        <w:rPr>
          <w:rFonts w:cs="Times New Roman"/>
          <w:color w:val="auto"/>
          <w:highlight w:val="none"/>
          <w:vertAlign w:val="superscript"/>
        </w:rPr>
        <w:t>3</w:t>
      </w:r>
      <w:r>
        <w:rPr>
          <w:rFonts w:cs="Times New Roman"/>
          <w:color w:val="auto"/>
          <w:highlight w:val="none"/>
        </w:rPr>
        <w:t>。同时，净化后的矿坑废气由风井排出，可有效防止二次污染，对外界环境影响小。</w:t>
      </w:r>
    </w:p>
    <w:p>
      <w:pPr>
        <w:spacing w:line="360" w:lineRule="auto"/>
        <w:ind w:firstLine="482" w:firstLineChars="200"/>
        <w:rPr>
          <w:rFonts w:cs="Times New Roman"/>
          <w:b/>
          <w:bCs/>
          <w:color w:val="auto"/>
          <w:highlight w:val="none"/>
        </w:rPr>
      </w:pPr>
      <w:r>
        <w:rPr>
          <w:rFonts w:cs="Times New Roman"/>
          <w:b/>
          <w:bCs/>
          <w:color w:val="auto"/>
          <w:highlight w:val="none"/>
        </w:rPr>
        <w:t>6.1.</w:t>
      </w:r>
      <w:r>
        <w:rPr>
          <w:rFonts w:hint="eastAsia" w:cs="Times New Roman"/>
          <w:b/>
          <w:bCs/>
          <w:color w:val="auto"/>
          <w:highlight w:val="none"/>
        </w:rPr>
        <w:t>1</w:t>
      </w:r>
      <w:r>
        <w:rPr>
          <w:rFonts w:cs="Times New Roman"/>
          <w:b/>
          <w:bCs/>
          <w:color w:val="auto"/>
          <w:highlight w:val="none"/>
        </w:rPr>
        <w:t>.2</w:t>
      </w:r>
      <w:r>
        <w:rPr>
          <w:rFonts w:hint="eastAsia" w:cs="Times New Roman"/>
          <w:b/>
          <w:bCs/>
          <w:color w:val="auto"/>
          <w:szCs w:val="24"/>
          <w:highlight w:val="none"/>
        </w:rPr>
        <w:t>采装扬尘</w:t>
      </w:r>
    </w:p>
    <w:p>
      <w:pPr>
        <w:spacing w:line="360" w:lineRule="auto"/>
        <w:ind w:firstLine="480" w:firstLineChars="200"/>
        <w:rPr>
          <w:rFonts w:cs="Times New Roman"/>
          <w:color w:val="auto"/>
          <w:highlight w:val="none"/>
        </w:rPr>
      </w:pPr>
      <w:r>
        <w:rPr>
          <w:rFonts w:hint="eastAsia" w:cs="Times New Roman"/>
          <w:color w:val="auto"/>
          <w:highlight w:val="none"/>
        </w:rPr>
        <w:t>各采区矿石</w:t>
      </w:r>
      <w:r>
        <w:rPr>
          <w:rFonts w:cs="Times New Roman"/>
          <w:color w:val="auto"/>
          <w:highlight w:val="none"/>
        </w:rPr>
        <w:t>及废石</w:t>
      </w:r>
      <w:r>
        <w:rPr>
          <w:rFonts w:hint="eastAsia" w:cs="Times New Roman"/>
          <w:color w:val="auto"/>
          <w:highlight w:val="none"/>
        </w:rPr>
        <w:t>经主平硐轨道用矿车运出地表，将原矿倒入矿石临时堆场，废石</w:t>
      </w:r>
      <w:r>
        <w:rPr>
          <w:rFonts w:cs="Times New Roman"/>
          <w:color w:val="auto"/>
          <w:highlight w:val="none"/>
        </w:rPr>
        <w:t>倒入废石场</w:t>
      </w:r>
      <w:r>
        <w:rPr>
          <w:rFonts w:hint="eastAsia" w:cs="Times New Roman"/>
          <w:color w:val="auto"/>
          <w:highlight w:val="none"/>
        </w:rPr>
        <w:t>，开采</w:t>
      </w:r>
      <w:r>
        <w:rPr>
          <w:rFonts w:cs="Times New Roman"/>
          <w:color w:val="auto"/>
          <w:highlight w:val="none"/>
        </w:rPr>
        <w:t>原矿在</w:t>
      </w:r>
      <w:r>
        <w:rPr>
          <w:rFonts w:hint="eastAsia" w:cs="Times New Roman"/>
          <w:color w:val="auto"/>
          <w:highlight w:val="none"/>
        </w:rPr>
        <w:t>矿石临时堆场</w:t>
      </w:r>
      <w:r>
        <w:rPr>
          <w:rFonts w:cs="Times New Roman"/>
          <w:color w:val="auto"/>
          <w:highlight w:val="none"/>
        </w:rPr>
        <w:t>进行储存，定期</w:t>
      </w:r>
      <w:r>
        <w:rPr>
          <w:rFonts w:hint="eastAsia" w:cs="Times New Roman"/>
          <w:color w:val="auto"/>
          <w:highlight w:val="none"/>
        </w:rPr>
        <w:t>外运至加工厂</w:t>
      </w:r>
      <w:r>
        <w:rPr>
          <w:rFonts w:cs="Times New Roman"/>
          <w:color w:val="auto"/>
          <w:highlight w:val="none"/>
        </w:rPr>
        <w:t>。</w:t>
      </w:r>
      <w:r>
        <w:rPr>
          <w:rFonts w:hint="eastAsia" w:cs="Times New Roman"/>
          <w:color w:val="auto"/>
          <w:highlight w:val="none"/>
        </w:rPr>
        <w:t>原矿在</w:t>
      </w:r>
      <w:r>
        <w:rPr>
          <w:rFonts w:cs="Times New Roman"/>
          <w:color w:val="auto"/>
          <w:highlight w:val="none"/>
        </w:rPr>
        <w:t>装车过程，</w:t>
      </w:r>
      <w:r>
        <w:rPr>
          <w:rFonts w:hint="eastAsia" w:cs="Times New Roman"/>
          <w:color w:val="auto"/>
          <w:highlight w:val="none"/>
        </w:rPr>
        <w:t>由于</w:t>
      </w:r>
      <w:r>
        <w:rPr>
          <w:rFonts w:cs="Times New Roman"/>
          <w:color w:val="auto"/>
          <w:highlight w:val="none"/>
        </w:rPr>
        <w:t>机械落差，将产生一定量的</w:t>
      </w:r>
      <w:r>
        <w:rPr>
          <w:rFonts w:hint="eastAsia" w:cs="Times New Roman"/>
          <w:color w:val="auto"/>
          <w:highlight w:val="none"/>
        </w:rPr>
        <w:t>粉尘</w:t>
      </w:r>
      <w:r>
        <w:rPr>
          <w:rFonts w:cs="Times New Roman"/>
          <w:color w:val="auto"/>
          <w:highlight w:val="none"/>
        </w:rPr>
        <w:t>。无组织粉尘不但会污染大气环境，使TSP浓度升高，同时还使部分物料失散而造成经济损失。</w:t>
      </w:r>
    </w:p>
    <w:p>
      <w:pPr>
        <w:spacing w:line="360" w:lineRule="auto"/>
        <w:ind w:firstLine="480" w:firstLineChars="200"/>
        <w:rPr>
          <w:rFonts w:cs="Times New Roman"/>
          <w:color w:val="auto"/>
          <w:highlight w:val="none"/>
        </w:rPr>
      </w:pPr>
      <w:r>
        <w:rPr>
          <w:rFonts w:hint="eastAsia" w:cs="Times New Roman"/>
          <w:color w:val="auto"/>
          <w:highlight w:val="none"/>
        </w:rPr>
        <w:t>本次评价要求</w:t>
      </w:r>
      <w:r>
        <w:rPr>
          <w:rFonts w:cs="Times New Roman"/>
          <w:color w:val="auto"/>
          <w:highlight w:val="none"/>
        </w:rPr>
        <w:t>在矿石</w:t>
      </w:r>
      <w:r>
        <w:rPr>
          <w:rFonts w:hint="eastAsia" w:cs="Times New Roman"/>
          <w:color w:val="auto"/>
          <w:highlight w:val="none"/>
        </w:rPr>
        <w:t>采装</w:t>
      </w:r>
      <w:r>
        <w:rPr>
          <w:rFonts w:cs="Times New Roman"/>
          <w:color w:val="auto"/>
          <w:highlight w:val="none"/>
        </w:rPr>
        <w:t>前</w:t>
      </w:r>
      <w:r>
        <w:rPr>
          <w:rFonts w:hint="eastAsia" w:cs="Times New Roman"/>
          <w:color w:val="auto"/>
          <w:highlight w:val="none"/>
          <w:lang w:eastAsia="zh-CN"/>
        </w:rPr>
        <w:t>、</w:t>
      </w:r>
      <w:r>
        <w:rPr>
          <w:rFonts w:hint="eastAsia" w:cs="Times New Roman"/>
          <w:color w:val="auto"/>
          <w:highlight w:val="none"/>
        </w:rPr>
        <w:t>装料</w:t>
      </w:r>
      <w:r>
        <w:rPr>
          <w:rFonts w:cs="Times New Roman"/>
          <w:color w:val="auto"/>
          <w:highlight w:val="none"/>
        </w:rPr>
        <w:t>完毕后及时对场地洒水抑尘</w:t>
      </w:r>
      <w:r>
        <w:rPr>
          <w:rFonts w:hint="eastAsia" w:cs="Times New Roman"/>
          <w:color w:val="auto"/>
          <w:highlight w:val="none"/>
          <w:lang w:eastAsia="zh-CN"/>
        </w:rPr>
        <w:t>，</w:t>
      </w:r>
      <w:r>
        <w:rPr>
          <w:rFonts w:cs="Times New Roman"/>
          <w:color w:val="auto"/>
          <w:highlight w:val="none"/>
        </w:rPr>
        <w:t>同时装卸点、矿堆均位于沟道内，受两侧山体屏障作用，采装扬尘影响局限在堆场周围，对外环境影响小。</w:t>
      </w:r>
    </w:p>
    <w:p>
      <w:pPr>
        <w:spacing w:line="360" w:lineRule="auto"/>
        <w:ind w:left="485" w:leftChars="202"/>
        <w:rPr>
          <w:rFonts w:cs="Times New Roman"/>
          <w:b/>
          <w:bCs/>
          <w:color w:val="auto"/>
          <w:szCs w:val="24"/>
          <w:highlight w:val="none"/>
        </w:rPr>
      </w:pPr>
      <w:r>
        <w:rPr>
          <w:rFonts w:cs="Times New Roman"/>
          <w:b/>
          <w:bCs/>
          <w:color w:val="auto"/>
          <w:highlight w:val="none"/>
        </w:rPr>
        <w:t>6.1.</w:t>
      </w:r>
      <w:r>
        <w:rPr>
          <w:rFonts w:hint="eastAsia" w:cs="Times New Roman"/>
          <w:b/>
          <w:bCs/>
          <w:color w:val="auto"/>
          <w:highlight w:val="none"/>
        </w:rPr>
        <w:t>1</w:t>
      </w:r>
      <w:r>
        <w:rPr>
          <w:rFonts w:cs="Times New Roman"/>
          <w:b/>
          <w:bCs/>
          <w:color w:val="auto"/>
          <w:highlight w:val="none"/>
        </w:rPr>
        <w:t>.3</w:t>
      </w:r>
      <w:bookmarkEnd w:id="676"/>
      <w:bookmarkEnd w:id="677"/>
      <w:bookmarkEnd w:id="678"/>
      <w:bookmarkEnd w:id="679"/>
      <w:bookmarkEnd w:id="680"/>
      <w:bookmarkEnd w:id="681"/>
      <w:r>
        <w:rPr>
          <w:rFonts w:hint="eastAsia" w:cs="Times New Roman"/>
          <w:b/>
          <w:bCs/>
          <w:color w:val="auto"/>
          <w:szCs w:val="24"/>
          <w:highlight w:val="none"/>
        </w:rPr>
        <w:t>废石场风蚀扬尘</w:t>
      </w:r>
    </w:p>
    <w:p>
      <w:pPr>
        <w:spacing w:line="360" w:lineRule="auto"/>
        <w:ind w:firstLine="480" w:firstLineChars="200"/>
        <w:rPr>
          <w:rFonts w:cs="Times New Roman"/>
          <w:b/>
          <w:bCs/>
          <w:color w:val="auto"/>
          <w:highlight w:val="none"/>
        </w:rPr>
      </w:pPr>
      <w:r>
        <w:rPr>
          <w:color w:val="auto"/>
          <w:highlight w:val="none"/>
        </w:rPr>
        <w:t>废石场堆放的废石渣，在起风天气下，表面细料容易在风力作用下起尘</w:t>
      </w:r>
      <w:r>
        <w:rPr>
          <w:rFonts w:hint="eastAsia"/>
          <w:color w:val="auto"/>
          <w:highlight w:val="none"/>
        </w:rPr>
        <w:t>，</w:t>
      </w:r>
      <w:r>
        <w:rPr>
          <w:color w:val="auto"/>
          <w:highlight w:val="none"/>
        </w:rPr>
        <w:t>在采取层层堆放压实，并定期洒水、分片覆土封闭</w:t>
      </w:r>
      <w:r>
        <w:rPr>
          <w:rFonts w:hint="eastAsia"/>
          <w:color w:val="auto"/>
          <w:highlight w:val="none"/>
        </w:rPr>
        <w:t>、</w:t>
      </w:r>
      <w:r>
        <w:rPr>
          <w:color w:val="auto"/>
          <w:highlight w:val="none"/>
        </w:rPr>
        <w:t>绿化</w:t>
      </w:r>
      <w:r>
        <w:rPr>
          <w:rFonts w:hint="eastAsia"/>
          <w:color w:val="auto"/>
          <w:highlight w:val="none"/>
        </w:rPr>
        <w:t>等措施</w:t>
      </w:r>
      <w:r>
        <w:rPr>
          <w:color w:val="auto"/>
          <w:highlight w:val="none"/>
        </w:rPr>
        <w:t>的情况下，</w:t>
      </w:r>
      <w:r>
        <w:rPr>
          <w:rFonts w:hint="eastAsia"/>
          <w:color w:val="auto"/>
          <w:highlight w:val="none"/>
        </w:rPr>
        <w:t>废石场风蚀扬尘排放量较小，且废石场</w:t>
      </w:r>
      <w:r>
        <w:rPr>
          <w:rFonts w:cs="Times New Roman"/>
          <w:color w:val="auto"/>
          <w:highlight w:val="none"/>
        </w:rPr>
        <w:t>位于沟道内，受两侧山体屏障作用，影响</w:t>
      </w:r>
      <w:r>
        <w:rPr>
          <w:rFonts w:hint="eastAsia" w:cs="Times New Roman"/>
          <w:color w:val="auto"/>
          <w:highlight w:val="none"/>
        </w:rPr>
        <w:t>范围</w:t>
      </w:r>
      <w:r>
        <w:rPr>
          <w:rFonts w:cs="Times New Roman"/>
          <w:color w:val="auto"/>
          <w:highlight w:val="none"/>
        </w:rPr>
        <w:t>局限在</w:t>
      </w:r>
      <w:r>
        <w:rPr>
          <w:rFonts w:hint="eastAsia" w:cs="Times New Roman"/>
          <w:color w:val="auto"/>
          <w:highlight w:val="none"/>
        </w:rPr>
        <w:t>场地</w:t>
      </w:r>
      <w:r>
        <w:rPr>
          <w:rFonts w:cs="Times New Roman"/>
          <w:color w:val="auto"/>
          <w:highlight w:val="none"/>
        </w:rPr>
        <w:t>周围，对外环境影响小。</w:t>
      </w:r>
    </w:p>
    <w:p>
      <w:pPr>
        <w:spacing w:line="360" w:lineRule="auto"/>
        <w:ind w:firstLine="482" w:firstLineChars="200"/>
        <w:rPr>
          <w:rFonts w:cs="Times New Roman"/>
          <w:b/>
          <w:bCs/>
          <w:color w:val="auto"/>
          <w:highlight w:val="none"/>
        </w:rPr>
      </w:pPr>
      <w:r>
        <w:rPr>
          <w:rFonts w:hint="eastAsia" w:cs="Times New Roman"/>
          <w:b/>
          <w:bCs/>
          <w:color w:val="auto"/>
          <w:szCs w:val="24"/>
          <w:highlight w:val="none"/>
        </w:rPr>
        <w:t>6.1.1.4</w:t>
      </w:r>
      <w:r>
        <w:rPr>
          <w:rFonts w:hint="eastAsia" w:cs="Times New Roman"/>
          <w:b/>
          <w:bCs/>
          <w:color w:val="auto"/>
          <w:szCs w:val="24"/>
          <w:highlight w:val="none"/>
          <w:lang w:eastAsia="zh-CN"/>
        </w:rPr>
        <w:t>矿区道路</w:t>
      </w:r>
      <w:r>
        <w:rPr>
          <w:rFonts w:cs="Times New Roman"/>
          <w:b/>
          <w:bCs/>
          <w:color w:val="auto"/>
          <w:szCs w:val="24"/>
          <w:highlight w:val="none"/>
        </w:rPr>
        <w:t>运输扬尘</w:t>
      </w:r>
    </w:p>
    <w:p>
      <w:pPr>
        <w:spacing w:line="360" w:lineRule="auto"/>
        <w:ind w:firstLine="480" w:firstLineChars="200"/>
        <w:rPr>
          <w:rFonts w:hint="eastAsia" w:eastAsia="宋体" w:cs="Times New Roman"/>
          <w:color w:val="auto"/>
          <w:highlight w:val="none"/>
          <w:lang w:eastAsia="zh-CN"/>
        </w:rPr>
      </w:pPr>
      <w:r>
        <w:rPr>
          <w:rFonts w:hint="eastAsia" w:cs="Times New Roman"/>
          <w:color w:val="auto"/>
          <w:szCs w:val="24"/>
          <w:highlight w:val="none"/>
        </w:rPr>
        <w:t>本项目原矿使用汽车外运，</w:t>
      </w:r>
      <w:r>
        <w:rPr>
          <w:rFonts w:cs="Times New Roman"/>
          <w:color w:val="auto"/>
          <w:szCs w:val="24"/>
          <w:highlight w:val="none"/>
        </w:rPr>
        <w:t>车辆在</w:t>
      </w:r>
      <w:r>
        <w:rPr>
          <w:rFonts w:hint="eastAsia" w:cs="Times New Roman"/>
          <w:color w:val="auto"/>
          <w:szCs w:val="24"/>
          <w:highlight w:val="none"/>
          <w:lang w:eastAsia="zh-CN"/>
        </w:rPr>
        <w:t>矿区道路</w:t>
      </w:r>
      <w:r>
        <w:rPr>
          <w:rFonts w:cs="Times New Roman"/>
          <w:color w:val="auto"/>
          <w:szCs w:val="24"/>
          <w:highlight w:val="none"/>
        </w:rPr>
        <w:t>运输过程中产生道路扬尘，属无组织排放。</w:t>
      </w:r>
      <w:r>
        <w:rPr>
          <w:rFonts w:cs="Times New Roman"/>
          <w:color w:val="auto"/>
          <w:highlight w:val="none"/>
        </w:rPr>
        <w:t>道路扬尘颗粒粒径大，浓度随距离的增加下降很快，另外项目区地形为中山区，山坡植被覆盖度高，受山坡屏障和植被吸附作用，道路扬尘不易扩散</w:t>
      </w:r>
      <w:r>
        <w:rPr>
          <w:rFonts w:hint="eastAsia" w:cs="Times New Roman"/>
          <w:color w:val="auto"/>
          <w:highlight w:val="none"/>
          <w:lang w:eastAsia="zh-CN"/>
        </w:rPr>
        <w:t>。</w:t>
      </w:r>
    </w:p>
    <w:p>
      <w:pPr>
        <w:spacing w:line="360" w:lineRule="auto"/>
        <w:ind w:firstLine="480" w:firstLineChars="200"/>
        <w:rPr>
          <w:rFonts w:cs="Times New Roman"/>
          <w:color w:val="auto"/>
          <w:szCs w:val="28"/>
          <w:highlight w:val="none"/>
        </w:rPr>
      </w:pPr>
      <w:r>
        <w:rPr>
          <w:rFonts w:cs="Times New Roman"/>
          <w:color w:val="auto"/>
          <w:szCs w:val="28"/>
          <w:highlight w:val="none"/>
        </w:rPr>
        <w:t>有实验表明，对车辆行驶的道路进行洒水抑尘，其抑尘效果较明显。道路洒水抑尘试验结果见表6.1.</w:t>
      </w:r>
      <w:r>
        <w:rPr>
          <w:rFonts w:hint="eastAsia" w:cs="Times New Roman"/>
          <w:color w:val="auto"/>
          <w:szCs w:val="28"/>
          <w:highlight w:val="none"/>
        </w:rPr>
        <w:t>1-</w:t>
      </w:r>
      <w:r>
        <w:rPr>
          <w:rFonts w:cs="Times New Roman"/>
          <w:color w:val="auto"/>
          <w:szCs w:val="28"/>
          <w:highlight w:val="none"/>
        </w:rPr>
        <w:t>1。</w:t>
      </w:r>
    </w:p>
    <w:p>
      <w:pPr>
        <w:jc w:val="center"/>
        <w:rPr>
          <w:rFonts w:cs="Times New Roman"/>
          <w:b/>
          <w:color w:val="auto"/>
          <w:sz w:val="21"/>
          <w:szCs w:val="21"/>
          <w:highlight w:val="none"/>
        </w:rPr>
      </w:pPr>
      <w:r>
        <w:rPr>
          <w:rFonts w:cs="Times New Roman"/>
          <w:b/>
          <w:color w:val="auto"/>
          <w:sz w:val="21"/>
          <w:szCs w:val="21"/>
          <w:highlight w:val="none"/>
        </w:rPr>
        <w:t>表6.1.</w:t>
      </w:r>
      <w:r>
        <w:rPr>
          <w:rFonts w:hint="eastAsia" w:cs="Times New Roman"/>
          <w:b/>
          <w:color w:val="auto"/>
          <w:sz w:val="21"/>
          <w:szCs w:val="21"/>
          <w:highlight w:val="none"/>
        </w:rPr>
        <w:t>1</w:t>
      </w:r>
      <w:r>
        <w:rPr>
          <w:rFonts w:cs="Times New Roman"/>
          <w:b/>
          <w:color w:val="auto"/>
          <w:sz w:val="21"/>
          <w:szCs w:val="21"/>
          <w:highlight w:val="none"/>
        </w:rPr>
        <w:t>-1  道路洒水抑尘试验结果</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269"/>
        <w:gridCol w:w="1584"/>
        <w:gridCol w:w="1583"/>
        <w:gridCol w:w="1584"/>
        <w:gridCol w:w="1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98" w:type="dxa"/>
            <w:gridSpan w:val="2"/>
            <w:tcBorders>
              <w:tl2br w:val="nil"/>
              <w:tr2bl w:val="nil"/>
            </w:tcBorders>
            <w:vAlign w:val="center"/>
          </w:tcPr>
          <w:p>
            <w:pPr>
              <w:snapToGrid w:val="0"/>
              <w:jc w:val="center"/>
              <w:rPr>
                <w:rFonts w:cs="Times New Roman"/>
                <w:b/>
                <w:bCs/>
                <w:color w:val="auto"/>
                <w:sz w:val="21"/>
                <w:szCs w:val="21"/>
                <w:highlight w:val="none"/>
              </w:rPr>
            </w:pPr>
            <w:r>
              <w:rPr>
                <w:rFonts w:cs="Times New Roman"/>
                <w:b/>
                <w:bCs/>
                <w:color w:val="auto"/>
                <w:sz w:val="21"/>
                <w:szCs w:val="21"/>
                <w:highlight w:val="none"/>
              </w:rPr>
              <w:t>距离（m）</w:t>
            </w:r>
          </w:p>
        </w:tc>
        <w:tc>
          <w:tcPr>
            <w:tcW w:w="1584" w:type="dxa"/>
            <w:tcBorders>
              <w:tl2br w:val="nil"/>
              <w:tr2bl w:val="nil"/>
            </w:tcBorders>
            <w:vAlign w:val="center"/>
          </w:tcPr>
          <w:p>
            <w:pPr>
              <w:snapToGrid w:val="0"/>
              <w:jc w:val="center"/>
              <w:rPr>
                <w:rFonts w:cs="Times New Roman"/>
                <w:b/>
                <w:bCs/>
                <w:color w:val="auto"/>
                <w:sz w:val="21"/>
                <w:szCs w:val="21"/>
                <w:highlight w:val="none"/>
              </w:rPr>
            </w:pPr>
            <w:r>
              <w:rPr>
                <w:rFonts w:cs="Times New Roman"/>
                <w:b/>
                <w:bCs/>
                <w:color w:val="auto"/>
                <w:sz w:val="21"/>
                <w:szCs w:val="21"/>
                <w:highlight w:val="none"/>
              </w:rPr>
              <w:t>5</w:t>
            </w:r>
          </w:p>
        </w:tc>
        <w:tc>
          <w:tcPr>
            <w:tcW w:w="1583" w:type="dxa"/>
            <w:tcBorders>
              <w:tl2br w:val="nil"/>
              <w:tr2bl w:val="nil"/>
            </w:tcBorders>
            <w:vAlign w:val="center"/>
          </w:tcPr>
          <w:p>
            <w:pPr>
              <w:snapToGrid w:val="0"/>
              <w:jc w:val="center"/>
              <w:rPr>
                <w:rFonts w:cs="Times New Roman"/>
                <w:b/>
                <w:bCs/>
                <w:color w:val="auto"/>
                <w:sz w:val="21"/>
                <w:szCs w:val="21"/>
                <w:highlight w:val="none"/>
              </w:rPr>
            </w:pPr>
            <w:r>
              <w:rPr>
                <w:rFonts w:cs="Times New Roman"/>
                <w:b/>
                <w:bCs/>
                <w:color w:val="auto"/>
                <w:sz w:val="21"/>
                <w:szCs w:val="21"/>
                <w:highlight w:val="none"/>
              </w:rPr>
              <w:t>20</w:t>
            </w:r>
          </w:p>
        </w:tc>
        <w:tc>
          <w:tcPr>
            <w:tcW w:w="1584" w:type="dxa"/>
            <w:tcBorders>
              <w:tl2br w:val="nil"/>
              <w:tr2bl w:val="nil"/>
            </w:tcBorders>
            <w:vAlign w:val="center"/>
          </w:tcPr>
          <w:p>
            <w:pPr>
              <w:snapToGrid w:val="0"/>
              <w:jc w:val="center"/>
              <w:rPr>
                <w:rFonts w:cs="Times New Roman"/>
                <w:b/>
                <w:bCs/>
                <w:color w:val="auto"/>
                <w:sz w:val="21"/>
                <w:szCs w:val="21"/>
                <w:highlight w:val="none"/>
              </w:rPr>
            </w:pPr>
            <w:r>
              <w:rPr>
                <w:rFonts w:cs="Times New Roman"/>
                <w:b/>
                <w:bCs/>
                <w:color w:val="auto"/>
                <w:sz w:val="21"/>
                <w:szCs w:val="21"/>
                <w:highlight w:val="none"/>
              </w:rPr>
              <w:t>50</w:t>
            </w:r>
          </w:p>
        </w:tc>
        <w:tc>
          <w:tcPr>
            <w:tcW w:w="1225" w:type="dxa"/>
            <w:tcBorders>
              <w:tl2br w:val="nil"/>
              <w:tr2bl w:val="nil"/>
            </w:tcBorders>
            <w:vAlign w:val="center"/>
          </w:tcPr>
          <w:p>
            <w:pPr>
              <w:snapToGrid w:val="0"/>
              <w:jc w:val="center"/>
              <w:rPr>
                <w:rFonts w:cs="Times New Roman"/>
                <w:b/>
                <w:bCs/>
                <w:color w:val="auto"/>
                <w:sz w:val="21"/>
                <w:szCs w:val="21"/>
                <w:highlight w:val="none"/>
              </w:rPr>
            </w:pPr>
            <w:r>
              <w:rPr>
                <w:rFonts w:cs="Times New Roman"/>
                <w:b/>
                <w:bCs/>
                <w:color w:val="auto"/>
                <w:sz w:val="21"/>
                <w:szCs w:val="21"/>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29" w:type="dxa"/>
            <w:vMerge w:val="restart"/>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TSP浓度（mg/m</w:t>
            </w:r>
            <w:r>
              <w:rPr>
                <w:rFonts w:cs="Times New Roman"/>
                <w:color w:val="auto"/>
                <w:sz w:val="21"/>
                <w:szCs w:val="21"/>
                <w:highlight w:val="none"/>
                <w:vertAlign w:val="superscript"/>
              </w:rPr>
              <w:t>3</w:t>
            </w:r>
            <w:r>
              <w:rPr>
                <w:rFonts w:cs="Times New Roman"/>
                <w:color w:val="auto"/>
                <w:sz w:val="21"/>
                <w:szCs w:val="21"/>
                <w:highlight w:val="none"/>
              </w:rPr>
              <w:t>）</w:t>
            </w:r>
          </w:p>
        </w:tc>
        <w:tc>
          <w:tcPr>
            <w:tcW w:w="1269"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不洒水</w:t>
            </w:r>
          </w:p>
        </w:tc>
        <w:tc>
          <w:tcPr>
            <w:tcW w:w="1584"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10.14</w:t>
            </w:r>
          </w:p>
        </w:tc>
        <w:tc>
          <w:tcPr>
            <w:tcW w:w="1583"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2.89</w:t>
            </w:r>
          </w:p>
        </w:tc>
        <w:tc>
          <w:tcPr>
            <w:tcW w:w="1584"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1.15</w:t>
            </w:r>
          </w:p>
        </w:tc>
        <w:tc>
          <w:tcPr>
            <w:tcW w:w="1225"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929" w:type="dxa"/>
            <w:vMerge w:val="continue"/>
            <w:tcBorders>
              <w:tl2br w:val="nil"/>
              <w:tr2bl w:val="nil"/>
            </w:tcBorders>
            <w:vAlign w:val="center"/>
          </w:tcPr>
          <w:p>
            <w:pPr>
              <w:snapToGrid w:val="0"/>
              <w:rPr>
                <w:rFonts w:cs="Times New Roman"/>
                <w:color w:val="auto"/>
                <w:sz w:val="21"/>
                <w:szCs w:val="21"/>
                <w:highlight w:val="none"/>
              </w:rPr>
            </w:pPr>
          </w:p>
        </w:tc>
        <w:tc>
          <w:tcPr>
            <w:tcW w:w="1269"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洒  水</w:t>
            </w:r>
          </w:p>
        </w:tc>
        <w:tc>
          <w:tcPr>
            <w:tcW w:w="1584"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2.01</w:t>
            </w:r>
          </w:p>
        </w:tc>
        <w:tc>
          <w:tcPr>
            <w:tcW w:w="1583"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1.40</w:t>
            </w:r>
          </w:p>
        </w:tc>
        <w:tc>
          <w:tcPr>
            <w:tcW w:w="1584"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0.67</w:t>
            </w:r>
          </w:p>
        </w:tc>
        <w:tc>
          <w:tcPr>
            <w:tcW w:w="1225" w:type="dxa"/>
            <w:tcBorders>
              <w:tl2br w:val="nil"/>
              <w:tr2bl w:val="nil"/>
            </w:tcBorders>
            <w:vAlign w:val="center"/>
          </w:tcPr>
          <w:p>
            <w:pPr>
              <w:snapToGrid w:val="0"/>
              <w:jc w:val="center"/>
              <w:rPr>
                <w:rFonts w:cs="Times New Roman"/>
                <w:color w:val="auto"/>
                <w:sz w:val="21"/>
                <w:szCs w:val="21"/>
                <w:highlight w:val="none"/>
              </w:rPr>
            </w:pPr>
            <w:r>
              <w:rPr>
                <w:rFonts w:cs="Times New Roman"/>
                <w:color w:val="auto"/>
                <w:sz w:val="21"/>
                <w:szCs w:val="21"/>
                <w:highlight w:val="none"/>
              </w:rPr>
              <w:t>0.60</w:t>
            </w:r>
          </w:p>
        </w:tc>
      </w:tr>
    </w:tbl>
    <w:p>
      <w:pPr>
        <w:spacing w:line="360" w:lineRule="auto"/>
        <w:ind w:firstLine="480" w:firstLineChars="200"/>
        <w:rPr>
          <w:rFonts w:cs="Times New Roman"/>
          <w:color w:val="auto"/>
          <w:szCs w:val="28"/>
          <w:highlight w:val="none"/>
        </w:rPr>
      </w:pPr>
      <w:r>
        <w:rPr>
          <w:rFonts w:cs="Times New Roman"/>
          <w:color w:val="auto"/>
          <w:szCs w:val="28"/>
          <w:highlight w:val="none"/>
        </w:rPr>
        <w:t>试验结果显示，道路每天实施洒水抑尘作业3～4次，可使扬尘量减少70%左右，其扬尘造成的TSP污染距离可缩小到20～50m范围内。本项目矿区周边无居民点，因此本项目采取洒水降尘措施后对外环境影响小。</w:t>
      </w:r>
    </w:p>
    <w:p>
      <w:pPr>
        <w:pStyle w:val="2"/>
        <w:adjustRightInd w:val="0"/>
        <w:spacing w:line="360" w:lineRule="auto"/>
        <w:ind w:firstLine="482" w:firstLineChars="200"/>
        <w:textAlignment w:val="baseline"/>
        <w:rPr>
          <w:rFonts w:hint="eastAsia"/>
          <w:bCs w:val="0"/>
          <w:color w:val="auto"/>
          <w:highlight w:val="none"/>
          <w:lang w:eastAsia="zh-CN"/>
        </w:rPr>
      </w:pPr>
      <w:bookmarkStart w:id="682" w:name="_Toc367281557"/>
      <w:bookmarkStart w:id="683" w:name="_Toc259104123"/>
      <w:bookmarkStart w:id="684" w:name="_Toc259104803"/>
      <w:bookmarkStart w:id="685" w:name="_Toc275730462"/>
      <w:bookmarkStart w:id="686" w:name="_Toc259129031"/>
      <w:bookmarkStart w:id="687" w:name="_Toc478716270"/>
      <w:bookmarkStart w:id="688" w:name="_Toc259130398"/>
      <w:bookmarkStart w:id="689" w:name="_Toc346698469"/>
      <w:bookmarkStart w:id="690" w:name="_Toc275002096"/>
      <w:bookmarkStart w:id="691" w:name="_Toc367282140"/>
      <w:r>
        <w:rPr>
          <w:rFonts w:hint="eastAsia"/>
          <w:bCs w:val="0"/>
          <w:color w:val="auto"/>
          <w:highlight w:val="none"/>
        </w:rPr>
        <w:t>6.1.2</w:t>
      </w:r>
      <w:r>
        <w:rPr>
          <w:rFonts w:hint="eastAsia"/>
          <w:bCs w:val="0"/>
          <w:color w:val="auto"/>
          <w:highlight w:val="none"/>
          <w:lang w:eastAsia="zh-CN"/>
        </w:rPr>
        <w:t>运矿道路运输扬尘</w:t>
      </w:r>
    </w:p>
    <w:p>
      <w:pPr>
        <w:spacing w:line="360" w:lineRule="auto"/>
        <w:ind w:firstLine="480" w:firstLineChars="200"/>
        <w:rPr>
          <w:rFonts w:hint="eastAsia"/>
          <w:color w:val="auto"/>
          <w:highlight w:val="none"/>
          <w:lang w:eastAsia="zh-CN"/>
        </w:rPr>
      </w:pPr>
      <w:r>
        <w:rPr>
          <w:rFonts w:hint="eastAsia"/>
          <w:color w:val="auto"/>
          <w:highlight w:val="none"/>
          <w:lang w:eastAsia="zh-CN"/>
        </w:rPr>
        <w:t>项目矿石采用汽车经</w:t>
      </w:r>
      <w:r>
        <w:rPr>
          <w:rFonts w:hint="eastAsia"/>
          <w:color w:val="auto"/>
          <w:highlight w:val="none"/>
          <w:lang w:val="en-US" w:eastAsia="zh-CN"/>
        </w:rPr>
        <w:t>19km村级公路</w:t>
      </w:r>
      <w:r>
        <w:rPr>
          <w:rFonts w:hint="eastAsia"/>
          <w:color w:val="auto"/>
          <w:highlight w:val="none"/>
          <w:lang w:eastAsia="zh-CN"/>
        </w:rPr>
        <w:t>外运至加工厂区，运输过程会产生汽车扬尘，对公路两旁居民有一定的影响。本次评价建议企业</w:t>
      </w:r>
      <w:r>
        <w:rPr>
          <w:rFonts w:hint="eastAsia" w:cs="Times New Roman"/>
          <w:color w:val="auto"/>
          <w:szCs w:val="24"/>
          <w:highlight w:val="none"/>
          <w:lang w:eastAsia="zh-CN"/>
        </w:rPr>
        <w:t>安排</w:t>
      </w:r>
      <w:r>
        <w:rPr>
          <w:rFonts w:hint="eastAsia" w:cs="Times New Roman"/>
          <w:color w:val="auto"/>
          <w:szCs w:val="24"/>
          <w:highlight w:val="none"/>
          <w:lang w:val="en-US" w:eastAsia="zh-CN"/>
        </w:rPr>
        <w:t>洒水车每3天对运矿道路洒水1次，</w:t>
      </w:r>
      <w:r>
        <w:rPr>
          <w:rFonts w:hint="eastAsia" w:ascii="Times New Roman" w:hAnsi="Times New Roman" w:eastAsia="宋体" w:cs="Times New Roman"/>
          <w:smallCaps w:val="0"/>
          <w:color w:val="auto"/>
          <w:sz w:val="24"/>
          <w:szCs w:val="24"/>
          <w:highlight w:val="none"/>
          <w:lang w:val="en-US" w:eastAsia="zh-CN"/>
        </w:rPr>
        <w:t>运输车辆加遮盖篷遮挡，</w:t>
      </w:r>
      <w:r>
        <w:rPr>
          <w:rFonts w:hint="eastAsia" w:cs="Times New Roman"/>
          <w:smallCaps w:val="0"/>
          <w:color w:val="auto"/>
          <w:sz w:val="24"/>
          <w:szCs w:val="24"/>
          <w:highlight w:val="none"/>
          <w:lang w:val="en-US" w:eastAsia="zh-CN"/>
        </w:rPr>
        <w:t>采取上述措施后，项目运矿道路运输扬尘排放量较小，对周边居民的影响可降至最低。</w:t>
      </w:r>
    </w:p>
    <w:p>
      <w:pPr>
        <w:pStyle w:val="2"/>
        <w:adjustRightInd w:val="0"/>
        <w:ind w:firstLine="482" w:firstLineChars="200"/>
        <w:textAlignment w:val="baseline"/>
        <w:rPr>
          <w:bCs w:val="0"/>
          <w:color w:val="auto"/>
          <w:highlight w:val="none"/>
        </w:rPr>
      </w:pPr>
      <w:r>
        <w:rPr>
          <w:rFonts w:hint="eastAsia"/>
          <w:bCs w:val="0"/>
          <w:color w:val="auto"/>
          <w:highlight w:val="none"/>
          <w:lang w:val="en-US" w:eastAsia="zh-CN"/>
        </w:rPr>
        <w:t>6.1.3</w:t>
      </w:r>
      <w:r>
        <w:rPr>
          <w:rFonts w:hint="eastAsia"/>
          <w:bCs w:val="0"/>
          <w:color w:val="auto"/>
          <w:highlight w:val="none"/>
        </w:rPr>
        <w:t>加工厂区废气影响分析</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加工厂区</w:t>
      </w:r>
      <w:r>
        <w:rPr>
          <w:rFonts w:cs="Times New Roman"/>
          <w:color w:val="auto"/>
          <w:szCs w:val="24"/>
          <w:highlight w:val="none"/>
        </w:rPr>
        <w:t>生产期废气污染源主要有</w:t>
      </w:r>
      <w:r>
        <w:rPr>
          <w:rFonts w:hint="eastAsia" w:cs="Times New Roman"/>
          <w:color w:val="auto"/>
          <w:szCs w:val="24"/>
          <w:highlight w:val="none"/>
        </w:rPr>
        <w:t>原矿卸料粉尘和原料厂扬尘、生产车间破碎研磨粉尘和运输扬尘。</w:t>
      </w:r>
    </w:p>
    <w:p>
      <w:pPr>
        <w:pStyle w:val="2"/>
        <w:adjustRightInd w:val="0"/>
        <w:ind w:firstLine="482" w:firstLineChars="200"/>
        <w:textAlignment w:val="baseline"/>
        <w:rPr>
          <w:bCs w:val="0"/>
          <w:color w:val="auto"/>
          <w:highlight w:val="none"/>
        </w:rPr>
      </w:pPr>
      <w:r>
        <w:rPr>
          <w:rFonts w:hint="eastAsia"/>
          <w:bCs w:val="0"/>
          <w:color w:val="auto"/>
          <w:highlight w:val="none"/>
        </w:rPr>
        <w:t>6.1.</w:t>
      </w:r>
      <w:r>
        <w:rPr>
          <w:rFonts w:hint="eastAsia"/>
          <w:bCs w:val="0"/>
          <w:color w:val="auto"/>
          <w:highlight w:val="none"/>
          <w:lang w:val="en-US" w:eastAsia="zh-CN"/>
        </w:rPr>
        <w:t>3</w:t>
      </w:r>
      <w:r>
        <w:rPr>
          <w:rFonts w:hint="eastAsia"/>
          <w:bCs w:val="0"/>
          <w:color w:val="auto"/>
          <w:highlight w:val="none"/>
        </w:rPr>
        <w:t>.1原矿卸料粉尘和原料厂扬尘</w:t>
      </w:r>
    </w:p>
    <w:p>
      <w:pPr>
        <w:pStyle w:val="10"/>
        <w:spacing w:line="360" w:lineRule="auto"/>
        <w:rPr>
          <w:rFonts w:hAnsi="Times New Roman" w:cs="Times New Roman"/>
          <w:bCs/>
          <w:color w:val="auto"/>
          <w:highlight w:val="none"/>
        </w:rPr>
      </w:pPr>
      <w:r>
        <w:rPr>
          <w:rFonts w:hint="eastAsia" w:hAnsi="Times New Roman" w:cs="Times New Roman"/>
          <w:bCs/>
          <w:color w:val="auto"/>
          <w:highlight w:val="none"/>
        </w:rPr>
        <w:t>开采区开采的原矿经汽车运输至加工厂区后，暂存于原料厂。原料在卸料过程中由于</w:t>
      </w:r>
      <w:r>
        <w:rPr>
          <w:rFonts w:hAnsi="Times New Roman" w:cs="Times New Roman"/>
          <w:bCs/>
          <w:color w:val="auto"/>
          <w:highlight w:val="none"/>
        </w:rPr>
        <w:t>机械落差，将产生一定量的</w:t>
      </w:r>
      <w:r>
        <w:rPr>
          <w:rFonts w:hint="eastAsia" w:hAnsi="Times New Roman" w:cs="Times New Roman"/>
          <w:bCs/>
          <w:color w:val="auto"/>
          <w:highlight w:val="none"/>
        </w:rPr>
        <w:t>粉尘</w:t>
      </w:r>
      <w:r>
        <w:rPr>
          <w:rFonts w:hAnsi="Times New Roman" w:cs="Times New Roman"/>
          <w:bCs/>
          <w:color w:val="auto"/>
          <w:highlight w:val="none"/>
        </w:rPr>
        <w:t>。</w:t>
      </w:r>
      <w:r>
        <w:rPr>
          <w:rFonts w:hint="eastAsia" w:hAnsi="Times New Roman" w:cs="Times New Roman"/>
          <w:bCs/>
          <w:color w:val="auto"/>
          <w:highlight w:val="none"/>
        </w:rPr>
        <w:t>同时</w:t>
      </w:r>
      <w:r>
        <w:rPr>
          <w:rFonts w:hint="eastAsia"/>
          <w:bCs/>
          <w:color w:val="auto"/>
          <w:highlight w:val="none"/>
        </w:rPr>
        <w:t>原料厂内</w:t>
      </w:r>
      <w:r>
        <w:rPr>
          <w:bCs/>
          <w:color w:val="auto"/>
          <w:highlight w:val="none"/>
        </w:rPr>
        <w:t>粒径较小的颗粒、灰渣在风力作用下起动输送，会对下风向大气环境造成污染。</w:t>
      </w:r>
    </w:p>
    <w:p>
      <w:pPr>
        <w:pStyle w:val="10"/>
        <w:spacing w:line="360" w:lineRule="auto"/>
        <w:rPr>
          <w:bCs/>
          <w:color w:val="auto"/>
          <w:highlight w:val="none"/>
        </w:rPr>
      </w:pPr>
      <w:r>
        <w:rPr>
          <w:rFonts w:hint="eastAsia" w:cs="Times New Roman"/>
          <w:bCs/>
          <w:color w:val="auto"/>
          <w:highlight w:val="none"/>
        </w:rPr>
        <w:t>本次项目要求</w:t>
      </w:r>
      <w:r>
        <w:rPr>
          <w:rFonts w:hint="eastAsia" w:hAnsi="Times New Roman" w:cs="Times New Roman"/>
          <w:bCs/>
          <w:color w:val="auto"/>
          <w:szCs w:val="22"/>
          <w:highlight w:val="none"/>
        </w:rPr>
        <w:t>原料厂设置</w:t>
      </w:r>
      <w:r>
        <w:rPr>
          <w:rFonts w:hint="eastAsia" w:hAnsi="Times New Roman" w:cs="Times New Roman"/>
          <w:bCs/>
          <w:color w:val="auto"/>
          <w:szCs w:val="22"/>
          <w:highlight w:val="none"/>
          <w:lang w:eastAsia="zh-CN"/>
        </w:rPr>
        <w:t>遮挡篷、</w:t>
      </w:r>
      <w:r>
        <w:rPr>
          <w:rFonts w:hint="eastAsia" w:hAnsi="Times New Roman" w:cs="Times New Roman"/>
          <w:bCs/>
          <w:color w:val="auto"/>
          <w:szCs w:val="22"/>
          <w:highlight w:val="none"/>
        </w:rPr>
        <w:t>封闭的防风抑尘网，并安装喷淋除尘设施，</w:t>
      </w:r>
      <w:r>
        <w:rPr>
          <w:bCs/>
          <w:color w:val="auto"/>
          <w:highlight w:val="none"/>
        </w:rPr>
        <w:t>可以削减起尘量的90%</w:t>
      </w:r>
      <w:r>
        <w:rPr>
          <w:rFonts w:hint="eastAsia"/>
          <w:bCs/>
          <w:color w:val="auto"/>
          <w:highlight w:val="none"/>
        </w:rPr>
        <w:t>，抑尘效果明显，在采取上述措施后原料场的卸料粉尘和扬尘排放量较少，对外环境的影响较小。</w:t>
      </w:r>
    </w:p>
    <w:p>
      <w:pPr>
        <w:pStyle w:val="10"/>
        <w:spacing w:line="360" w:lineRule="auto"/>
        <w:ind w:firstLine="482"/>
        <w:rPr>
          <w:b/>
          <w:color w:val="auto"/>
          <w:highlight w:val="none"/>
        </w:rPr>
      </w:pPr>
      <w:r>
        <w:rPr>
          <w:rFonts w:hint="eastAsia"/>
          <w:b/>
          <w:color w:val="auto"/>
          <w:highlight w:val="none"/>
        </w:rPr>
        <w:t>6.1.</w:t>
      </w:r>
      <w:r>
        <w:rPr>
          <w:rFonts w:hint="eastAsia"/>
          <w:b/>
          <w:color w:val="auto"/>
          <w:highlight w:val="none"/>
          <w:lang w:val="en-US" w:eastAsia="zh-CN"/>
        </w:rPr>
        <w:t>3</w:t>
      </w:r>
      <w:r>
        <w:rPr>
          <w:rFonts w:hint="eastAsia"/>
          <w:b/>
          <w:color w:val="auto"/>
          <w:highlight w:val="none"/>
        </w:rPr>
        <w:t>.2</w:t>
      </w:r>
      <w:r>
        <w:rPr>
          <w:rFonts w:hint="eastAsia" w:cs="Times New Roman"/>
          <w:b/>
          <w:color w:val="auto"/>
          <w:szCs w:val="24"/>
          <w:highlight w:val="none"/>
        </w:rPr>
        <w:t>加工车间</w:t>
      </w:r>
      <w:r>
        <w:rPr>
          <w:rFonts w:hint="eastAsia" w:hAnsi="Times New Roman" w:cs="Times New Roman"/>
          <w:b/>
          <w:color w:val="auto"/>
          <w:szCs w:val="24"/>
          <w:highlight w:val="none"/>
        </w:rPr>
        <w:t>粉尘</w:t>
      </w:r>
    </w:p>
    <w:p>
      <w:pPr>
        <w:spacing w:line="360" w:lineRule="auto"/>
        <w:ind w:firstLine="480" w:firstLineChars="200"/>
        <w:rPr>
          <w:color w:val="auto"/>
          <w:highlight w:val="none"/>
        </w:rPr>
      </w:pPr>
      <w:r>
        <w:rPr>
          <w:rFonts w:hint="eastAsia" w:cs="Times New Roman"/>
          <w:color w:val="auto"/>
          <w:szCs w:val="24"/>
          <w:highlight w:val="none"/>
        </w:rPr>
        <w:t>加工厂区矿石在破碎、研磨等过程中会产生有害的矿物粉尘，本项目生产车间密闭，且加工工序采用封闭式一体化设备，研磨工序</w:t>
      </w:r>
      <w:r>
        <w:rPr>
          <w:rFonts w:hint="eastAsia" w:cs="Times New Roman"/>
          <w:color w:val="auto"/>
          <w:szCs w:val="24"/>
          <w:highlight w:val="none"/>
          <w:lang w:eastAsia="zh-CN"/>
        </w:rPr>
        <w:t>末端</w:t>
      </w:r>
      <w:r>
        <w:rPr>
          <w:rFonts w:hint="eastAsia" w:cs="Times New Roman"/>
          <w:color w:val="auto"/>
          <w:szCs w:val="24"/>
          <w:highlight w:val="none"/>
        </w:rPr>
        <w:t>密闭连接集气管路，本次环评要求在破碎机上方设集气罩，经管线收集至设备末端的布袋除尘器，破碎、研磨粉尘经布袋除尘器处理后，经15m高排气筒排放。由工程分析可知，则有组织粉尘排放量为0.225t/a，排放速率为0.0938kg/h，排放浓度为9.38mg/m</w:t>
      </w:r>
      <w:r>
        <w:rPr>
          <w:rFonts w:hint="eastAsia" w:cs="Times New Roman"/>
          <w:color w:val="auto"/>
          <w:szCs w:val="24"/>
          <w:highlight w:val="none"/>
          <w:vertAlign w:val="superscript"/>
        </w:rPr>
        <w:t>3</w:t>
      </w:r>
      <w:r>
        <w:rPr>
          <w:rFonts w:hint="eastAsia" w:cs="Times New Roman"/>
          <w:color w:val="auto"/>
          <w:szCs w:val="24"/>
          <w:highlight w:val="none"/>
          <w:vertAlign w:val="baseline"/>
          <w:lang w:eastAsia="zh-CN"/>
        </w:rPr>
        <w:t>，</w:t>
      </w:r>
      <w:r>
        <w:rPr>
          <w:rFonts w:hint="eastAsia" w:cs="Times New Roman"/>
          <w:color w:val="auto"/>
          <w:szCs w:val="24"/>
          <w:highlight w:val="none"/>
        </w:rPr>
        <w:t>能够满</w:t>
      </w:r>
      <w:r>
        <w:rPr>
          <w:rFonts w:hint="eastAsia"/>
          <w:color w:val="auto"/>
          <w:highlight w:val="none"/>
        </w:rPr>
        <w:t>足《大气污染物综合排放标准》（GB16267-1996）中的二级标准中的排放限值的要求</w:t>
      </w:r>
      <w:r>
        <w:rPr>
          <w:rFonts w:hint="eastAsia" w:cs="Times New Roman"/>
          <w:color w:val="auto"/>
          <w:szCs w:val="24"/>
          <w:highlight w:val="none"/>
        </w:rPr>
        <w:t>；无组织粉尘产生量为1.25t/a，少量通过门窗外排，外排量约为0.1t/a，</w:t>
      </w:r>
      <w:r>
        <w:rPr>
          <w:rFonts w:hint="eastAsia" w:cs="Times New Roman"/>
          <w:color w:val="auto"/>
          <w:szCs w:val="24"/>
          <w:highlight w:val="none"/>
          <w:lang w:eastAsia="zh-CN"/>
        </w:rPr>
        <w:t>排放量较小</w:t>
      </w:r>
      <w:r>
        <w:rPr>
          <w:rFonts w:hint="eastAsia" w:cs="Times New Roman"/>
          <w:color w:val="auto"/>
          <w:szCs w:val="24"/>
          <w:highlight w:val="none"/>
        </w:rPr>
        <w:t>，</w:t>
      </w:r>
      <w:r>
        <w:rPr>
          <w:rFonts w:hint="eastAsia"/>
          <w:color w:val="auto"/>
          <w:highlight w:val="none"/>
        </w:rPr>
        <w:t>对环境的影响较小。</w:t>
      </w:r>
    </w:p>
    <w:p>
      <w:pPr>
        <w:pStyle w:val="18"/>
        <w:keepNext w:val="0"/>
        <w:keepLines w:val="0"/>
        <w:pageBreakBefore w:val="0"/>
        <w:widowControl w:val="0"/>
        <w:kinsoku/>
        <w:wordWrap w:val="0"/>
        <w:overflowPunct/>
        <w:topLinePunct w:val="0"/>
        <w:autoSpaceDE/>
        <w:autoSpaceDN/>
        <w:bidi w:val="0"/>
        <w:adjustRightInd/>
        <w:snapToGrid/>
        <w:spacing w:after="0" w:line="360" w:lineRule="auto"/>
        <w:ind w:left="0" w:leftChars="0" w:firstLine="480" w:firstLineChars="200"/>
        <w:textAlignment w:val="auto"/>
        <w:rPr>
          <w:rFonts w:hint="default" w:eastAsia="宋体"/>
          <w:b/>
          <w:bCs/>
          <w:color w:val="auto"/>
          <w:highlight w:val="none"/>
          <w:lang w:val="en-US" w:eastAsia="zh-CN"/>
        </w:rPr>
      </w:pPr>
      <w:r>
        <w:rPr>
          <w:rFonts w:hint="eastAsia"/>
          <w:b w:val="0"/>
          <w:bCs w:val="0"/>
          <w:color w:val="auto"/>
          <w:highlight w:val="none"/>
          <w:lang w:eastAsia="zh-CN"/>
        </w:rPr>
        <w:t>由大气预测部分内容可知，加工厂区原</w:t>
      </w:r>
      <w:r>
        <w:rPr>
          <w:rFonts w:hint="eastAsia"/>
          <w:b w:val="0"/>
          <w:bCs w:val="0"/>
          <w:color w:val="auto"/>
          <w:szCs w:val="22"/>
          <w:highlight w:val="none"/>
          <w:lang w:val="en-US" w:eastAsia="zh-CN"/>
        </w:rPr>
        <w:t>料厂无组织粉尘、生产车间有组织粉尘和无组织粉尘在35m处的落地浓度值满足《环境空气质量标准》（GB3095－2012）二级标准中TSP的限值要求，对东侧居民敏感点的影响较小。</w:t>
      </w:r>
    </w:p>
    <w:p>
      <w:pPr>
        <w:pStyle w:val="18"/>
        <w:keepNext w:val="0"/>
        <w:keepLines w:val="0"/>
        <w:pageBreakBefore w:val="0"/>
        <w:widowControl w:val="0"/>
        <w:kinsoku/>
        <w:wordWrap w:val="0"/>
        <w:overflowPunct/>
        <w:topLinePunct w:val="0"/>
        <w:autoSpaceDE/>
        <w:autoSpaceDN/>
        <w:bidi w:val="0"/>
        <w:adjustRightInd/>
        <w:snapToGrid/>
        <w:spacing w:after="0" w:line="360" w:lineRule="auto"/>
        <w:ind w:left="480" w:firstLine="0" w:firstLineChars="0"/>
        <w:textAlignment w:val="auto"/>
        <w:rPr>
          <w:rFonts w:cs="Times New Roman"/>
          <w:b/>
          <w:bCs/>
          <w:color w:val="auto"/>
          <w:szCs w:val="24"/>
          <w:highlight w:val="none"/>
        </w:rPr>
      </w:pPr>
      <w:r>
        <w:rPr>
          <w:rFonts w:hint="eastAsia"/>
          <w:b/>
          <w:bCs/>
          <w:color w:val="auto"/>
          <w:highlight w:val="none"/>
        </w:rPr>
        <w:t>6.1.</w:t>
      </w:r>
      <w:r>
        <w:rPr>
          <w:rFonts w:hint="eastAsia"/>
          <w:b/>
          <w:bCs/>
          <w:color w:val="auto"/>
          <w:highlight w:val="none"/>
          <w:lang w:val="en-US" w:eastAsia="zh-CN"/>
        </w:rPr>
        <w:t>3</w:t>
      </w:r>
      <w:r>
        <w:rPr>
          <w:rFonts w:hint="eastAsia"/>
          <w:b/>
          <w:bCs/>
          <w:color w:val="auto"/>
          <w:highlight w:val="none"/>
        </w:rPr>
        <w:t>.3</w:t>
      </w:r>
      <w:r>
        <w:rPr>
          <w:rFonts w:hint="eastAsia" w:cs="Times New Roman"/>
          <w:b/>
          <w:bCs/>
          <w:color w:val="auto"/>
          <w:szCs w:val="24"/>
          <w:highlight w:val="none"/>
        </w:rPr>
        <w:t>运输扬尘</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cs="Times New Roman"/>
          <w:color w:val="auto"/>
          <w:szCs w:val="24"/>
          <w:highlight w:val="none"/>
        </w:rPr>
      </w:pPr>
      <w:r>
        <w:rPr>
          <w:rFonts w:hint="eastAsia" w:cs="Times New Roman"/>
          <w:color w:val="auto"/>
          <w:szCs w:val="24"/>
          <w:highlight w:val="none"/>
        </w:rPr>
        <w:t>项目使用汽车将原矿运输至加工厂区和成品外运的过程会产生道路扬尘，属无组织排放。本次</w:t>
      </w:r>
      <w:r>
        <w:rPr>
          <w:rFonts w:cs="Times New Roman"/>
          <w:color w:val="auto"/>
          <w:szCs w:val="24"/>
          <w:highlight w:val="none"/>
        </w:rPr>
        <w:t>评价要求</w:t>
      </w:r>
      <w:r>
        <w:rPr>
          <w:rFonts w:hint="eastAsia" w:cs="Times New Roman"/>
          <w:color w:val="auto"/>
          <w:szCs w:val="24"/>
          <w:highlight w:val="none"/>
        </w:rPr>
        <w:t>厂区内道路硬化、并</w:t>
      </w:r>
      <w:r>
        <w:rPr>
          <w:rFonts w:cs="Times New Roman"/>
          <w:color w:val="auto"/>
          <w:szCs w:val="24"/>
          <w:highlight w:val="none"/>
        </w:rPr>
        <w:t>采取洒水等措施降低道路扬尘量</w:t>
      </w:r>
      <w:r>
        <w:rPr>
          <w:rFonts w:hint="eastAsia" w:cs="Times New Roman"/>
          <w:color w:val="auto"/>
          <w:szCs w:val="24"/>
          <w:highlight w:val="none"/>
        </w:rPr>
        <w:t>，由工程分析相应部分内容可知，经采取上述措施后，加工厂区运输扬尘排放量较小，对厂区和外环境的影响较小。</w:t>
      </w:r>
    </w:p>
    <w:p>
      <w:pPr>
        <w:pStyle w:val="18"/>
        <w:keepNext w:val="0"/>
        <w:keepLines w:val="0"/>
        <w:pageBreakBefore w:val="0"/>
        <w:widowControl w:val="0"/>
        <w:kinsoku/>
        <w:wordWrap w:val="0"/>
        <w:overflowPunct/>
        <w:topLinePunct w:val="0"/>
        <w:autoSpaceDE/>
        <w:autoSpaceDN/>
        <w:bidi w:val="0"/>
        <w:adjustRightInd/>
        <w:snapToGrid/>
        <w:spacing w:after="0" w:line="360" w:lineRule="auto"/>
        <w:ind w:left="0" w:leftChars="0" w:firstLine="482"/>
        <w:textAlignment w:val="auto"/>
        <w:rPr>
          <w:rFonts w:hint="eastAsia"/>
          <w:b/>
          <w:bCs/>
          <w:color w:val="auto"/>
          <w:highlight w:val="none"/>
          <w:lang w:val="en-US" w:eastAsia="zh-CN"/>
        </w:rPr>
      </w:pPr>
      <w:r>
        <w:rPr>
          <w:rFonts w:hint="eastAsia"/>
          <w:b/>
          <w:bCs/>
          <w:color w:val="auto"/>
          <w:highlight w:val="none"/>
          <w:lang w:val="en-US" w:eastAsia="zh-CN"/>
        </w:rPr>
        <w:t>6.1.4污染物排放量核算</w:t>
      </w:r>
    </w:p>
    <w:p>
      <w:pPr>
        <w:pStyle w:val="18"/>
        <w:spacing w:line="360" w:lineRule="auto"/>
        <w:ind w:left="0" w:leftChars="0" w:firstLine="480"/>
        <w:rPr>
          <w:rFonts w:hint="eastAsia"/>
          <w:b w:val="0"/>
          <w:bCs w:val="0"/>
          <w:color w:val="auto"/>
          <w:highlight w:val="none"/>
          <w:lang w:val="en-US" w:eastAsia="zh-CN"/>
        </w:rPr>
      </w:pPr>
      <w:r>
        <w:rPr>
          <w:rFonts w:hint="eastAsia"/>
          <w:b w:val="0"/>
          <w:bCs w:val="0"/>
          <w:color w:val="auto"/>
          <w:highlight w:val="none"/>
          <w:lang w:val="en-US" w:eastAsia="zh-CN"/>
        </w:rPr>
        <w:t>按照《环境影响评价技术导则 大气环境》（HJ2.2-2018）中二级评价的要求，评价结果应包括污染物排放量核算表。</w:t>
      </w:r>
    </w:p>
    <w:p>
      <w:pPr>
        <w:pStyle w:val="18"/>
        <w:keepNext w:val="0"/>
        <w:keepLines w:val="0"/>
        <w:pageBreakBefore w:val="0"/>
        <w:widowControl w:val="0"/>
        <w:numPr>
          <w:ilvl w:val="0"/>
          <w:numId w:val="18"/>
        </w:numPr>
        <w:kinsoku/>
        <w:wordWrap w:val="0"/>
        <w:overflowPunct/>
        <w:topLinePunct w:val="0"/>
        <w:autoSpaceDE/>
        <w:autoSpaceDN/>
        <w:bidi w:val="0"/>
        <w:adjustRightInd/>
        <w:snapToGrid/>
        <w:spacing w:after="0" w:line="360" w:lineRule="auto"/>
        <w:ind w:left="0" w:leftChars="0" w:firstLine="480"/>
        <w:textAlignment w:val="auto"/>
        <w:rPr>
          <w:rFonts w:hint="eastAsia"/>
          <w:b w:val="0"/>
          <w:bCs w:val="0"/>
          <w:color w:val="auto"/>
          <w:highlight w:val="none"/>
          <w:lang w:val="en-US" w:eastAsia="zh-CN"/>
        </w:rPr>
      </w:pPr>
      <w:r>
        <w:rPr>
          <w:rFonts w:hint="eastAsia"/>
          <w:b w:val="0"/>
          <w:bCs w:val="0"/>
          <w:color w:val="auto"/>
          <w:highlight w:val="none"/>
          <w:lang w:val="en-US" w:eastAsia="zh-CN"/>
        </w:rPr>
        <w:t>有组织排放量核算</w:t>
      </w:r>
    </w:p>
    <w:p>
      <w:pPr>
        <w:pStyle w:val="18"/>
        <w:keepNext w:val="0"/>
        <w:keepLines w:val="0"/>
        <w:pageBreakBefore w:val="0"/>
        <w:widowControl w:val="0"/>
        <w:numPr>
          <w:ilvl w:val="-1"/>
          <w:numId w:val="0"/>
        </w:numPr>
        <w:kinsoku/>
        <w:wordWrap w:val="0"/>
        <w:overflowPunct/>
        <w:topLinePunct w:val="0"/>
        <w:autoSpaceDE/>
        <w:autoSpaceDN/>
        <w:bidi w:val="0"/>
        <w:adjustRightInd/>
        <w:snapToGrid/>
        <w:spacing w:after="0" w:line="240" w:lineRule="auto"/>
        <w:ind w:left="0" w:leftChars="0" w:firstLine="0" w:firstLineChars="0"/>
        <w:jc w:val="center"/>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表6.4.1-1  大气污染物有组织排放量核算表</w:t>
      </w:r>
    </w:p>
    <w:tbl>
      <w:tblPr>
        <w:tblStyle w:val="20"/>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529"/>
        <w:gridCol w:w="1529"/>
        <w:gridCol w:w="1529"/>
        <w:gridCol w:w="1529"/>
        <w:gridCol w:w="1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排放口编号</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污染物</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核算排放浓度/（mg/m</w:t>
            </w:r>
            <w:r>
              <w:rPr>
                <w:rFonts w:hint="eastAsia"/>
                <w:b/>
                <w:bCs/>
                <w:color w:val="auto"/>
                <w:sz w:val="21"/>
                <w:szCs w:val="21"/>
                <w:highlight w:val="none"/>
                <w:vertAlign w:val="superscript"/>
                <w:lang w:val="en-US" w:eastAsia="zh-CN"/>
              </w:rPr>
              <w:t>3</w:t>
            </w:r>
            <w:r>
              <w:rPr>
                <w:rFonts w:hint="eastAsia"/>
                <w:b/>
                <w:bCs/>
                <w:color w:val="auto"/>
                <w:sz w:val="21"/>
                <w:szCs w:val="21"/>
                <w:highlight w:val="none"/>
                <w:vertAlign w:val="baseline"/>
                <w:lang w:val="en-US" w:eastAsia="zh-CN"/>
              </w:rPr>
              <w:t>）</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核算排放速率/（kg/h）</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w:t>
            </w:r>
          </w:p>
        </w:tc>
        <w:tc>
          <w:tcPr>
            <w:tcW w:w="152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排气筒（P1）</w:t>
            </w:r>
          </w:p>
        </w:tc>
        <w:tc>
          <w:tcPr>
            <w:tcW w:w="152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颗粒物</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cs="Times New Roman"/>
                <w:color w:val="auto"/>
                <w:sz w:val="21"/>
                <w:szCs w:val="21"/>
                <w:highlight w:val="none"/>
              </w:rPr>
              <w:t>9.38</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cs="Times New Roman"/>
                <w:color w:val="auto"/>
                <w:sz w:val="21"/>
                <w:szCs w:val="21"/>
                <w:highlight w:val="none"/>
              </w:rPr>
              <w:t>0.0938</w:t>
            </w:r>
          </w:p>
        </w:tc>
        <w:tc>
          <w:tcPr>
            <w:tcW w:w="152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cs="Times New Roman"/>
                <w:color w:val="auto"/>
                <w:sz w:val="21"/>
                <w:szCs w:val="21"/>
                <w:highlight w:val="none"/>
              </w:rPr>
              <w:t>0.225</w:t>
            </w:r>
          </w:p>
        </w:tc>
      </w:tr>
    </w:tbl>
    <w:p>
      <w:pPr>
        <w:pStyle w:val="18"/>
        <w:numPr>
          <w:ilvl w:val="0"/>
          <w:numId w:val="18"/>
        </w:numPr>
        <w:spacing w:after="0" w:line="360" w:lineRule="auto"/>
        <w:ind w:left="0" w:leftChars="0" w:firstLine="480"/>
        <w:rPr>
          <w:rFonts w:hint="eastAsia"/>
          <w:b w:val="0"/>
          <w:bCs w:val="0"/>
          <w:color w:val="auto"/>
          <w:highlight w:val="none"/>
          <w:lang w:val="en-US" w:eastAsia="zh-CN"/>
        </w:rPr>
      </w:pPr>
      <w:r>
        <w:rPr>
          <w:rFonts w:hint="eastAsia"/>
          <w:b w:val="0"/>
          <w:bCs w:val="0"/>
          <w:color w:val="auto"/>
          <w:highlight w:val="none"/>
          <w:lang w:val="en-US" w:eastAsia="zh-CN"/>
        </w:rPr>
        <w:t>无组织排放量核算</w:t>
      </w:r>
    </w:p>
    <w:p>
      <w:pPr>
        <w:pStyle w:val="18"/>
        <w:keepNext w:val="0"/>
        <w:keepLines w:val="0"/>
        <w:pageBreakBefore w:val="0"/>
        <w:widowControl w:val="0"/>
        <w:numPr>
          <w:ilvl w:val="-1"/>
          <w:numId w:val="0"/>
        </w:numPr>
        <w:kinsoku/>
        <w:wordWrap w:val="0"/>
        <w:overflowPunct/>
        <w:topLinePunct w:val="0"/>
        <w:autoSpaceDE/>
        <w:autoSpaceDN/>
        <w:bidi w:val="0"/>
        <w:adjustRightInd/>
        <w:snapToGrid/>
        <w:spacing w:after="0" w:line="240" w:lineRule="auto"/>
        <w:ind w:left="0" w:leftChars="0" w:firstLine="0" w:firstLineChars="0"/>
        <w:jc w:val="center"/>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表6.4.1-2  大气污染物无组织排放量核算表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26"/>
        <w:gridCol w:w="959"/>
        <w:gridCol w:w="990"/>
        <w:gridCol w:w="915"/>
        <w:gridCol w:w="2355"/>
        <w:gridCol w:w="826"/>
        <w:gridCol w:w="1139"/>
        <w:gridCol w:w="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1385" w:type="dxa"/>
            <w:gridSpan w:val="2"/>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排放口编号</w:t>
            </w:r>
          </w:p>
        </w:tc>
        <w:tc>
          <w:tcPr>
            <w:tcW w:w="990" w:type="dxa"/>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产污环节</w:t>
            </w:r>
          </w:p>
        </w:tc>
        <w:tc>
          <w:tcPr>
            <w:tcW w:w="915" w:type="dxa"/>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污染物</w:t>
            </w:r>
          </w:p>
        </w:tc>
        <w:tc>
          <w:tcPr>
            <w:tcW w:w="2355" w:type="dxa"/>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主要防治措施</w:t>
            </w:r>
          </w:p>
        </w:tc>
        <w:tc>
          <w:tcPr>
            <w:tcW w:w="1965" w:type="dxa"/>
            <w:gridSpan w:val="2"/>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国家或地方污染物排放标准</w:t>
            </w:r>
          </w:p>
        </w:tc>
        <w:tc>
          <w:tcPr>
            <w:tcW w:w="927" w:type="dxa"/>
            <w:vMerge w:val="restart"/>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vMerge w:val="continue"/>
            <w:tcBorders>
              <w:tl2br w:val="nil"/>
              <w:tr2bl w:val="nil"/>
            </w:tcBorders>
            <w:vAlign w:val="center"/>
          </w:tcPr>
          <w:p>
            <w:pPr>
              <w:pStyle w:val="18"/>
              <w:spacing w:line="240" w:lineRule="auto"/>
              <w:jc w:val="center"/>
              <w:rPr>
                <w:color w:val="auto"/>
                <w:sz w:val="21"/>
                <w:szCs w:val="21"/>
                <w:highlight w:val="none"/>
              </w:rPr>
            </w:pPr>
          </w:p>
        </w:tc>
        <w:tc>
          <w:tcPr>
            <w:tcW w:w="1385" w:type="dxa"/>
            <w:gridSpan w:val="2"/>
            <w:vMerge w:val="continue"/>
            <w:tcBorders>
              <w:tl2br w:val="nil"/>
              <w:tr2bl w:val="nil"/>
            </w:tcBorders>
            <w:vAlign w:val="center"/>
          </w:tcPr>
          <w:p>
            <w:pPr>
              <w:pStyle w:val="18"/>
              <w:spacing w:line="240" w:lineRule="auto"/>
              <w:jc w:val="center"/>
              <w:rPr>
                <w:color w:val="auto"/>
                <w:sz w:val="21"/>
                <w:szCs w:val="21"/>
                <w:highlight w:val="none"/>
              </w:rPr>
            </w:pPr>
          </w:p>
        </w:tc>
        <w:tc>
          <w:tcPr>
            <w:tcW w:w="990" w:type="dxa"/>
            <w:vMerge w:val="continue"/>
            <w:tcBorders>
              <w:tl2br w:val="nil"/>
              <w:tr2bl w:val="nil"/>
            </w:tcBorders>
            <w:vAlign w:val="center"/>
          </w:tcPr>
          <w:p>
            <w:pPr>
              <w:pStyle w:val="18"/>
              <w:spacing w:line="240" w:lineRule="auto"/>
              <w:jc w:val="center"/>
              <w:rPr>
                <w:color w:val="auto"/>
                <w:sz w:val="21"/>
                <w:szCs w:val="21"/>
                <w:highlight w:val="none"/>
              </w:rPr>
            </w:pPr>
          </w:p>
        </w:tc>
        <w:tc>
          <w:tcPr>
            <w:tcW w:w="915" w:type="dxa"/>
            <w:vMerge w:val="continue"/>
            <w:tcBorders>
              <w:tl2br w:val="nil"/>
              <w:tr2bl w:val="nil"/>
            </w:tcBorders>
            <w:vAlign w:val="center"/>
          </w:tcPr>
          <w:p>
            <w:pPr>
              <w:pStyle w:val="18"/>
              <w:spacing w:line="240" w:lineRule="auto"/>
              <w:jc w:val="center"/>
              <w:rPr>
                <w:color w:val="auto"/>
                <w:sz w:val="21"/>
                <w:szCs w:val="21"/>
                <w:highlight w:val="none"/>
              </w:rPr>
            </w:pPr>
          </w:p>
        </w:tc>
        <w:tc>
          <w:tcPr>
            <w:tcW w:w="2355" w:type="dxa"/>
            <w:vMerge w:val="continue"/>
            <w:tcBorders>
              <w:tl2br w:val="nil"/>
              <w:tr2bl w:val="nil"/>
            </w:tcBorders>
            <w:vAlign w:val="center"/>
          </w:tcPr>
          <w:p>
            <w:pPr>
              <w:pStyle w:val="18"/>
              <w:spacing w:line="240" w:lineRule="auto"/>
              <w:jc w:val="center"/>
              <w:rPr>
                <w:color w:val="auto"/>
                <w:sz w:val="21"/>
                <w:szCs w:val="21"/>
                <w:highlight w:val="none"/>
              </w:rPr>
            </w:pPr>
          </w:p>
        </w:tc>
        <w:tc>
          <w:tcPr>
            <w:tcW w:w="826"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标准名称</w:t>
            </w:r>
          </w:p>
        </w:tc>
        <w:tc>
          <w:tcPr>
            <w:tcW w:w="1139"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浓度限值/（mg/m</w:t>
            </w:r>
            <w:r>
              <w:rPr>
                <w:rFonts w:hint="eastAsia"/>
                <w:b/>
                <w:bCs/>
                <w:color w:val="auto"/>
                <w:sz w:val="21"/>
                <w:szCs w:val="21"/>
                <w:highlight w:val="none"/>
                <w:vertAlign w:val="superscript"/>
                <w:lang w:val="en-US" w:eastAsia="zh-CN"/>
              </w:rPr>
              <w:t>3</w:t>
            </w:r>
            <w:r>
              <w:rPr>
                <w:rFonts w:hint="eastAsia"/>
                <w:b/>
                <w:bCs/>
                <w:color w:val="auto"/>
                <w:sz w:val="21"/>
                <w:szCs w:val="21"/>
                <w:highlight w:val="none"/>
                <w:vertAlign w:val="baseline"/>
                <w:lang w:val="en-US" w:eastAsia="zh-CN"/>
              </w:rPr>
              <w:t>）</w:t>
            </w:r>
          </w:p>
        </w:tc>
        <w:tc>
          <w:tcPr>
            <w:tcW w:w="927" w:type="dxa"/>
            <w:vMerge w:val="continue"/>
            <w:tcBorders>
              <w:tl2br w:val="nil"/>
              <w:tr2bl w:val="nil"/>
            </w:tcBorders>
            <w:vAlign w:val="center"/>
          </w:tcPr>
          <w:p>
            <w:pPr>
              <w:pStyle w:val="18"/>
              <w:spacing w:line="240" w:lineRule="auto"/>
              <w:jc w:val="center"/>
              <w:rPr>
                <w:rFonts w:hint="default" w:eastAsia="宋体"/>
                <w:b w:val="0"/>
                <w:bCs w:val="0"/>
                <w:color w:val="auto"/>
                <w:sz w:val="21"/>
                <w:szCs w:val="21"/>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w:t>
            </w:r>
          </w:p>
        </w:tc>
        <w:tc>
          <w:tcPr>
            <w:tcW w:w="426" w:type="dxa"/>
            <w:vMerge w:val="restart"/>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采</w:t>
            </w:r>
          </w:p>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矿</w:t>
            </w: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采矿</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凿岩、爆破</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粉尘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cs="Times New Roman"/>
                <w:color w:val="auto"/>
                <w:sz w:val="21"/>
                <w:szCs w:val="21"/>
                <w:highlight w:val="none"/>
              </w:rPr>
              <w:t>湿式凿岩、机械通风</w:t>
            </w:r>
          </w:p>
        </w:tc>
        <w:tc>
          <w:tcPr>
            <w:tcW w:w="826" w:type="dxa"/>
            <w:vMerge w:val="restart"/>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lang w:val="zh-CN"/>
              </w:rPr>
              <w:t>《大气污染物综合排放标准》（GB16297-1996）</w:t>
            </w:r>
          </w:p>
        </w:tc>
        <w:tc>
          <w:tcPr>
            <w:tcW w:w="1139" w:type="dxa"/>
            <w:vMerge w:val="restart"/>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1.0</w:t>
            </w:r>
          </w:p>
        </w:tc>
        <w:tc>
          <w:tcPr>
            <w:tcW w:w="92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rPr>
              <w:t>0.295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w:t>
            </w:r>
          </w:p>
        </w:tc>
        <w:tc>
          <w:tcPr>
            <w:tcW w:w="426" w:type="dxa"/>
            <w:vMerge w:val="continue"/>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废石临时堆场</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矿石装车</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lang w:eastAsia="zh-CN"/>
              </w:rPr>
              <w:t>矿石装车前、后</w:t>
            </w:r>
            <w:r>
              <w:rPr>
                <w:rFonts w:cs="Times New Roman"/>
                <w:color w:val="auto"/>
                <w:sz w:val="21"/>
                <w:szCs w:val="21"/>
                <w:highlight w:val="none"/>
              </w:rPr>
              <w:t>对场地洒水</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rPr>
              <w:t>0.0306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3</w:t>
            </w:r>
          </w:p>
        </w:tc>
        <w:tc>
          <w:tcPr>
            <w:tcW w:w="426" w:type="dxa"/>
            <w:vMerge w:val="continue"/>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废石场</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风蚀</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color w:val="auto"/>
                <w:sz w:val="21"/>
                <w:szCs w:val="21"/>
                <w:highlight w:val="none"/>
              </w:rPr>
              <w:t>层层堆放压实，并定期洒水、分片覆土封闭</w:t>
            </w:r>
            <w:r>
              <w:rPr>
                <w:rFonts w:hint="eastAsia"/>
                <w:color w:val="auto"/>
                <w:sz w:val="21"/>
                <w:szCs w:val="21"/>
                <w:highlight w:val="none"/>
                <w:lang w:eastAsia="zh-CN"/>
              </w:rPr>
              <w:t>、</w:t>
            </w:r>
            <w:r>
              <w:rPr>
                <w:color w:val="auto"/>
                <w:sz w:val="21"/>
                <w:szCs w:val="21"/>
                <w:highlight w:val="none"/>
              </w:rPr>
              <w:t>绿化</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color w:val="auto"/>
                <w:sz w:val="21"/>
                <w:szCs w:val="21"/>
                <w:highlight w:val="none"/>
              </w:rPr>
              <w:t>0.0</w:t>
            </w:r>
            <w:r>
              <w:rPr>
                <w:rFonts w:hint="eastAsia"/>
                <w:color w:val="auto"/>
                <w:sz w:val="21"/>
                <w:szCs w:val="21"/>
                <w:highlight w:val="none"/>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4</w:t>
            </w:r>
          </w:p>
        </w:tc>
        <w:tc>
          <w:tcPr>
            <w:tcW w:w="426" w:type="dxa"/>
            <w:vMerge w:val="continue"/>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矿道路</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运输</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smallCaps w:val="0"/>
                <w:color w:val="auto"/>
                <w:sz w:val="21"/>
                <w:szCs w:val="21"/>
                <w:highlight w:val="none"/>
                <w:lang w:val="en-US" w:eastAsia="zh-CN"/>
              </w:rPr>
              <w:t>洒水降尘、</w:t>
            </w:r>
            <w:r>
              <w:rPr>
                <w:rFonts w:hint="eastAsia" w:ascii="Times New Roman" w:hAnsi="Times New Roman" w:eastAsia="宋体" w:cs="Times New Roman"/>
                <w:smallCaps w:val="0"/>
                <w:color w:val="auto"/>
                <w:sz w:val="21"/>
                <w:szCs w:val="21"/>
                <w:highlight w:val="none"/>
                <w:lang w:val="en-US" w:eastAsia="zh-CN"/>
              </w:rPr>
              <w:t>车辆加遮盖篷遮挡</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rPr>
              <w:t>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5</w:t>
            </w:r>
          </w:p>
        </w:tc>
        <w:tc>
          <w:tcPr>
            <w:tcW w:w="426" w:type="dxa"/>
            <w:vMerge w:val="continue"/>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运矿道路</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运输</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smallCaps w:val="0"/>
                <w:color w:val="auto"/>
                <w:sz w:val="21"/>
                <w:szCs w:val="21"/>
                <w:highlight w:val="none"/>
                <w:lang w:val="en-US" w:eastAsia="zh-CN"/>
              </w:rPr>
              <w:t>洒水降尘、</w:t>
            </w:r>
            <w:r>
              <w:rPr>
                <w:rFonts w:hint="eastAsia" w:ascii="Times New Roman" w:hAnsi="Times New Roman" w:eastAsia="宋体" w:cs="Times New Roman"/>
                <w:smallCaps w:val="0"/>
                <w:color w:val="auto"/>
                <w:sz w:val="21"/>
                <w:szCs w:val="21"/>
                <w:highlight w:val="none"/>
                <w:lang w:val="en-US" w:eastAsia="zh-CN"/>
              </w:rPr>
              <w:t>车辆加遮盖篷遮挡</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cs="Times New Roman"/>
                <w:color w:val="auto"/>
                <w:sz w:val="21"/>
                <w:szCs w:val="21"/>
                <w:highlight w:val="none"/>
                <w:lang w:val="en-US" w:eastAsia="zh-CN"/>
              </w:rPr>
              <w:t>1.14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6</w:t>
            </w:r>
          </w:p>
        </w:tc>
        <w:tc>
          <w:tcPr>
            <w:tcW w:w="426" w:type="dxa"/>
            <w:vMerge w:val="restart"/>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加工厂区</w:t>
            </w:r>
          </w:p>
        </w:tc>
        <w:tc>
          <w:tcPr>
            <w:tcW w:w="959" w:type="dxa"/>
            <w:vMerge w:val="restart"/>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原料厂</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卸料</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粉尘</w:t>
            </w:r>
          </w:p>
        </w:tc>
        <w:tc>
          <w:tcPr>
            <w:tcW w:w="2355" w:type="dxa"/>
            <w:vMerge w:val="restart"/>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hAnsi="Times New Roman" w:cs="Times New Roman"/>
                <w:color w:val="auto"/>
                <w:sz w:val="21"/>
                <w:szCs w:val="21"/>
                <w:highlight w:val="none"/>
              </w:rPr>
              <w:t>设置封闭的防风抑尘网，并安装喷淋除尘设施</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rPr>
              <w:t>0.00306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7</w:t>
            </w:r>
          </w:p>
        </w:tc>
        <w:tc>
          <w:tcPr>
            <w:tcW w:w="4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5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风蚀</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rPr>
              <w:t>1.612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8</w:t>
            </w:r>
          </w:p>
        </w:tc>
        <w:tc>
          <w:tcPr>
            <w:tcW w:w="4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生产</w:t>
            </w:r>
          </w:p>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车间</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破碎、研磨</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粉尘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9</w:t>
            </w:r>
          </w:p>
        </w:tc>
        <w:tc>
          <w:tcPr>
            <w:tcW w:w="4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5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道路</w:t>
            </w:r>
          </w:p>
        </w:tc>
        <w:tc>
          <w:tcPr>
            <w:tcW w:w="990"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运输</w:t>
            </w:r>
          </w:p>
        </w:tc>
        <w:tc>
          <w:tcPr>
            <w:tcW w:w="91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扬尘</w:t>
            </w:r>
          </w:p>
        </w:tc>
        <w:tc>
          <w:tcPr>
            <w:tcW w:w="235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路面硬化、</w:t>
            </w:r>
            <w:r>
              <w:rPr>
                <w:rFonts w:hint="eastAsia" w:cs="Times New Roman"/>
                <w:smallCaps w:val="0"/>
                <w:color w:val="auto"/>
                <w:sz w:val="21"/>
                <w:szCs w:val="21"/>
                <w:highlight w:val="none"/>
                <w:lang w:val="en-US" w:eastAsia="zh-CN"/>
              </w:rPr>
              <w:t>洒水降尘、</w:t>
            </w:r>
            <w:r>
              <w:rPr>
                <w:rFonts w:hint="eastAsia" w:ascii="Times New Roman" w:hAnsi="Times New Roman" w:eastAsia="宋体" w:cs="Times New Roman"/>
                <w:smallCaps w:val="0"/>
                <w:color w:val="auto"/>
                <w:sz w:val="21"/>
                <w:szCs w:val="21"/>
                <w:highlight w:val="none"/>
                <w:lang w:val="en-US" w:eastAsia="zh-CN"/>
              </w:rPr>
              <w:t>车辆加遮盖篷遮挡</w:t>
            </w:r>
          </w:p>
        </w:tc>
        <w:tc>
          <w:tcPr>
            <w:tcW w:w="826"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1139" w:type="dxa"/>
            <w:vMerge w:val="continue"/>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p>
        </w:tc>
        <w:tc>
          <w:tcPr>
            <w:tcW w:w="927" w:type="dxa"/>
            <w:tcBorders>
              <w:tl2br w:val="nil"/>
              <w:tr2bl w:val="nil"/>
            </w:tcBorders>
            <w:vAlign w:val="center"/>
          </w:tcPr>
          <w:p>
            <w:pPr>
              <w:pStyle w:val="18"/>
              <w:numPr>
                <w:ilvl w:val="-1"/>
                <w:numId w:val="0"/>
              </w:numPr>
              <w:spacing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rPr>
              <w:t>0.048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2" w:type="dxa"/>
            <w:gridSpan w:val="6"/>
            <w:tcBorders>
              <w:tl2br w:val="nil"/>
              <w:tr2bl w:val="nil"/>
            </w:tcBorders>
            <w:vAlign w:val="center"/>
          </w:tcPr>
          <w:p>
            <w:pPr>
              <w:pStyle w:val="18"/>
              <w:numPr>
                <w:ilvl w:val="-1"/>
                <w:numId w:val="0"/>
              </w:numPr>
              <w:spacing w:line="240" w:lineRule="auto"/>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污染源汇总</w:t>
            </w:r>
          </w:p>
        </w:tc>
        <w:tc>
          <w:tcPr>
            <w:tcW w:w="826"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颗粒物</w:t>
            </w:r>
          </w:p>
        </w:tc>
        <w:tc>
          <w:tcPr>
            <w:tcW w:w="1139"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1.0</w:t>
            </w:r>
          </w:p>
        </w:tc>
        <w:tc>
          <w:tcPr>
            <w:tcW w:w="927" w:type="dxa"/>
            <w:tcBorders>
              <w:tl2br w:val="nil"/>
              <w:tr2bl w:val="nil"/>
            </w:tcBorders>
            <w:vAlign w:val="center"/>
          </w:tcPr>
          <w:p>
            <w:pPr>
              <w:keepNext w:val="0"/>
              <w:keepLines w:val="0"/>
              <w:widowControl/>
              <w:suppressLineNumbers w:val="0"/>
              <w:jc w:val="right"/>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3.651</w:t>
            </w:r>
          </w:p>
        </w:tc>
      </w:tr>
    </w:tbl>
    <w:p>
      <w:pPr>
        <w:pStyle w:val="18"/>
        <w:keepNext w:val="0"/>
        <w:keepLines w:val="0"/>
        <w:pageBreakBefore w:val="0"/>
        <w:widowControl w:val="0"/>
        <w:numPr>
          <w:ilvl w:val="0"/>
          <w:numId w:val="18"/>
        </w:numPr>
        <w:kinsoku/>
        <w:wordWrap w:val="0"/>
        <w:overflowPunct/>
        <w:topLinePunct w:val="0"/>
        <w:autoSpaceDE/>
        <w:autoSpaceDN/>
        <w:bidi w:val="0"/>
        <w:adjustRightInd/>
        <w:snapToGrid/>
        <w:spacing w:after="0" w:line="360" w:lineRule="auto"/>
        <w:ind w:left="0" w:leftChars="0" w:firstLine="480"/>
        <w:textAlignment w:val="auto"/>
        <w:rPr>
          <w:rFonts w:hint="eastAsia"/>
          <w:b w:val="0"/>
          <w:bCs w:val="0"/>
          <w:color w:val="auto"/>
          <w:highlight w:val="none"/>
          <w:lang w:val="en-US" w:eastAsia="zh-CN"/>
        </w:rPr>
      </w:pPr>
      <w:r>
        <w:rPr>
          <w:rFonts w:hint="eastAsia"/>
          <w:b w:val="0"/>
          <w:bCs w:val="0"/>
          <w:color w:val="auto"/>
          <w:highlight w:val="none"/>
          <w:lang w:val="en-US" w:eastAsia="zh-CN"/>
        </w:rPr>
        <w:t>大气污染物年排放量核算表</w:t>
      </w:r>
    </w:p>
    <w:p>
      <w:pPr>
        <w:pStyle w:val="18"/>
        <w:keepNext w:val="0"/>
        <w:keepLines w:val="0"/>
        <w:pageBreakBefore w:val="0"/>
        <w:widowControl w:val="0"/>
        <w:numPr>
          <w:ilvl w:val="-1"/>
          <w:numId w:val="0"/>
        </w:numPr>
        <w:kinsoku/>
        <w:wordWrap w:val="0"/>
        <w:overflowPunct/>
        <w:topLinePunct w:val="0"/>
        <w:autoSpaceDE/>
        <w:autoSpaceDN/>
        <w:bidi w:val="0"/>
        <w:adjustRightInd/>
        <w:snapToGrid/>
        <w:spacing w:after="0" w:line="240" w:lineRule="auto"/>
        <w:ind w:left="0" w:leftChars="0" w:firstLine="0" w:firstLineChars="0"/>
        <w:jc w:val="center"/>
        <w:textAlignment w:val="auto"/>
        <w:rPr>
          <w:rFonts w:hint="eastAsia"/>
          <w:b/>
          <w:bCs/>
          <w:color w:val="auto"/>
          <w:sz w:val="21"/>
          <w:szCs w:val="21"/>
          <w:highlight w:val="none"/>
          <w:lang w:val="en-US" w:eastAsia="zh-CN"/>
        </w:rPr>
      </w:pPr>
      <w:r>
        <w:rPr>
          <w:rFonts w:hint="eastAsia"/>
          <w:b/>
          <w:bCs/>
          <w:color w:val="auto"/>
          <w:sz w:val="21"/>
          <w:szCs w:val="21"/>
          <w:highlight w:val="none"/>
          <w:lang w:val="en-US" w:eastAsia="zh-CN"/>
        </w:rPr>
        <w:t>表6.4.1-3  大气污染物年排放量核算表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3645"/>
        <w:gridCol w:w="3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87"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3645"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污染物</w:t>
            </w:r>
          </w:p>
        </w:tc>
        <w:tc>
          <w:tcPr>
            <w:tcW w:w="3642" w:type="dxa"/>
            <w:tcBorders>
              <w:tl2br w:val="nil"/>
              <w:tr2bl w:val="nil"/>
            </w:tcBorders>
            <w:vAlign w:val="center"/>
          </w:tcPr>
          <w:p>
            <w:pPr>
              <w:pStyle w:val="18"/>
              <w:numPr>
                <w:ilvl w:val="-1"/>
                <w:numId w:val="0"/>
              </w:numPr>
              <w:spacing w:line="240" w:lineRule="auto"/>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87"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w:t>
            </w:r>
          </w:p>
        </w:tc>
        <w:tc>
          <w:tcPr>
            <w:tcW w:w="3645" w:type="dxa"/>
            <w:tcBorders>
              <w:tl2br w:val="nil"/>
              <w:tr2bl w:val="nil"/>
            </w:tcBorders>
            <w:vAlign w:val="center"/>
          </w:tcPr>
          <w:p>
            <w:pPr>
              <w:pStyle w:val="18"/>
              <w:numPr>
                <w:ilvl w:val="-1"/>
                <w:numId w:val="0"/>
              </w:numPr>
              <w:spacing w:line="240" w:lineRule="auto"/>
              <w:jc w:val="center"/>
              <w:rPr>
                <w:rFonts w:hint="default" w:eastAsia="宋体"/>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颗粒物</w:t>
            </w:r>
          </w:p>
        </w:tc>
        <w:tc>
          <w:tcPr>
            <w:tcW w:w="3642" w:type="dxa"/>
            <w:tcBorders>
              <w:tl2br w:val="nil"/>
              <w:tr2bl w:val="nil"/>
            </w:tcBorders>
            <w:vAlign w:val="center"/>
          </w:tcPr>
          <w:p>
            <w:pPr>
              <w:keepNext w:val="0"/>
              <w:keepLines w:val="0"/>
              <w:widowControl/>
              <w:suppressLineNumbers w:val="0"/>
              <w:jc w:val="center"/>
              <w:textAlignment w:val="center"/>
              <w:rPr>
                <w:rFonts w:hint="default" w:eastAsia="宋体"/>
                <w:b/>
                <w:bCs/>
                <w:color w:val="auto"/>
                <w:sz w:val="21"/>
                <w:szCs w:val="21"/>
                <w:highlight w:val="none"/>
                <w:vertAlign w:val="baseline"/>
                <w:lang w:val="en-US" w:eastAsia="zh-CN"/>
              </w:rPr>
            </w:pPr>
            <w:r>
              <w:rPr>
                <w:rFonts w:hint="eastAsia" w:ascii="Times New Roman" w:hAnsi="Times New Roman" w:eastAsia="宋体" w:cstheme="minorBidi"/>
                <w:b w:val="0"/>
                <w:bCs w:val="0"/>
                <w:color w:val="auto"/>
                <w:kern w:val="2"/>
                <w:sz w:val="21"/>
                <w:szCs w:val="21"/>
                <w:highlight w:val="none"/>
                <w:vertAlign w:val="baseline"/>
                <w:lang w:val="en-US" w:eastAsia="zh-CN" w:bidi="ar-SA"/>
              </w:rPr>
              <w:t>3.876</w:t>
            </w:r>
          </w:p>
        </w:tc>
      </w:tr>
    </w:tbl>
    <w:p>
      <w:pPr>
        <w:pStyle w:val="2"/>
        <w:adjustRightInd w:val="0"/>
        <w:textAlignment w:val="baseline"/>
        <w:rPr>
          <w:bCs w:val="0"/>
          <w:color w:val="auto"/>
          <w:highlight w:val="none"/>
        </w:rPr>
      </w:pPr>
      <w:r>
        <w:rPr>
          <w:rFonts w:hint="eastAsia"/>
          <w:bCs w:val="0"/>
          <w:color w:val="auto"/>
          <w:highlight w:val="none"/>
        </w:rPr>
        <w:t>6.2地表水环境影响评价</w:t>
      </w:r>
      <w:bookmarkEnd w:id="682"/>
      <w:bookmarkEnd w:id="683"/>
      <w:bookmarkEnd w:id="684"/>
      <w:bookmarkEnd w:id="685"/>
      <w:bookmarkEnd w:id="686"/>
      <w:bookmarkEnd w:id="687"/>
      <w:bookmarkEnd w:id="688"/>
      <w:bookmarkEnd w:id="689"/>
      <w:bookmarkEnd w:id="690"/>
      <w:bookmarkEnd w:id="691"/>
    </w:p>
    <w:p>
      <w:pPr>
        <w:spacing w:line="360" w:lineRule="auto"/>
        <w:ind w:firstLine="482"/>
        <w:rPr>
          <w:rFonts w:cs="Times New Roman"/>
          <w:color w:val="auto"/>
          <w:highlight w:val="none"/>
        </w:rPr>
      </w:pPr>
      <w:r>
        <w:rPr>
          <w:rFonts w:cs="Times New Roman"/>
          <w:color w:val="auto"/>
          <w:highlight w:val="none"/>
          <w:lang w:val="en-GB"/>
        </w:rPr>
        <w:t>本工程</w:t>
      </w:r>
      <w:r>
        <w:rPr>
          <w:rFonts w:hint="eastAsia" w:cs="Times New Roman"/>
          <w:color w:val="auto"/>
          <w:highlight w:val="none"/>
          <w:lang w:val="en-GB"/>
        </w:rPr>
        <w:t>矿区</w:t>
      </w:r>
      <w:r>
        <w:rPr>
          <w:rFonts w:cs="Times New Roman"/>
          <w:color w:val="auto"/>
          <w:highlight w:val="none"/>
          <w:lang w:val="en-GB"/>
        </w:rPr>
        <w:t>废水主要来自于</w:t>
      </w:r>
      <w:r>
        <w:rPr>
          <w:rFonts w:hint="eastAsia" w:cs="Times New Roman"/>
          <w:color w:val="auto"/>
          <w:highlight w:val="none"/>
          <w:lang w:val="en-GB"/>
        </w:rPr>
        <w:t>矿坑涌水、</w:t>
      </w:r>
      <w:r>
        <w:rPr>
          <w:rFonts w:cs="Times New Roman"/>
          <w:color w:val="auto"/>
          <w:szCs w:val="24"/>
          <w:highlight w:val="none"/>
        </w:rPr>
        <w:t>废石场、</w:t>
      </w:r>
      <w:r>
        <w:rPr>
          <w:rFonts w:hint="eastAsia" w:cs="Times New Roman"/>
          <w:color w:val="auto"/>
          <w:szCs w:val="24"/>
          <w:highlight w:val="none"/>
        </w:rPr>
        <w:t>矿石临时</w:t>
      </w:r>
      <w:r>
        <w:rPr>
          <w:rFonts w:cs="Times New Roman"/>
          <w:color w:val="auto"/>
          <w:szCs w:val="24"/>
          <w:highlight w:val="none"/>
        </w:rPr>
        <w:t>堆场淋溶水</w:t>
      </w:r>
      <w:r>
        <w:rPr>
          <w:rFonts w:hint="eastAsia" w:cs="Times New Roman"/>
          <w:color w:val="auto"/>
          <w:szCs w:val="24"/>
          <w:highlight w:val="none"/>
        </w:rPr>
        <w:t>和</w:t>
      </w:r>
      <w:r>
        <w:rPr>
          <w:rFonts w:cs="Times New Roman"/>
          <w:color w:val="auto"/>
          <w:szCs w:val="24"/>
          <w:highlight w:val="none"/>
        </w:rPr>
        <w:t>生活废水</w:t>
      </w:r>
      <w:r>
        <w:rPr>
          <w:rFonts w:cs="Times New Roman"/>
          <w:color w:val="auto"/>
          <w:highlight w:val="none"/>
        </w:rPr>
        <w:t>。</w:t>
      </w:r>
    </w:p>
    <w:p>
      <w:pPr>
        <w:spacing w:line="360" w:lineRule="auto"/>
        <w:ind w:firstLine="482"/>
        <w:rPr>
          <w:rFonts w:cs="Times New Roman"/>
          <w:color w:val="auto"/>
          <w:highlight w:val="none"/>
        </w:rPr>
      </w:pPr>
      <w:r>
        <w:rPr>
          <w:rFonts w:hint="eastAsia" w:cs="Times New Roman"/>
          <w:color w:val="auto"/>
          <w:highlight w:val="none"/>
        </w:rPr>
        <w:t>（1）矿坑水</w:t>
      </w:r>
    </w:p>
    <w:p>
      <w:pPr>
        <w:spacing w:line="360" w:lineRule="auto"/>
        <w:ind w:firstLine="480" w:firstLineChars="200"/>
        <w:rPr>
          <w:rFonts w:hint="eastAsia" w:eastAsia="宋体" w:cs="Times New Roman"/>
          <w:color w:val="auto"/>
          <w:szCs w:val="24"/>
          <w:highlight w:val="none"/>
          <w:lang w:eastAsia="zh-CN"/>
        </w:rPr>
      </w:pPr>
      <w:r>
        <w:rPr>
          <w:rFonts w:cs="Times New Roman"/>
          <w:color w:val="auto"/>
          <w:highlight w:val="none"/>
        </w:rPr>
        <w:t>废水主要为矿坑水。根据工程分析，矿坑最大涌水量为</w:t>
      </w:r>
      <w:r>
        <w:rPr>
          <w:rFonts w:hint="eastAsia" w:cs="Times New Roman"/>
          <w:color w:val="auto"/>
          <w:highlight w:val="none"/>
        </w:rPr>
        <w:t>14</w:t>
      </w:r>
      <w:r>
        <w:rPr>
          <w:rFonts w:cs="Times New Roman"/>
          <w:color w:val="auto"/>
          <w:highlight w:val="none"/>
        </w:rPr>
        <w:t>.0m</w:t>
      </w:r>
      <w:r>
        <w:rPr>
          <w:rFonts w:cs="Times New Roman"/>
          <w:color w:val="auto"/>
          <w:highlight w:val="none"/>
          <w:vertAlign w:val="superscript"/>
        </w:rPr>
        <w:t>3</w:t>
      </w:r>
      <w:r>
        <w:rPr>
          <w:rFonts w:cs="Times New Roman"/>
          <w:color w:val="auto"/>
          <w:highlight w:val="none"/>
        </w:rPr>
        <w:t>/d。评价要求</w:t>
      </w:r>
      <w:r>
        <w:rPr>
          <w:rFonts w:hint="eastAsia" w:cs="Times New Roman"/>
          <w:color w:val="auto"/>
          <w:highlight w:val="none"/>
          <w:lang w:eastAsia="zh-CN"/>
        </w:rPr>
        <w:t>矿坑涌水经硐口沉淀池处理后</w:t>
      </w:r>
      <w:r>
        <w:rPr>
          <w:rFonts w:cs="Times New Roman"/>
          <w:color w:val="auto"/>
          <w:highlight w:val="none"/>
        </w:rPr>
        <w:t>全部接入矿山回水系统，</w:t>
      </w:r>
      <w:r>
        <w:rPr>
          <w:rFonts w:hint="eastAsia" w:cs="Times New Roman"/>
          <w:color w:val="auto"/>
          <w:highlight w:val="none"/>
        </w:rPr>
        <w:t>回用为生产用水</w:t>
      </w:r>
      <w:r>
        <w:rPr>
          <w:rFonts w:cs="Times New Roman"/>
          <w:color w:val="auto"/>
          <w:highlight w:val="none"/>
        </w:rPr>
        <w:t>，不外排</w:t>
      </w:r>
      <w:r>
        <w:rPr>
          <w:rFonts w:cs="Times New Roman"/>
          <w:color w:val="auto"/>
          <w:highlight w:val="none"/>
          <w:lang w:val="en-GB"/>
        </w:rPr>
        <w:t>，</w:t>
      </w:r>
      <w:r>
        <w:rPr>
          <w:rFonts w:hint="eastAsia" w:cs="Times New Roman"/>
          <w:color w:val="auto"/>
          <w:highlight w:val="none"/>
          <w:lang w:val="en-GB" w:eastAsia="zh-CN"/>
        </w:rPr>
        <w:t>对外环境影响不大。</w:t>
      </w:r>
    </w:p>
    <w:p>
      <w:pPr>
        <w:spacing w:line="360" w:lineRule="auto"/>
        <w:ind w:firstLine="480" w:firstLineChars="200"/>
        <w:rPr>
          <w:rFonts w:hint="default" w:eastAsia="宋体" w:cs="Times New Roman"/>
          <w:color w:val="auto"/>
          <w:szCs w:val="24"/>
          <w:highlight w:val="none"/>
          <w:lang w:val="en-US" w:eastAsia="zh-CN"/>
        </w:rPr>
      </w:pPr>
      <w:r>
        <w:rPr>
          <w:rFonts w:hint="eastAsia" w:cs="Times New Roman"/>
          <w:color w:val="auto"/>
          <w:szCs w:val="24"/>
          <w:highlight w:val="none"/>
          <w:lang w:eastAsia="zh-CN"/>
        </w:rPr>
        <w:t>（</w:t>
      </w:r>
      <w:r>
        <w:rPr>
          <w:rFonts w:hint="eastAsia" w:cs="Times New Roman"/>
          <w:color w:val="auto"/>
          <w:szCs w:val="24"/>
          <w:highlight w:val="none"/>
          <w:lang w:val="en-US" w:eastAsia="zh-CN"/>
        </w:rPr>
        <w:t>2）废石场和矿石临时堆场</w:t>
      </w:r>
      <w:r>
        <w:rPr>
          <w:rFonts w:cs="Times New Roman"/>
          <w:color w:val="auto"/>
          <w:szCs w:val="24"/>
          <w:highlight w:val="none"/>
        </w:rPr>
        <w:t>淋溶水</w:t>
      </w:r>
    </w:p>
    <w:p>
      <w:pPr>
        <w:spacing w:line="360" w:lineRule="auto"/>
        <w:ind w:firstLine="480" w:firstLineChars="200"/>
        <w:rPr>
          <w:rFonts w:hint="default"/>
          <w:color w:val="auto"/>
          <w:sz w:val="24"/>
          <w:lang w:val="en-US" w:eastAsia="zh-CN"/>
        </w:rPr>
      </w:pPr>
      <w:r>
        <w:rPr>
          <w:rFonts w:hint="eastAsia" w:cs="Times New Roman"/>
          <w:color w:val="auto"/>
          <w:szCs w:val="24"/>
          <w:highlight w:val="none"/>
          <w:lang w:eastAsia="zh-CN"/>
        </w:rPr>
        <w:t>项目</w:t>
      </w:r>
      <w:r>
        <w:rPr>
          <w:rFonts w:cs="Times New Roman"/>
          <w:color w:val="auto"/>
          <w:szCs w:val="24"/>
          <w:highlight w:val="none"/>
        </w:rPr>
        <w:t>废石场</w:t>
      </w:r>
      <w:r>
        <w:rPr>
          <w:rFonts w:hint="eastAsia" w:cs="Times New Roman"/>
          <w:color w:val="auto"/>
          <w:szCs w:val="24"/>
          <w:highlight w:val="none"/>
          <w:lang w:eastAsia="zh-CN"/>
        </w:rPr>
        <w:t>和矿石临时堆场</w:t>
      </w:r>
      <w:r>
        <w:rPr>
          <w:rFonts w:cs="Times New Roman"/>
          <w:color w:val="auto"/>
          <w:szCs w:val="24"/>
          <w:highlight w:val="none"/>
        </w:rPr>
        <w:t>采用干渣堆放，一般无废水产生，仅在雨季会</w:t>
      </w:r>
      <w:r>
        <w:rPr>
          <w:rFonts w:hint="eastAsia" w:cs="Times New Roman"/>
          <w:color w:val="auto"/>
          <w:szCs w:val="24"/>
          <w:highlight w:val="none"/>
          <w:lang w:eastAsia="zh-CN"/>
        </w:rPr>
        <w:t>产生少量</w:t>
      </w:r>
      <w:r>
        <w:rPr>
          <w:rFonts w:cs="Times New Roman"/>
          <w:color w:val="auto"/>
          <w:szCs w:val="24"/>
          <w:highlight w:val="none"/>
        </w:rPr>
        <w:t>渗滤水</w:t>
      </w:r>
      <w:r>
        <w:rPr>
          <w:rFonts w:hint="eastAsia" w:cs="Times New Roman"/>
          <w:color w:val="auto"/>
          <w:szCs w:val="24"/>
          <w:highlight w:val="none"/>
          <w:lang w:eastAsia="zh-CN"/>
        </w:rPr>
        <w:t>。根据工程分析部分相关内容，</w:t>
      </w:r>
      <w:r>
        <w:rPr>
          <w:color w:val="auto"/>
          <w:sz w:val="24"/>
        </w:rPr>
        <w:t>本矿山的废石属</w:t>
      </w:r>
      <w:r>
        <w:rPr>
          <w:rFonts w:hint="eastAsia" w:ascii="宋体" w:hAnsi="宋体" w:cs="宋体"/>
          <w:color w:val="auto"/>
          <w:sz w:val="24"/>
        </w:rPr>
        <w:t>Ⅰ</w:t>
      </w:r>
      <w:r>
        <w:rPr>
          <w:color w:val="auto"/>
          <w:sz w:val="24"/>
        </w:rPr>
        <w:t>类一般工业固体废物</w:t>
      </w:r>
      <w:r>
        <w:rPr>
          <w:rFonts w:hint="eastAsia"/>
          <w:color w:val="auto"/>
          <w:sz w:val="24"/>
          <w:lang w:eastAsia="zh-CN"/>
        </w:rPr>
        <w:t>，且项目</w:t>
      </w:r>
      <w:r>
        <w:rPr>
          <w:color w:val="auto"/>
          <w:sz w:val="24"/>
        </w:rPr>
        <w:t>废石堆场贮存的废石粒径远大于浸出试验中的废石粒径，在自然雨水淋溶状态下，废石中污染物溶出条件极为有限，雨水淋溶水中各类污染物浓度将低于浸出毒性试验结果</w:t>
      </w:r>
      <w:r>
        <w:rPr>
          <w:rFonts w:hint="eastAsia"/>
          <w:color w:val="auto"/>
          <w:sz w:val="24"/>
          <w:lang w:eastAsia="zh-CN"/>
        </w:rPr>
        <w:t>，故</w:t>
      </w:r>
      <w:r>
        <w:rPr>
          <w:color w:val="auto"/>
          <w:sz w:val="24"/>
        </w:rPr>
        <w:t>在自然雨水淋溶下，淋溶水中有害物质浓度较低</w:t>
      </w:r>
      <w:r>
        <w:rPr>
          <w:rFonts w:hint="eastAsia"/>
          <w:color w:val="auto"/>
          <w:sz w:val="24"/>
          <w:lang w:eastAsia="zh-CN"/>
        </w:rPr>
        <w:t>，不会对外环境产生较大影响。且本项目</w:t>
      </w:r>
      <w:r>
        <w:rPr>
          <w:color w:val="auto"/>
          <w:sz w:val="24"/>
        </w:rPr>
        <w:t>在</w:t>
      </w:r>
      <w:r>
        <w:rPr>
          <w:rFonts w:hint="eastAsia"/>
          <w:color w:val="auto"/>
          <w:sz w:val="24"/>
          <w:lang w:eastAsia="zh-CN"/>
        </w:rPr>
        <w:t>废石场和矿石临时堆场四周增设截排水沟，在废石场下方设一座</w:t>
      </w:r>
      <w:r>
        <w:rPr>
          <w:rFonts w:hint="eastAsia"/>
          <w:color w:val="auto"/>
          <w:sz w:val="24"/>
          <w:lang w:val="en-US" w:eastAsia="zh-CN"/>
        </w:rPr>
        <w:t>20m</w:t>
      </w:r>
      <w:r>
        <w:rPr>
          <w:rFonts w:hint="eastAsia"/>
          <w:color w:val="auto"/>
          <w:sz w:val="24"/>
          <w:vertAlign w:val="superscript"/>
          <w:lang w:val="en-US" w:eastAsia="zh-CN"/>
        </w:rPr>
        <w:t>3</w:t>
      </w:r>
      <w:r>
        <w:rPr>
          <w:rFonts w:hint="eastAsia"/>
          <w:color w:val="auto"/>
          <w:sz w:val="24"/>
          <w:lang w:val="en-US" w:eastAsia="zh-CN"/>
        </w:rPr>
        <w:t>的收集池，雨季淋溶水经收集池收集后可作为生产用水利用，节约环境成本，不会对外界环境造成较大的不利影响。</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（3）矿区</w:t>
      </w:r>
      <w:r>
        <w:rPr>
          <w:rFonts w:cs="Times New Roman"/>
          <w:color w:val="auto"/>
          <w:szCs w:val="24"/>
          <w:highlight w:val="none"/>
        </w:rPr>
        <w:t>生活废水</w:t>
      </w:r>
    </w:p>
    <w:p>
      <w:pPr>
        <w:spacing w:line="360" w:lineRule="auto"/>
        <w:ind w:firstLine="482"/>
        <w:rPr>
          <w:rFonts w:cs="Times New Roman"/>
          <w:color w:val="auto"/>
          <w:highlight w:val="none"/>
        </w:rPr>
      </w:pPr>
      <w:r>
        <w:rPr>
          <w:rFonts w:hint="eastAsia" w:cs="Times New Roman"/>
          <w:color w:val="auto"/>
          <w:highlight w:val="none"/>
          <w:lang w:val="en-GB"/>
        </w:rPr>
        <w:t>根据工程分析，矿区生活</w:t>
      </w:r>
      <w:r>
        <w:rPr>
          <w:rFonts w:cs="Times New Roman"/>
          <w:color w:val="auto"/>
          <w:szCs w:val="24"/>
          <w:highlight w:val="none"/>
        </w:rPr>
        <w:t>污水产生量</w:t>
      </w:r>
      <w:r>
        <w:rPr>
          <w:rFonts w:hint="eastAsia" w:cs="Times New Roman"/>
          <w:color w:val="auto"/>
          <w:szCs w:val="24"/>
          <w:highlight w:val="none"/>
        </w:rPr>
        <w:t>1.28</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rPr>
        <w:t>384</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w:t>
      </w:r>
      <w:r>
        <w:rPr>
          <w:rFonts w:hint="eastAsia" w:cs="Times New Roman"/>
          <w:color w:val="auto"/>
          <w:szCs w:val="24"/>
          <w:highlight w:val="none"/>
        </w:rPr>
        <w:t>a，</w:t>
      </w:r>
      <w:r>
        <w:rPr>
          <w:rFonts w:hint="eastAsia" w:cs="Times New Roman"/>
          <w:color w:val="auto"/>
          <w:szCs w:val="24"/>
          <w:highlight w:val="none"/>
          <w:lang w:eastAsia="zh-CN"/>
        </w:rPr>
        <w:t>排入化粪池，定期清掏作农田肥料，不会对外环境产生不利影响</w:t>
      </w:r>
      <w:r>
        <w:rPr>
          <w:rFonts w:cs="Times New Roman"/>
          <w:color w:val="auto"/>
          <w:highlight w:val="none"/>
        </w:rPr>
        <w:t>。</w:t>
      </w:r>
    </w:p>
    <w:p>
      <w:pPr>
        <w:spacing w:line="360" w:lineRule="auto"/>
        <w:ind w:firstLine="482"/>
        <w:rPr>
          <w:rFonts w:hint="eastAsia" w:cs="Times New Roman"/>
          <w:color w:val="auto"/>
          <w:highlight w:val="none"/>
          <w:lang w:val="en-US" w:eastAsia="zh-CN"/>
        </w:rPr>
      </w:pPr>
      <w:r>
        <w:rPr>
          <w:rFonts w:hint="eastAsia" w:cs="Times New Roman"/>
          <w:color w:val="auto"/>
          <w:highlight w:val="none"/>
          <w:lang w:eastAsia="zh-CN"/>
        </w:rPr>
        <w:t>（</w:t>
      </w:r>
      <w:r>
        <w:rPr>
          <w:rFonts w:hint="eastAsia" w:cs="Times New Roman"/>
          <w:color w:val="auto"/>
          <w:highlight w:val="none"/>
          <w:lang w:val="en-US" w:eastAsia="zh-CN"/>
        </w:rPr>
        <w:t>4）加工厂区生活废水</w:t>
      </w:r>
    </w:p>
    <w:p>
      <w:pPr>
        <w:spacing w:line="360" w:lineRule="auto"/>
        <w:ind w:firstLine="482"/>
        <w:rPr>
          <w:rFonts w:cs="Times New Roman"/>
          <w:color w:val="auto"/>
          <w:highlight w:val="none"/>
        </w:rPr>
      </w:pPr>
      <w:r>
        <w:rPr>
          <w:rFonts w:hint="eastAsia" w:cs="Times New Roman"/>
          <w:color w:val="auto"/>
          <w:highlight w:val="none"/>
        </w:rPr>
        <w:t>本项目加工厂区废水主要为职工生活污水</w:t>
      </w:r>
      <w:r>
        <w:rPr>
          <w:rFonts w:hint="eastAsia" w:cs="Times New Roman"/>
          <w:color w:val="auto"/>
          <w:highlight w:val="none"/>
          <w:lang w:eastAsia="zh-CN"/>
        </w:rPr>
        <w:t>，</w:t>
      </w:r>
      <w:r>
        <w:rPr>
          <w:rFonts w:hint="eastAsia" w:cs="Times New Roman"/>
          <w:color w:val="auto"/>
          <w:szCs w:val="24"/>
          <w:highlight w:val="none"/>
        </w:rPr>
        <w:t>根据工程分析，</w:t>
      </w:r>
      <w:r>
        <w:rPr>
          <w:rFonts w:cs="Times New Roman"/>
          <w:color w:val="auto"/>
          <w:szCs w:val="24"/>
          <w:highlight w:val="none"/>
        </w:rPr>
        <w:t>污水产生量</w:t>
      </w:r>
      <w:r>
        <w:rPr>
          <w:rFonts w:hint="eastAsia" w:cs="Times New Roman"/>
          <w:color w:val="auto"/>
          <w:szCs w:val="24"/>
          <w:highlight w:val="none"/>
        </w:rPr>
        <w:t>0.512</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rPr>
        <w:t>153.6</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w:t>
      </w:r>
      <w:r>
        <w:rPr>
          <w:rFonts w:hint="eastAsia" w:cs="Times New Roman"/>
          <w:color w:val="auto"/>
          <w:szCs w:val="24"/>
          <w:highlight w:val="none"/>
        </w:rPr>
        <w:t>a，</w:t>
      </w:r>
      <w:r>
        <w:rPr>
          <w:rFonts w:cs="Times New Roman"/>
          <w:color w:val="auto"/>
          <w:szCs w:val="24"/>
          <w:highlight w:val="none"/>
        </w:rPr>
        <w:t>其主要污染物为COD、BOD</w:t>
      </w:r>
      <w:r>
        <w:rPr>
          <w:rFonts w:cs="Times New Roman"/>
          <w:color w:val="auto"/>
          <w:szCs w:val="24"/>
          <w:highlight w:val="none"/>
          <w:vertAlign w:val="subscript"/>
        </w:rPr>
        <w:t>5</w:t>
      </w:r>
      <w:r>
        <w:rPr>
          <w:rFonts w:cs="Times New Roman"/>
          <w:color w:val="auto"/>
          <w:szCs w:val="24"/>
          <w:highlight w:val="none"/>
        </w:rPr>
        <w:t>、NH</w:t>
      </w:r>
      <w:r>
        <w:rPr>
          <w:rFonts w:cs="Times New Roman"/>
          <w:color w:val="auto"/>
          <w:szCs w:val="24"/>
          <w:highlight w:val="none"/>
          <w:vertAlign w:val="subscript"/>
        </w:rPr>
        <w:t>3</w:t>
      </w:r>
      <w:r>
        <w:rPr>
          <w:rFonts w:cs="Times New Roman"/>
          <w:color w:val="auto"/>
          <w:szCs w:val="24"/>
          <w:highlight w:val="none"/>
        </w:rPr>
        <w:t>-N和SS</w:t>
      </w:r>
      <w:r>
        <w:rPr>
          <w:rFonts w:hint="eastAsia" w:cs="Times New Roman"/>
          <w:color w:val="auto"/>
          <w:szCs w:val="24"/>
          <w:highlight w:val="none"/>
        </w:rPr>
        <w:t>等，水质较简单</w:t>
      </w:r>
      <w:r>
        <w:rPr>
          <w:rFonts w:hint="eastAsia" w:cs="Times New Roman"/>
          <w:color w:val="auto"/>
          <w:szCs w:val="24"/>
          <w:highlight w:val="none"/>
          <w:lang w:eastAsia="zh-CN"/>
        </w:rPr>
        <w:t>，排入化粪池，定期清掏作农田肥料，不会对外环境产生不利影响</w:t>
      </w:r>
      <w:r>
        <w:rPr>
          <w:rFonts w:cs="Times New Roman"/>
          <w:color w:val="auto"/>
          <w:highlight w:val="none"/>
        </w:rPr>
        <w:t>。</w:t>
      </w:r>
    </w:p>
    <w:p>
      <w:pPr>
        <w:pStyle w:val="2"/>
        <w:rPr>
          <w:color w:val="auto"/>
          <w:highlight w:val="none"/>
        </w:rPr>
      </w:pPr>
      <w:bookmarkStart w:id="692" w:name="_Toc478716271"/>
      <w:bookmarkStart w:id="693" w:name="_Toc367281558"/>
      <w:bookmarkStart w:id="694" w:name="_Toc341369526"/>
      <w:bookmarkStart w:id="695" w:name="_Toc367282141"/>
      <w:r>
        <w:rPr>
          <w:color w:val="auto"/>
          <w:highlight w:val="none"/>
        </w:rPr>
        <w:t>6.3地下水影响评价</w:t>
      </w:r>
      <w:bookmarkEnd w:id="692"/>
      <w:bookmarkEnd w:id="693"/>
      <w:bookmarkEnd w:id="694"/>
      <w:bookmarkEnd w:id="695"/>
    </w:p>
    <w:p>
      <w:pPr>
        <w:keepNext/>
        <w:keepLines/>
        <w:spacing w:line="360" w:lineRule="auto"/>
        <w:ind w:firstLine="482" w:firstLineChars="200"/>
        <w:outlineLvl w:val="2"/>
        <w:rPr>
          <w:rFonts w:cs="Times New Roman"/>
          <w:b/>
          <w:bCs/>
          <w:color w:val="auto"/>
          <w:highlight w:val="none"/>
        </w:rPr>
      </w:pPr>
      <w:bookmarkStart w:id="696" w:name="_Toc266176901"/>
      <w:bookmarkStart w:id="697" w:name="_Toc367281559"/>
      <w:bookmarkStart w:id="698" w:name="_Toc367282142"/>
      <w:bookmarkStart w:id="699" w:name="_Toc341369527"/>
      <w:r>
        <w:rPr>
          <w:rFonts w:cs="Times New Roman"/>
          <w:b/>
          <w:bCs/>
          <w:color w:val="auto"/>
          <w:highlight w:val="none"/>
        </w:rPr>
        <w:t>6.3.1</w:t>
      </w:r>
      <w:bookmarkEnd w:id="696"/>
      <w:r>
        <w:rPr>
          <w:rFonts w:cs="Times New Roman"/>
          <w:b/>
          <w:bCs/>
          <w:color w:val="auto"/>
          <w:highlight w:val="none"/>
        </w:rPr>
        <w:t>水文地质特征</w:t>
      </w:r>
      <w:bookmarkEnd w:id="697"/>
      <w:bookmarkEnd w:id="698"/>
      <w:bookmarkEnd w:id="699"/>
    </w:p>
    <w:p>
      <w:pPr>
        <w:spacing w:line="360" w:lineRule="auto"/>
        <w:ind w:firstLine="480" w:firstLineChars="200"/>
        <w:rPr>
          <w:rFonts w:cs="Times New Roman"/>
          <w:color w:val="auto"/>
          <w:highlight w:val="none"/>
        </w:rPr>
      </w:pPr>
      <w:r>
        <w:rPr>
          <w:rFonts w:cs="Times New Roman"/>
          <w:color w:val="auto"/>
          <w:highlight w:val="none"/>
        </w:rPr>
        <w:t>根据《</w:t>
      </w:r>
      <w:r>
        <w:rPr>
          <w:rFonts w:hint="eastAsia" w:cs="Times New Roman"/>
          <w:bCs/>
          <w:color w:val="auto"/>
          <w:highlight w:val="none"/>
        </w:rPr>
        <w:t>陕西省紫阳县毛坝镇沉海毒重石矿产资源储量核实报告</w:t>
      </w:r>
      <w:r>
        <w:rPr>
          <w:rFonts w:cs="Times New Roman"/>
          <w:color w:val="auto"/>
          <w:highlight w:val="none"/>
        </w:rPr>
        <w:t>》，矿区水文地质特征如下。</w:t>
      </w:r>
    </w:p>
    <w:p>
      <w:pPr>
        <w:spacing w:line="360" w:lineRule="auto"/>
        <w:ind w:firstLine="480" w:firstLineChars="200"/>
        <w:rPr>
          <w:rFonts w:cs="Times New Roman"/>
          <w:color w:val="auto"/>
          <w:highlight w:val="none"/>
        </w:rPr>
      </w:pPr>
      <w:r>
        <w:rPr>
          <w:rFonts w:hint="eastAsia" w:cs="Times New Roman"/>
          <w:color w:val="auto"/>
          <w:highlight w:val="none"/>
          <w:lang w:eastAsia="zh-CN"/>
        </w:rPr>
        <w:t>项目矿区</w:t>
      </w:r>
      <w:r>
        <w:rPr>
          <w:rFonts w:hint="eastAsia" w:cs="Times New Roman"/>
          <w:color w:val="auto"/>
          <w:highlight w:val="none"/>
        </w:rPr>
        <w:t>地下水主要是岩溶水、裂隙水和孔隙水。地下水来源于大气降水的补给，由地表水直接或间接入，当地</w:t>
      </w:r>
      <w:r>
        <w:rPr>
          <w:rFonts w:hint="eastAsia" w:cs="Times New Roman"/>
          <w:color w:val="auto"/>
          <w:highlight w:val="none"/>
          <w:lang w:eastAsia="zh-CN"/>
        </w:rPr>
        <w:t>地下水</w:t>
      </w:r>
      <w:r>
        <w:rPr>
          <w:rFonts w:hint="eastAsia" w:cs="Times New Roman"/>
          <w:color w:val="auto"/>
          <w:highlight w:val="none"/>
        </w:rPr>
        <w:t>侵蚀基准面低于600m，矿体最低标高在当地侵蚀基准面以上。由于本矿开采用平酮开拓，利于矿坑水排出。</w:t>
      </w:r>
    </w:p>
    <w:p>
      <w:pPr>
        <w:spacing w:line="440" w:lineRule="exact"/>
        <w:ind w:firstLine="480" w:firstLineChars="200"/>
        <w:rPr>
          <w:rFonts w:cs="Times New Roman"/>
          <w:color w:val="auto"/>
          <w:highlight w:val="none"/>
        </w:rPr>
      </w:pPr>
      <w:r>
        <w:rPr>
          <w:rFonts w:hint="eastAsia" w:cs="Times New Roman"/>
          <w:color w:val="auto"/>
          <w:highlight w:val="none"/>
        </w:rPr>
        <w:t>（1）含水岩组</w:t>
      </w:r>
    </w:p>
    <w:p>
      <w:pPr>
        <w:spacing w:line="440" w:lineRule="exact"/>
        <w:ind w:firstLine="480" w:firstLineChars="200"/>
        <w:rPr>
          <w:rFonts w:cs="Times New Roman"/>
          <w:color w:val="auto"/>
          <w:highlight w:val="none"/>
        </w:rPr>
      </w:pPr>
      <w:r>
        <w:rPr>
          <w:rFonts w:hint="eastAsia" w:cs="Times New Roman"/>
          <w:color w:val="auto"/>
          <w:highlight w:val="none"/>
        </w:rPr>
        <w:t>含水岩组由第四系残、坡积物构成的孔隙潜水和寒武系鲁家坪组下部岩性段裂隙潜水含水岩组构成。第四系残、坡积物构成的孔隙潜水岩组：厚度1.00－12.00m不等。含水量较贫，受大气降水制约，以下降泉及雨后散流排泄。裂隙潜水含水岩组由钙质板岩夹灰岩条带组成；该含水岩组经长期构造变动和风化剥蚀作用，风化裂隙较发育，在近地表接受大气降水的补给形成风化裂隙水。</w:t>
      </w:r>
    </w:p>
    <w:p>
      <w:pPr>
        <w:spacing w:line="440" w:lineRule="exact"/>
        <w:ind w:firstLine="460" w:firstLineChars="192"/>
        <w:rPr>
          <w:rFonts w:cs="Times New Roman"/>
          <w:color w:val="auto"/>
          <w:highlight w:val="none"/>
        </w:rPr>
      </w:pPr>
      <w:r>
        <w:rPr>
          <w:rFonts w:hint="eastAsia" w:cs="Times New Roman"/>
          <w:color w:val="auto"/>
          <w:highlight w:val="none"/>
        </w:rPr>
        <w:t>（2）隔水岩组</w:t>
      </w:r>
    </w:p>
    <w:p>
      <w:pPr>
        <w:spacing w:line="440" w:lineRule="exact"/>
        <w:ind w:firstLine="460" w:firstLineChars="192"/>
        <w:rPr>
          <w:rFonts w:cs="Times New Roman"/>
          <w:color w:val="auto"/>
          <w:highlight w:val="none"/>
        </w:rPr>
      </w:pPr>
      <w:r>
        <w:rPr>
          <w:rFonts w:hint="eastAsia" w:cs="Times New Roman"/>
          <w:color w:val="auto"/>
          <w:highlight w:val="none"/>
        </w:rPr>
        <w:t>毒重石矿体：因毒重石矿体的阻托作用，在矿体顶部与围岩接触处有少量溶蚀孔分布，局部地段发生滴水现象。</w:t>
      </w:r>
    </w:p>
    <w:p>
      <w:pPr>
        <w:spacing w:line="440" w:lineRule="exact"/>
        <w:ind w:firstLine="460" w:firstLineChars="192"/>
        <w:rPr>
          <w:rFonts w:cs="Times New Roman"/>
          <w:color w:val="auto"/>
          <w:highlight w:val="none"/>
        </w:rPr>
      </w:pPr>
      <w:r>
        <w:rPr>
          <w:rFonts w:hint="eastAsia" w:cs="Times New Roman"/>
          <w:color w:val="auto"/>
          <w:highlight w:val="none"/>
        </w:rPr>
        <w:t>隔水岩组的分布和产出，对矿床充水发挥了良好的隔挡和阻滞作用。</w:t>
      </w:r>
    </w:p>
    <w:p>
      <w:pPr>
        <w:spacing w:line="440" w:lineRule="exact"/>
        <w:ind w:firstLine="480" w:firstLineChars="200"/>
        <w:rPr>
          <w:rFonts w:cs="Times New Roman"/>
          <w:bCs/>
          <w:color w:val="auto"/>
          <w:highlight w:val="none"/>
        </w:rPr>
      </w:pPr>
      <w:r>
        <w:rPr>
          <w:rFonts w:hint="eastAsia" w:cs="Times New Roman"/>
          <w:bCs/>
          <w:color w:val="auto"/>
          <w:highlight w:val="none"/>
        </w:rPr>
        <w:t>（3）地下水补给、径流、排泄条件</w:t>
      </w:r>
    </w:p>
    <w:p>
      <w:pPr>
        <w:spacing w:line="440" w:lineRule="exact"/>
        <w:ind w:firstLine="480" w:firstLineChars="200"/>
        <w:rPr>
          <w:rFonts w:cs="Times New Roman"/>
          <w:color w:val="auto"/>
          <w:highlight w:val="none"/>
        </w:rPr>
      </w:pPr>
      <w:r>
        <w:rPr>
          <w:rFonts w:hint="eastAsia" w:cs="Times New Roman"/>
          <w:color w:val="auto"/>
          <w:highlight w:val="none"/>
        </w:rPr>
        <w:t>地下水主要受大气降水补给。霾细雨利于渗入补给，暴阵雨多呈表流排走。基岩裂隙水补给区、径流区表现不明显。基岩裂隙水补给区接受降水补给后沿节理裂隙运移，在沟谷坡脚及隔水岩组的接触界面附近外泄成泉或在井下滴水外泄。矿区水质类型为偏碱性低矿化的重碳酸盐水，表现出基岩裂隙水交替作用强烈，沿节理裂隙积极循环的特征明显。</w:t>
      </w:r>
    </w:p>
    <w:p>
      <w:pPr>
        <w:spacing w:line="440" w:lineRule="exact"/>
        <w:ind w:firstLine="480" w:firstLineChars="200"/>
        <w:rPr>
          <w:rFonts w:cs="Times New Roman"/>
          <w:color w:val="auto"/>
          <w:highlight w:val="none"/>
        </w:rPr>
      </w:pPr>
      <w:r>
        <w:rPr>
          <w:rFonts w:hint="eastAsia" w:cs="Times New Roman"/>
          <w:color w:val="auto"/>
          <w:highlight w:val="none"/>
        </w:rPr>
        <w:t>矿床开采后，地下水补给方式仍然为大气降水补给。地下水沿节理裂隙运移，主要表现为在低位巷道以潮湿、滴水、股流的方式外泄。</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地表水对矿床充水的影响</w:t>
      </w:r>
    </w:p>
    <w:p>
      <w:pPr>
        <w:spacing w:line="360" w:lineRule="auto"/>
        <w:ind w:firstLine="482"/>
        <w:rPr>
          <w:rFonts w:cs="Times New Roman"/>
          <w:color w:val="auto"/>
          <w:highlight w:val="none"/>
        </w:rPr>
      </w:pPr>
      <w:r>
        <w:rPr>
          <w:rFonts w:hint="eastAsia" w:cs="Times New Roman"/>
          <w:color w:val="auto"/>
          <w:highlight w:val="none"/>
        </w:rPr>
        <w:t>矿区处在地表分水岭附近，矿区褶皱、断裂构造对基岩裂隙水形成和分布控制较小。所以风化裂隙水是引起矿床充水的主要因素，矿床的顶底板直接充水；当开采活动引发大量人工裂隙和地面塌陷时，大量雨水沿地裂缝将会直接进入矿坑，造成矿床充水，给矿山生产带来一定的危害。</w:t>
      </w:r>
    </w:p>
    <w:p>
      <w:pPr>
        <w:widowControl/>
        <w:spacing w:line="360" w:lineRule="auto"/>
        <w:ind w:firstLine="480" w:firstLineChars="200"/>
        <w:rPr>
          <w:rFonts w:cs="Times New Roman"/>
          <w:color w:val="auto"/>
          <w:highlight w:val="none"/>
        </w:rPr>
      </w:pPr>
      <w:r>
        <w:rPr>
          <w:rFonts w:cs="Times New Roman"/>
          <w:color w:val="auto"/>
          <w:highlight w:val="none"/>
        </w:rPr>
        <w:t>综上所述，矿区处于一套弱富水的含水岩组中，地下水主要赋存于第四系松散堆积层和片岩、硅质岩构造裂隙中，受大气降水补给，以蒸发、向下或向地形低处缓慢渗透径流的形式排泄；该矿床属于水文地质条件简单矿床。</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6.3.</w:t>
      </w:r>
      <w:r>
        <w:rPr>
          <w:rFonts w:hint="eastAsia" w:cs="Times New Roman"/>
          <w:b/>
          <w:bCs/>
          <w:color w:val="auto"/>
          <w:highlight w:val="none"/>
        </w:rPr>
        <w:t>2矿区地下水开发利用现状</w:t>
      </w:r>
    </w:p>
    <w:p>
      <w:pPr>
        <w:keepNext/>
        <w:keepLines/>
        <w:spacing w:line="360" w:lineRule="auto"/>
        <w:ind w:firstLine="480" w:firstLineChars="200"/>
        <w:outlineLvl w:val="2"/>
        <w:rPr>
          <w:rFonts w:cs="Times New Roman"/>
          <w:b/>
          <w:bCs/>
          <w:color w:val="auto"/>
          <w:highlight w:val="none"/>
        </w:rPr>
      </w:pPr>
      <w:r>
        <w:rPr>
          <w:rFonts w:hint="eastAsia" w:cs="Times New Roman"/>
          <w:color w:val="auto"/>
          <w:highlight w:val="none"/>
        </w:rPr>
        <w:t>评价区</w:t>
      </w:r>
      <w:r>
        <w:rPr>
          <w:rFonts w:cs="Times New Roman"/>
          <w:color w:val="auto"/>
          <w:highlight w:val="none"/>
        </w:rPr>
        <w:t>地下水开发利用现状较简单，主要为分散</w:t>
      </w:r>
      <w:r>
        <w:rPr>
          <w:rFonts w:hint="eastAsia" w:cs="Times New Roman"/>
          <w:color w:val="auto"/>
          <w:highlight w:val="none"/>
        </w:rPr>
        <w:t>山</w:t>
      </w:r>
      <w:r>
        <w:rPr>
          <w:rFonts w:cs="Times New Roman"/>
          <w:color w:val="auto"/>
          <w:highlight w:val="none"/>
        </w:rPr>
        <w:t>泉水。据现场调查，矿区工程工业场地</w:t>
      </w:r>
      <w:r>
        <w:rPr>
          <w:rFonts w:hint="eastAsia" w:cs="Times New Roman"/>
          <w:color w:val="auto"/>
          <w:highlight w:val="none"/>
        </w:rPr>
        <w:t>、废石场</w:t>
      </w:r>
      <w:r>
        <w:rPr>
          <w:rFonts w:cs="Times New Roman"/>
          <w:color w:val="auto"/>
          <w:highlight w:val="none"/>
        </w:rPr>
        <w:t>下游无地下水和地表水取水点。</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6.3.3采矿对地下水环境的影响分析</w:t>
      </w:r>
    </w:p>
    <w:p>
      <w:pPr>
        <w:tabs>
          <w:tab w:val="left" w:pos="640"/>
        </w:tabs>
        <w:spacing w:line="360" w:lineRule="auto"/>
        <w:ind w:firstLine="482" w:firstLineChars="200"/>
        <w:rPr>
          <w:rFonts w:cs="Times New Roman"/>
          <w:b/>
          <w:bCs/>
          <w:color w:val="auto"/>
          <w:highlight w:val="none"/>
        </w:rPr>
      </w:pPr>
      <w:r>
        <w:rPr>
          <w:rFonts w:cs="Times New Roman"/>
          <w:b/>
          <w:bCs/>
          <w:color w:val="auto"/>
          <w:highlight w:val="none"/>
        </w:rPr>
        <w:t>6.3.3.1采矿对地下水位的影响分析</w:t>
      </w:r>
    </w:p>
    <w:p>
      <w:pPr>
        <w:spacing w:line="360" w:lineRule="auto"/>
        <w:ind w:firstLine="480" w:firstLineChars="200"/>
        <w:rPr>
          <w:rFonts w:cs="Times New Roman"/>
          <w:color w:val="auto"/>
          <w:highlight w:val="none"/>
        </w:rPr>
      </w:pPr>
      <w:r>
        <w:rPr>
          <w:rFonts w:cs="Times New Roman"/>
          <w:color w:val="auto"/>
          <w:highlight w:val="none"/>
        </w:rPr>
        <w:t>在自然状态下，矿区地下水自山梁向沟谷径流，地下水位随地形起伏而变化。谷底第四系潜水位与河水位联系紧密，两侧基岩山体的裂隙潜水受地形和裂隙的影响，不具统一的地下水面。</w:t>
      </w:r>
    </w:p>
    <w:p>
      <w:pPr>
        <w:spacing w:line="360" w:lineRule="auto"/>
        <w:ind w:firstLine="480" w:firstLineChars="200"/>
        <w:rPr>
          <w:rFonts w:cs="Times New Roman"/>
          <w:color w:val="auto"/>
          <w:highlight w:val="none"/>
        </w:rPr>
      </w:pPr>
      <w:r>
        <w:rPr>
          <w:rFonts w:cs="Times New Roman"/>
          <w:color w:val="auto"/>
          <w:highlight w:val="none"/>
        </w:rPr>
        <w:t>本项目采用地下开采方式，随着矿山的开采，矿体由下至上逐步采空，采空区上方岩石失去支撑，陷落、变形，在采空区上方形成塌陷区，塌陷区内采空区上方新形成的导水裂隙与上部基岩风化裂隙带连通，导致基岩风化裂隙潜水向下渗透进入矿坑内，以矿坑涌水方式排出，从而改变了塌陷区内基岩风化裂隙潜水的赋存条件，导致局部水位的变化。</w:t>
      </w:r>
    </w:p>
    <w:p>
      <w:pPr>
        <w:spacing w:line="360" w:lineRule="auto"/>
        <w:ind w:firstLine="480" w:firstLineChars="200"/>
        <w:rPr>
          <w:rFonts w:cs="Times New Roman"/>
          <w:color w:val="auto"/>
          <w:highlight w:val="none"/>
        </w:rPr>
      </w:pPr>
      <w:r>
        <w:rPr>
          <w:rFonts w:cs="Times New Roman"/>
          <w:color w:val="auto"/>
          <w:highlight w:val="none"/>
        </w:rPr>
        <w:t>矿坑内地下水水位随开采中段下降而下降，且随着开采中段水平的下降，周围地下水位下降逐年明显，最终将以采矿场为中心形成一水位降落漏斗，随着采场的向下推进，水位降落漏斗也随之扩大，将影响到矿区局部的地下水自然平衡状态，改变局部水流方向。</w:t>
      </w:r>
    </w:p>
    <w:p>
      <w:pPr>
        <w:spacing w:line="360" w:lineRule="auto"/>
        <w:ind w:firstLine="480" w:firstLineChars="200"/>
        <w:rPr>
          <w:rFonts w:cs="Times New Roman"/>
          <w:color w:val="auto"/>
          <w:highlight w:val="none"/>
        </w:rPr>
      </w:pPr>
      <w:r>
        <w:rPr>
          <w:rFonts w:cs="Times New Roman"/>
          <w:color w:val="auto"/>
          <w:highlight w:val="none"/>
        </w:rPr>
        <w:t>根据矿区水文地质特征，矿区开采以后地下水位受影响的主要是采矿塌陷影响范围及其汇水区域内的风化裂隙带地下水，采矿塌陷范围内基岩风化裂隙带内地下水可能通过矿体围岩塌陷形成的导水裂隙下渗进入矿井，采矿地表岩石移动范围及其汇水范围以外的水仍以采矿前自然状态存在，其地下水径流基本不受采矿影响。</w:t>
      </w:r>
    </w:p>
    <w:p>
      <w:pPr>
        <w:spacing w:line="360" w:lineRule="auto"/>
        <w:ind w:firstLine="480" w:firstLineChars="200"/>
        <w:rPr>
          <w:rFonts w:cs="Times New Roman"/>
          <w:color w:val="auto"/>
          <w:highlight w:val="none"/>
        </w:rPr>
      </w:pPr>
      <w:r>
        <w:rPr>
          <w:rFonts w:cs="Times New Roman"/>
          <w:color w:val="auto"/>
          <w:highlight w:val="none"/>
        </w:rPr>
        <w:t>根据《环境影响评价技术导则 地下水环境》中C.4计算矿坑引用半径。采矿地表岩石移动范围近似于不规则圆形，采用如下公式计算：</w:t>
      </w:r>
    </w:p>
    <w:p>
      <w:pPr>
        <w:spacing w:line="360" w:lineRule="auto"/>
        <w:ind w:firstLine="480" w:firstLineChars="200"/>
        <w:jc w:val="center"/>
        <w:rPr>
          <w:rFonts w:cs="Times New Roman"/>
          <w:color w:val="auto"/>
          <w:highlight w:val="none"/>
        </w:rPr>
      </w:pPr>
      <w:r>
        <w:rPr>
          <w:rFonts w:cs="Times New Roman"/>
          <w:color w:val="auto"/>
          <w:position w:val="-26"/>
          <w:highlight w:val="none"/>
        </w:rPr>
        <w:object>
          <v:shape id="_x0000_i1028" o:spt="75" type="#_x0000_t75" style="height:35.25pt;width:45.75pt;" o:ole="t" filled="f" o:preferrelative="t" stroked="f" coordsize="21600,21600">
            <v:path/>
            <v:fill on="f" focussize="0,0"/>
            <v:stroke on="f"/>
            <v:imagedata r:id="rId47" o:title=""/>
            <o:lock v:ext="edit" aspectratio="t"/>
            <w10:wrap type="none"/>
            <w10:anchorlock/>
          </v:shape>
          <o:OLEObject Type="Embed" ProgID="Equation.3" ShapeID="_x0000_i1028" DrawAspect="Content" ObjectID="_1468075728" r:id="rId46">
            <o:LockedField>false</o:LockedField>
          </o:OLEObject>
        </w:object>
      </w:r>
    </w:p>
    <w:p>
      <w:pPr>
        <w:spacing w:line="360" w:lineRule="auto"/>
        <w:ind w:firstLine="480" w:firstLineChars="200"/>
        <w:rPr>
          <w:rFonts w:cs="Times New Roman"/>
          <w:color w:val="auto"/>
          <w:highlight w:val="none"/>
        </w:rPr>
      </w:pPr>
      <w:r>
        <w:rPr>
          <w:rFonts w:cs="Times New Roman"/>
          <w:color w:val="auto"/>
          <w:highlight w:val="none"/>
        </w:rPr>
        <w:t>式中：F—基坑面积（m</w:t>
      </w:r>
      <w:r>
        <w:rPr>
          <w:rFonts w:cs="Times New Roman"/>
          <w:color w:val="auto"/>
          <w:highlight w:val="none"/>
          <w:vertAlign w:val="superscript"/>
        </w:rPr>
        <w:t>2</w:t>
      </w:r>
      <w:r>
        <w:rPr>
          <w:rFonts w:cs="Times New Roman"/>
          <w:color w:val="auto"/>
          <w:highlight w:val="none"/>
        </w:rPr>
        <w:t>），本评价按地表岩石移动面积计算，为</w:t>
      </w:r>
      <w:r>
        <w:rPr>
          <w:rFonts w:ascii="宋体" w:hAnsi="宋体"/>
          <w:color w:val="auto"/>
          <w:highlight w:val="none"/>
        </w:rPr>
        <w:t>2</w:t>
      </w:r>
      <w:r>
        <w:rPr>
          <w:rFonts w:hint="eastAsia" w:ascii="宋体" w:hAnsi="宋体"/>
          <w:color w:val="auto"/>
          <w:highlight w:val="none"/>
        </w:rPr>
        <w:t>.</w:t>
      </w:r>
      <w:r>
        <w:rPr>
          <w:rFonts w:ascii="宋体" w:hAnsi="宋体"/>
          <w:color w:val="auto"/>
          <w:highlight w:val="none"/>
        </w:rPr>
        <w:t>98</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经计算，地下水开采中段地下水位下降引用半径为</w:t>
      </w:r>
      <w:r>
        <w:rPr>
          <w:rFonts w:hint="eastAsia" w:cs="Times New Roman"/>
          <w:color w:val="auto"/>
          <w:highlight w:val="none"/>
        </w:rPr>
        <w:t>308</w:t>
      </w:r>
      <w:r>
        <w:rPr>
          <w:rFonts w:cs="Times New Roman"/>
          <w:color w:val="auto"/>
          <w:highlight w:val="none"/>
        </w:rPr>
        <w:t>m。</w:t>
      </w:r>
    </w:p>
    <w:p>
      <w:pPr>
        <w:spacing w:line="360" w:lineRule="auto"/>
        <w:ind w:firstLine="480" w:firstLineChars="200"/>
        <w:rPr>
          <w:rFonts w:cs="Times New Roman"/>
          <w:color w:val="auto"/>
          <w:highlight w:val="none"/>
        </w:rPr>
      </w:pPr>
      <w:r>
        <w:rPr>
          <w:rFonts w:cs="Times New Roman"/>
          <w:color w:val="auto"/>
          <w:highlight w:val="none"/>
        </w:rPr>
        <w:t>考虑地质情况的复杂性，以上影响范围仅是估算值，仅作为水位变化趋势分析的依据。在此引用影响半径范围以内的地下水向采场流动排泄，以外基本不受影响。</w:t>
      </w:r>
    </w:p>
    <w:p>
      <w:pPr>
        <w:tabs>
          <w:tab w:val="left" w:pos="640"/>
        </w:tabs>
        <w:spacing w:line="360" w:lineRule="auto"/>
        <w:ind w:firstLine="482" w:firstLineChars="200"/>
        <w:rPr>
          <w:rFonts w:cs="Times New Roman"/>
          <w:b/>
          <w:bCs/>
          <w:color w:val="auto"/>
          <w:highlight w:val="none"/>
        </w:rPr>
      </w:pPr>
      <w:r>
        <w:rPr>
          <w:rFonts w:cs="Times New Roman"/>
          <w:b/>
          <w:bCs/>
          <w:color w:val="auto"/>
          <w:highlight w:val="none"/>
        </w:rPr>
        <w:t>6.3.3.2</w:t>
      </w:r>
      <w:r>
        <w:rPr>
          <w:rFonts w:hint="eastAsia" w:cs="Times New Roman"/>
          <w:b/>
          <w:bCs/>
          <w:color w:val="auto"/>
          <w:highlight w:val="none"/>
        </w:rPr>
        <w:t>采矿</w:t>
      </w:r>
      <w:r>
        <w:rPr>
          <w:rFonts w:cs="Times New Roman"/>
          <w:b/>
          <w:bCs/>
          <w:color w:val="auto"/>
          <w:highlight w:val="none"/>
        </w:rPr>
        <w:t>对地下水水质的影响</w:t>
      </w:r>
    </w:p>
    <w:p>
      <w:pPr>
        <w:spacing w:line="360" w:lineRule="auto"/>
        <w:ind w:firstLine="480" w:firstLineChars="200"/>
        <w:rPr>
          <w:rFonts w:cs="Times New Roman"/>
          <w:color w:val="auto"/>
          <w:highlight w:val="none"/>
        </w:rPr>
      </w:pPr>
      <w:r>
        <w:rPr>
          <w:rFonts w:cs="Times New Roman"/>
          <w:color w:val="auto"/>
          <w:highlight w:val="none"/>
        </w:rPr>
        <w:t>矿体开采后，造成开采矿体局部地下水被疏干，其周围水位不同程度下降，地下水天然流场被改变，处在疏干影响半径内的地下水都由四周向疏干中心运动。地下水流场的改变，可能导致地层中原本处于稳定的一些元素重新溶解在地下水中，从而导致地下水水质发生变化，但这种变化一般很小。</w:t>
      </w:r>
    </w:p>
    <w:p>
      <w:pPr>
        <w:spacing w:line="360" w:lineRule="auto"/>
        <w:ind w:firstLine="480" w:firstLineChars="200"/>
        <w:rPr>
          <w:rFonts w:cs="Times New Roman"/>
          <w:color w:val="auto"/>
          <w:highlight w:val="none"/>
        </w:rPr>
      </w:pPr>
      <w:r>
        <w:rPr>
          <w:rFonts w:cs="Times New Roman"/>
          <w:color w:val="auto"/>
          <w:highlight w:val="none"/>
        </w:rPr>
        <w:t>矿坑涌水受采矿影响含SS、COD、NH</w:t>
      </w:r>
      <w:r>
        <w:rPr>
          <w:rFonts w:cs="Times New Roman"/>
          <w:color w:val="auto"/>
          <w:highlight w:val="none"/>
          <w:vertAlign w:val="subscript"/>
        </w:rPr>
        <w:t>3</w:t>
      </w:r>
      <w:r>
        <w:rPr>
          <w:rFonts w:cs="Times New Roman"/>
          <w:color w:val="auto"/>
          <w:highlight w:val="none"/>
        </w:rPr>
        <w:t>-N等污染物，但经采矿洞口沉淀池处理后全部回用于采矿生产用水，不外排，因此对矿区下游地下水、地表水质基本无影响。</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6.3.4办公生活区对地下水影响分析</w:t>
      </w:r>
    </w:p>
    <w:p>
      <w:pPr>
        <w:spacing w:line="360" w:lineRule="auto"/>
        <w:ind w:firstLine="482" w:firstLineChars="200"/>
        <w:rPr>
          <w:rFonts w:cs="Times New Roman"/>
          <w:b/>
          <w:bCs/>
          <w:color w:val="auto"/>
          <w:highlight w:val="none"/>
        </w:rPr>
      </w:pPr>
      <w:r>
        <w:rPr>
          <w:rFonts w:cs="Times New Roman"/>
          <w:b/>
          <w:bCs/>
          <w:color w:val="auto"/>
          <w:highlight w:val="none"/>
        </w:rPr>
        <w:t>6.3.4.1影响途径分析</w:t>
      </w:r>
    </w:p>
    <w:p>
      <w:pPr>
        <w:spacing w:line="360" w:lineRule="auto"/>
        <w:ind w:firstLine="480" w:firstLineChars="200"/>
        <w:rPr>
          <w:rFonts w:cs="Times New Roman"/>
          <w:color w:val="auto"/>
          <w:highlight w:val="none"/>
        </w:rPr>
      </w:pPr>
      <w:r>
        <w:rPr>
          <w:rFonts w:cs="Times New Roman"/>
          <w:color w:val="auto"/>
          <w:highlight w:val="none"/>
        </w:rPr>
        <w:t>办公生活区对地下水的影响有以下2个方面：</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办公生活区废水的渗漏对地下水质的影响。</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废水渗漏引起地下水位、水量变化而产生的环境水文地质问题。</w:t>
      </w:r>
    </w:p>
    <w:p>
      <w:pPr>
        <w:spacing w:line="360" w:lineRule="auto"/>
        <w:ind w:firstLine="482" w:firstLineChars="200"/>
        <w:rPr>
          <w:rFonts w:cs="Times New Roman"/>
          <w:b/>
          <w:bCs/>
          <w:color w:val="auto"/>
          <w:highlight w:val="none"/>
        </w:rPr>
      </w:pPr>
      <w:r>
        <w:rPr>
          <w:rFonts w:cs="Times New Roman"/>
          <w:b/>
          <w:bCs/>
          <w:color w:val="auto"/>
          <w:highlight w:val="none"/>
        </w:rPr>
        <w:t>6.3.4.2办公生活区污水渗漏影响分析</w:t>
      </w:r>
    </w:p>
    <w:p>
      <w:pPr>
        <w:spacing w:line="360" w:lineRule="auto"/>
        <w:ind w:firstLine="480" w:firstLineChars="200"/>
        <w:rPr>
          <w:rFonts w:cs="Times New Roman"/>
          <w:color w:val="auto"/>
          <w:highlight w:val="none"/>
        </w:rPr>
      </w:pPr>
      <w:r>
        <w:rPr>
          <w:rFonts w:cs="Times New Roman"/>
          <w:color w:val="auto"/>
          <w:highlight w:val="none"/>
        </w:rPr>
        <w:t>办公生活区污水渗漏对地下水的影响体现在两方面：污染影响和地下水位、水量变化影响。</w:t>
      </w:r>
    </w:p>
    <w:p>
      <w:pPr>
        <w:spacing w:line="360" w:lineRule="auto"/>
        <w:ind w:firstLine="480" w:firstLineChars="200"/>
        <w:rPr>
          <w:rFonts w:cs="Times New Roman"/>
          <w:color w:val="auto"/>
          <w:highlight w:val="none"/>
        </w:rPr>
      </w:pPr>
      <w:r>
        <w:rPr>
          <w:rFonts w:cs="Times New Roman"/>
          <w:color w:val="auto"/>
          <w:highlight w:val="none"/>
        </w:rPr>
        <w:t>在办公生活区期间，如果地面有污水积存而又未采取防渗措施，则可能下渗进入地下水，从而使地下水受到污染，因此渗透污染是导致浅层地下水污染的主要方式。</w:t>
      </w:r>
    </w:p>
    <w:p>
      <w:pPr>
        <w:spacing w:line="360" w:lineRule="auto"/>
        <w:ind w:firstLine="480" w:firstLineChars="200"/>
        <w:rPr>
          <w:rFonts w:cs="Times New Roman"/>
          <w:color w:val="auto"/>
          <w:highlight w:val="none"/>
        </w:rPr>
      </w:pPr>
      <w:r>
        <w:rPr>
          <w:rFonts w:cs="Times New Roman"/>
          <w:color w:val="auto"/>
          <w:highlight w:val="none"/>
        </w:rPr>
        <w:t>办公生活区地面均为混凝土硬化地面，</w:t>
      </w:r>
      <w:r>
        <w:rPr>
          <w:rFonts w:hint="eastAsia" w:cs="Times New Roman"/>
          <w:color w:val="auto"/>
          <w:highlight w:val="none"/>
          <w:lang w:eastAsia="zh-CN"/>
        </w:rPr>
        <w:t>化粪池</w:t>
      </w:r>
      <w:r>
        <w:rPr>
          <w:rFonts w:cs="Times New Roman"/>
          <w:color w:val="auto"/>
          <w:highlight w:val="none"/>
        </w:rPr>
        <w:t>采用防渗措施。运行期</w:t>
      </w:r>
      <w:r>
        <w:rPr>
          <w:rFonts w:hint="eastAsia" w:cs="Times New Roman"/>
          <w:color w:val="auto"/>
          <w:highlight w:val="none"/>
          <w:lang w:eastAsia="zh-CN"/>
        </w:rPr>
        <w:t>矿区</w:t>
      </w:r>
      <w:r>
        <w:rPr>
          <w:rFonts w:cs="Times New Roman"/>
          <w:color w:val="auto"/>
          <w:highlight w:val="none"/>
        </w:rPr>
        <w:t>生活污水排放量为1.2</w:t>
      </w:r>
      <w:r>
        <w:rPr>
          <w:rFonts w:hint="eastAsia" w:cs="Times New Roman"/>
          <w:color w:val="auto"/>
          <w:highlight w:val="none"/>
        </w:rPr>
        <w:t>8</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w:t>
      </w:r>
      <w:r>
        <w:rPr>
          <w:rFonts w:hint="eastAsia" w:cs="Times New Roman"/>
          <w:color w:val="auto"/>
          <w:highlight w:val="none"/>
          <w:lang w:eastAsia="zh-CN"/>
        </w:rPr>
        <w:t>，加工厂区生活污水排放量为</w:t>
      </w:r>
      <w:r>
        <w:rPr>
          <w:rFonts w:hint="eastAsia" w:cs="Times New Roman"/>
          <w:color w:val="auto"/>
          <w:szCs w:val="24"/>
          <w:highlight w:val="none"/>
        </w:rPr>
        <w:t>0.512</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lang w:eastAsia="zh-CN"/>
        </w:rPr>
        <w:t>。项目矿区和加工厂区生活污水排入化粪池，定期清掏作周边农田肥料，不外排，</w:t>
      </w:r>
      <w:r>
        <w:rPr>
          <w:rFonts w:cs="Times New Roman"/>
          <w:color w:val="auto"/>
          <w:highlight w:val="none"/>
        </w:rPr>
        <w:t>因此不会影响场地下方地下水水位，即便废水渗漏全部进入地下水，因为地下水易于向地表水排泄，其排泄基准面地表水水位基本不变，所以下渗的污水也不会引起场地下方地下水位、水量的明显变化，不</w:t>
      </w:r>
      <w:r>
        <w:rPr>
          <w:rFonts w:hint="eastAsia" w:cs="Times New Roman"/>
          <w:color w:val="auto"/>
          <w:highlight w:val="none"/>
        </w:rPr>
        <w:t>会</w:t>
      </w:r>
      <w:r>
        <w:rPr>
          <w:rFonts w:cs="Times New Roman"/>
          <w:color w:val="auto"/>
          <w:highlight w:val="none"/>
        </w:rPr>
        <w:t>产生因地下水位变化而导致的地面沉降等环境水文地质问题。</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6.3.5</w:t>
      </w:r>
      <w:r>
        <w:rPr>
          <w:rFonts w:hint="eastAsia" w:cs="Times New Roman"/>
          <w:b/>
          <w:bCs/>
          <w:color w:val="auto"/>
          <w:highlight w:val="none"/>
          <w:lang w:eastAsia="zh-CN"/>
        </w:rPr>
        <w:t>原矿临时堆场和</w:t>
      </w:r>
      <w:r>
        <w:rPr>
          <w:rFonts w:cs="Times New Roman"/>
          <w:b/>
          <w:bCs/>
          <w:color w:val="auto"/>
          <w:highlight w:val="none"/>
        </w:rPr>
        <w:t>废石场对地下水的影响</w:t>
      </w:r>
    </w:p>
    <w:p>
      <w:pPr>
        <w:spacing w:line="360" w:lineRule="auto"/>
        <w:ind w:firstLine="480" w:firstLineChars="200"/>
        <w:rPr>
          <w:rFonts w:cs="Times New Roman"/>
          <w:color w:val="auto"/>
          <w:highlight w:val="none"/>
        </w:rPr>
      </w:pPr>
      <w:bookmarkStart w:id="700" w:name="_Toc367281564"/>
      <w:bookmarkStart w:id="701" w:name="_Toc367282147"/>
      <w:bookmarkStart w:id="702" w:name="_Toc341369532"/>
      <w:r>
        <w:rPr>
          <w:rFonts w:hint="eastAsia" w:cs="Times New Roman"/>
          <w:color w:val="auto"/>
          <w:highlight w:val="none"/>
        </w:rPr>
        <w:t>根据《环境影响评价技术导则 地下水环境》HJ610-2016，二级评价可采用数值法或解析法。本项目所在区域水文地质条件简单，因此地下水环境影响预测采用解析法预测。</w:t>
      </w:r>
    </w:p>
    <w:p>
      <w:pPr>
        <w:spacing w:line="360" w:lineRule="auto"/>
        <w:ind w:firstLine="480" w:firstLineChars="200"/>
        <w:rPr>
          <w:rFonts w:cs="Times New Roman"/>
          <w:color w:val="auto"/>
          <w:highlight w:val="none"/>
        </w:rPr>
      </w:pPr>
      <w:r>
        <w:rPr>
          <w:rFonts w:hint="eastAsia" w:cs="Times New Roman"/>
          <w:color w:val="auto"/>
          <w:highlight w:val="none"/>
        </w:rPr>
        <w:t>（1）预测因子</w:t>
      </w:r>
      <w:r>
        <w:rPr>
          <w:rFonts w:cs="Times New Roman"/>
          <w:color w:val="auto"/>
          <w:highlight w:val="none"/>
        </w:rPr>
        <w:t>及</w:t>
      </w:r>
      <w:r>
        <w:rPr>
          <w:rFonts w:hint="eastAsia" w:cs="Times New Roman"/>
          <w:color w:val="auto"/>
          <w:highlight w:val="none"/>
        </w:rPr>
        <w:t>预测情景</w:t>
      </w:r>
    </w:p>
    <w:p>
      <w:pPr>
        <w:spacing w:line="360" w:lineRule="auto"/>
        <w:ind w:firstLine="480" w:firstLineChars="200"/>
        <w:rPr>
          <w:rFonts w:cs="Times New Roman"/>
          <w:color w:val="auto"/>
          <w:highlight w:val="none"/>
        </w:rPr>
      </w:pPr>
      <w:r>
        <w:rPr>
          <w:rFonts w:hint="eastAsia" w:cs="Times New Roman"/>
          <w:color w:val="auto"/>
          <w:highlight w:val="none"/>
        </w:rPr>
        <w:t>预测</w:t>
      </w:r>
      <w:r>
        <w:rPr>
          <w:rFonts w:cs="Times New Roman"/>
          <w:color w:val="auto"/>
          <w:highlight w:val="none"/>
        </w:rPr>
        <w:t>因子</w:t>
      </w:r>
      <w:r>
        <w:rPr>
          <w:rFonts w:hint="eastAsia" w:cs="Times New Roman"/>
          <w:color w:val="auto"/>
          <w:highlight w:val="none"/>
        </w:rPr>
        <w:t>：</w:t>
      </w:r>
      <w:r>
        <w:rPr>
          <w:rFonts w:cs="Times New Roman"/>
          <w:color w:val="auto"/>
          <w:highlight w:val="none"/>
        </w:rPr>
        <w:t>BaCO</w:t>
      </w:r>
      <w:r>
        <w:rPr>
          <w:rFonts w:cs="Times New Roman"/>
          <w:color w:val="auto"/>
          <w:highlight w:val="none"/>
          <w:vertAlign w:val="subscript"/>
        </w:rPr>
        <w:t>3</w:t>
      </w:r>
    </w:p>
    <w:p>
      <w:pPr>
        <w:autoSpaceDE w:val="0"/>
        <w:autoSpaceDN w:val="0"/>
        <w:spacing w:line="360" w:lineRule="auto"/>
        <w:ind w:firstLine="480" w:firstLineChars="200"/>
        <w:rPr>
          <w:rFonts w:cs="Times New Roman"/>
          <w:color w:val="auto"/>
          <w:highlight w:val="none"/>
        </w:rPr>
      </w:pPr>
      <w:r>
        <w:rPr>
          <w:rFonts w:hint="eastAsia" w:cs="Times New Roman"/>
          <w:color w:val="auto"/>
          <w:highlight w:val="none"/>
        </w:rPr>
        <w:t>预测</w:t>
      </w:r>
      <w:r>
        <w:rPr>
          <w:rFonts w:cs="Times New Roman"/>
          <w:color w:val="auto"/>
          <w:highlight w:val="none"/>
        </w:rPr>
        <w:t>情景：</w:t>
      </w:r>
      <w:r>
        <w:rPr>
          <w:rFonts w:hint="eastAsia" w:cs="Times New Roman"/>
          <w:color w:val="auto"/>
          <w:highlight w:val="none"/>
        </w:rPr>
        <w:t>正常</w:t>
      </w:r>
      <w:r>
        <w:rPr>
          <w:rFonts w:cs="Times New Roman"/>
          <w:color w:val="auto"/>
          <w:highlight w:val="none"/>
        </w:rPr>
        <w:t>状况下，</w:t>
      </w:r>
      <w:r>
        <w:rPr>
          <w:rFonts w:hint="eastAsia" w:cs="Times New Roman"/>
          <w:color w:val="auto"/>
          <w:highlight w:val="none"/>
          <w:lang w:eastAsia="zh-CN"/>
        </w:rPr>
        <w:t>原矿临时堆场和</w:t>
      </w:r>
      <w:r>
        <w:rPr>
          <w:rFonts w:cs="Times New Roman"/>
          <w:color w:val="auto"/>
          <w:highlight w:val="none"/>
        </w:rPr>
        <w:t>废石场拦渣坝下游设置渗水收集池，经沉淀处理后用于</w:t>
      </w:r>
      <w:r>
        <w:rPr>
          <w:rFonts w:hint="eastAsia" w:cs="Times New Roman"/>
          <w:color w:val="auto"/>
          <w:highlight w:val="none"/>
        </w:rPr>
        <w:t>生产用水</w:t>
      </w:r>
      <w:r>
        <w:rPr>
          <w:rFonts w:cs="Times New Roman"/>
          <w:color w:val="auto"/>
          <w:highlight w:val="none"/>
        </w:rPr>
        <w:t>，对周边环境影响不大。</w:t>
      </w:r>
    </w:p>
    <w:p>
      <w:pPr>
        <w:autoSpaceDE w:val="0"/>
        <w:autoSpaceDN w:val="0"/>
        <w:spacing w:line="360" w:lineRule="auto"/>
        <w:ind w:firstLine="480" w:firstLineChars="200"/>
        <w:rPr>
          <w:rFonts w:cs="Times New Roman"/>
          <w:color w:val="auto"/>
          <w:highlight w:val="none"/>
        </w:rPr>
      </w:pPr>
      <w:r>
        <w:rPr>
          <w:rFonts w:hint="eastAsia" w:cs="Times New Roman"/>
          <w:color w:val="auto"/>
          <w:highlight w:val="none"/>
        </w:rPr>
        <w:t>非正常状况下，预测源强根据地下水环境保护措施因系统老化或腐蚀程度等设定。本项目中选择项目自建淋溶水收集</w:t>
      </w:r>
      <w:r>
        <w:rPr>
          <w:rFonts w:cs="Times New Roman"/>
          <w:color w:val="auto"/>
          <w:highlight w:val="none"/>
        </w:rPr>
        <w:t>池</w:t>
      </w:r>
      <w:r>
        <w:rPr>
          <w:rFonts w:hint="eastAsia" w:cs="Times New Roman"/>
          <w:color w:val="auto"/>
          <w:highlight w:val="none"/>
        </w:rPr>
        <w:t>非正常状况进行预测。根据《给水排水构筑物工程施工及验收规范》(GB 50141)污水处理池允许渗水量为2L/(m</w:t>
      </w:r>
      <w:r>
        <w:rPr>
          <w:rFonts w:hint="eastAsia" w:cs="Times New Roman"/>
          <w:color w:val="auto"/>
          <w:highlight w:val="none"/>
          <w:vertAlign w:val="superscript"/>
        </w:rPr>
        <w:t>2</w:t>
      </w:r>
      <w:r>
        <w:rPr>
          <w:rFonts w:hint="eastAsia" w:cs="Times New Roman"/>
          <w:color w:val="auto"/>
          <w:highlight w:val="none"/>
        </w:rPr>
        <w:t>·d)，预测非正常状况下源强设定为正常状况下允许渗漏量的</w:t>
      </w:r>
      <w:r>
        <w:rPr>
          <w:rFonts w:cs="Times New Roman"/>
          <w:color w:val="auto"/>
          <w:highlight w:val="none"/>
        </w:rPr>
        <w:t>2</w:t>
      </w:r>
      <w:r>
        <w:rPr>
          <w:rFonts w:hint="eastAsia" w:cs="Times New Roman"/>
          <w:color w:val="auto"/>
          <w:highlight w:val="none"/>
        </w:rPr>
        <w:t>0倍进行计算。</w:t>
      </w:r>
    </w:p>
    <w:p>
      <w:pPr>
        <w:spacing w:line="360" w:lineRule="auto"/>
        <w:ind w:firstLine="480" w:firstLineChars="200"/>
        <w:rPr>
          <w:rFonts w:cs="Times New Roman"/>
          <w:color w:val="auto"/>
          <w:highlight w:val="none"/>
        </w:rPr>
      </w:pPr>
      <w:r>
        <w:rPr>
          <w:rFonts w:hint="eastAsia" w:cs="Times New Roman"/>
          <w:color w:val="auto"/>
          <w:highlight w:val="none"/>
        </w:rPr>
        <w:t>收集</w:t>
      </w:r>
      <w:r>
        <w:rPr>
          <w:rFonts w:cs="Times New Roman"/>
          <w:color w:val="auto"/>
          <w:highlight w:val="none"/>
        </w:rPr>
        <w:t>池容积为</w:t>
      </w:r>
      <w:r>
        <w:rPr>
          <w:rFonts w:hint="eastAsia" w:cs="Times New Roman"/>
          <w:color w:val="auto"/>
          <w:highlight w:val="none"/>
        </w:rPr>
        <w:t>20</w:t>
      </w:r>
      <w:r>
        <w:rPr>
          <w:rFonts w:cs="Times New Roman"/>
          <w:color w:val="auto"/>
          <w:highlight w:val="none"/>
        </w:rPr>
        <w:t>m</w:t>
      </w:r>
      <w:r>
        <w:rPr>
          <w:rFonts w:cs="Times New Roman"/>
          <w:color w:val="auto"/>
          <w:highlight w:val="none"/>
          <w:vertAlign w:val="superscript"/>
        </w:rPr>
        <w:t>3</w:t>
      </w:r>
      <w:r>
        <w:rPr>
          <w:rFonts w:hint="eastAsia" w:cs="Times New Roman"/>
          <w:color w:val="auto"/>
          <w:highlight w:val="none"/>
        </w:rPr>
        <w:t>，考虑设计及实际情况，最保守情况下污水的浸润面积为2×</w:t>
      </w:r>
      <w:r>
        <w:rPr>
          <w:rFonts w:cs="Times New Roman"/>
          <w:color w:val="auto"/>
          <w:highlight w:val="none"/>
        </w:rPr>
        <w:t>5+2</w:t>
      </w:r>
      <w:r>
        <w:rPr>
          <w:rFonts w:hint="eastAsia" w:cs="Times New Roman"/>
          <w:color w:val="auto"/>
          <w:highlight w:val="none"/>
        </w:rPr>
        <w:t>×2×2+</w:t>
      </w:r>
      <w:r>
        <w:rPr>
          <w:rFonts w:cs="Times New Roman"/>
          <w:color w:val="auto"/>
          <w:highlight w:val="none"/>
        </w:rPr>
        <w:t>5</w:t>
      </w:r>
      <w:r>
        <w:rPr>
          <w:rFonts w:hint="eastAsia" w:cs="Times New Roman"/>
          <w:color w:val="auto"/>
          <w:highlight w:val="none"/>
        </w:rPr>
        <w:t>×</w:t>
      </w:r>
      <w:r>
        <w:rPr>
          <w:rFonts w:cs="Times New Roman"/>
          <w:color w:val="auto"/>
          <w:highlight w:val="none"/>
        </w:rPr>
        <w:t>2</w:t>
      </w:r>
      <w:r>
        <w:rPr>
          <w:rFonts w:hint="eastAsia" w:cs="Times New Roman"/>
          <w:color w:val="auto"/>
          <w:highlight w:val="none"/>
        </w:rPr>
        <w:t>×2=38m</w:t>
      </w:r>
      <w:r>
        <w:rPr>
          <w:rFonts w:hint="eastAsia" w:cs="Times New Roman"/>
          <w:color w:val="auto"/>
          <w:highlight w:val="none"/>
          <w:vertAlign w:val="superscript"/>
        </w:rPr>
        <w:t>2</w:t>
      </w:r>
      <w:r>
        <w:rPr>
          <w:rFonts w:hint="eastAsia" w:cs="Times New Roman"/>
          <w:color w:val="auto"/>
          <w:highlight w:val="none"/>
        </w:rPr>
        <w:t>（水池长5m，宽2m，高2m）。因此，非正常工况下渗漏量为38m</w:t>
      </w:r>
      <w:r>
        <w:rPr>
          <w:rFonts w:hint="eastAsia" w:cs="Times New Roman"/>
          <w:color w:val="auto"/>
          <w:highlight w:val="none"/>
          <w:vertAlign w:val="superscript"/>
        </w:rPr>
        <w:t>2</w:t>
      </w:r>
      <w:r>
        <w:rPr>
          <w:rFonts w:hint="eastAsia" w:cs="Times New Roman"/>
          <w:color w:val="auto"/>
          <w:highlight w:val="none"/>
        </w:rPr>
        <w:t>×2L/(m</w:t>
      </w:r>
      <w:r>
        <w:rPr>
          <w:rFonts w:hint="eastAsia" w:cs="Times New Roman"/>
          <w:color w:val="auto"/>
          <w:highlight w:val="none"/>
          <w:vertAlign w:val="superscript"/>
        </w:rPr>
        <w:t>2</w:t>
      </w:r>
      <w:r>
        <w:rPr>
          <w:rFonts w:hint="eastAsia" w:cs="Times New Roman"/>
          <w:color w:val="auto"/>
          <w:highlight w:val="none"/>
        </w:rPr>
        <w:t>·d)×</w:t>
      </w:r>
      <w:r>
        <w:rPr>
          <w:rFonts w:cs="Times New Roman"/>
          <w:color w:val="auto"/>
          <w:highlight w:val="none"/>
        </w:rPr>
        <w:t>2</w:t>
      </w:r>
      <w:r>
        <w:rPr>
          <w:rFonts w:hint="eastAsia" w:cs="Times New Roman"/>
          <w:color w:val="auto"/>
          <w:highlight w:val="none"/>
        </w:rPr>
        <w:t>0=1.52(m</w:t>
      </w:r>
      <w:r>
        <w:rPr>
          <w:rFonts w:hint="eastAsia" w:cs="Times New Roman"/>
          <w:color w:val="auto"/>
          <w:highlight w:val="none"/>
          <w:vertAlign w:val="superscript"/>
        </w:rPr>
        <w:t>3</w:t>
      </w:r>
      <w:r>
        <w:rPr>
          <w:rFonts w:hint="eastAsia" w:cs="Times New Roman"/>
          <w:color w:val="auto"/>
          <w:highlight w:val="none"/>
        </w:rPr>
        <w:t>/d)。</w:t>
      </w:r>
    </w:p>
    <w:p>
      <w:pPr>
        <w:spacing w:line="360" w:lineRule="auto"/>
        <w:ind w:firstLine="480" w:firstLineChars="200"/>
        <w:rPr>
          <w:rFonts w:cs="Times New Roman"/>
          <w:color w:val="auto"/>
          <w:highlight w:val="none"/>
        </w:rPr>
      </w:pPr>
      <w:r>
        <w:rPr>
          <w:rFonts w:hint="eastAsia" w:cs="Times New Roman"/>
          <w:color w:val="auto"/>
          <w:highlight w:val="none"/>
        </w:rPr>
        <w:t>预测源强</w:t>
      </w:r>
      <w:r>
        <w:rPr>
          <w:rFonts w:cs="Times New Roman"/>
          <w:color w:val="auto"/>
          <w:highlight w:val="none"/>
        </w:rPr>
        <w:t>：</w:t>
      </w:r>
      <w:r>
        <w:rPr>
          <w:rFonts w:hint="eastAsia" w:cs="Times New Roman"/>
          <w:color w:val="auto"/>
          <w:highlight w:val="none"/>
        </w:rPr>
        <w:t>本项目废石中含有</w:t>
      </w:r>
      <w:r>
        <w:rPr>
          <w:rFonts w:cs="Times New Roman"/>
          <w:color w:val="auto"/>
          <w:highlight w:val="none"/>
        </w:rPr>
        <w:t>BaCO</w:t>
      </w:r>
      <w:r>
        <w:rPr>
          <w:rFonts w:cs="Times New Roman"/>
          <w:color w:val="auto"/>
          <w:highlight w:val="none"/>
          <w:vertAlign w:val="subscript"/>
        </w:rPr>
        <w:t>3</w:t>
      </w:r>
      <w:r>
        <w:rPr>
          <w:rFonts w:hint="eastAsia" w:cs="Times New Roman"/>
          <w:color w:val="auto"/>
          <w:highlight w:val="none"/>
        </w:rPr>
        <w:t>，</w:t>
      </w:r>
      <w:r>
        <w:rPr>
          <w:rFonts w:cs="Times New Roman"/>
          <w:color w:val="auto"/>
          <w:highlight w:val="none"/>
        </w:rPr>
        <w:t>BaCO</w:t>
      </w:r>
      <w:r>
        <w:rPr>
          <w:rFonts w:cs="Times New Roman"/>
          <w:color w:val="auto"/>
          <w:highlight w:val="none"/>
          <w:vertAlign w:val="subscript"/>
        </w:rPr>
        <w:t>3</w:t>
      </w:r>
      <w:r>
        <w:rPr>
          <w:rFonts w:hint="eastAsia" w:cs="Times New Roman"/>
          <w:color w:val="auto"/>
          <w:highlight w:val="none"/>
        </w:rPr>
        <w:t>有毒</w:t>
      </w:r>
      <w:r>
        <w:rPr>
          <w:rFonts w:cs="Times New Roman"/>
          <w:color w:val="auto"/>
          <w:highlight w:val="none"/>
        </w:rPr>
        <w:t>，因此本次预测以BaCO</w:t>
      </w:r>
      <w:r>
        <w:rPr>
          <w:rFonts w:cs="Times New Roman"/>
          <w:color w:val="auto"/>
          <w:highlight w:val="none"/>
          <w:vertAlign w:val="subscript"/>
        </w:rPr>
        <w:t>3</w:t>
      </w:r>
      <w:r>
        <w:rPr>
          <w:rFonts w:hint="eastAsia" w:cs="Times New Roman"/>
          <w:color w:val="auto"/>
          <w:highlight w:val="none"/>
        </w:rPr>
        <w:t>为</w:t>
      </w:r>
      <w:r>
        <w:rPr>
          <w:rFonts w:cs="Times New Roman"/>
          <w:color w:val="auto"/>
          <w:highlight w:val="none"/>
        </w:rPr>
        <w:t>预测因子，根据文献资料，BaCO</w:t>
      </w:r>
      <w:r>
        <w:rPr>
          <w:rFonts w:cs="Times New Roman"/>
          <w:color w:val="auto"/>
          <w:highlight w:val="none"/>
          <w:vertAlign w:val="subscript"/>
        </w:rPr>
        <w:t>3</w:t>
      </w:r>
      <w:r>
        <w:rPr>
          <w:rFonts w:hint="eastAsia" w:cs="Times New Roman"/>
          <w:color w:val="auto"/>
          <w:highlight w:val="none"/>
        </w:rPr>
        <w:t>常温下</w:t>
      </w:r>
      <w:r>
        <w:rPr>
          <w:rFonts w:cs="Times New Roman"/>
          <w:color w:val="auto"/>
          <w:highlight w:val="none"/>
        </w:rPr>
        <w:t>在</w:t>
      </w:r>
      <w:r>
        <w:rPr>
          <w:rFonts w:hint="eastAsia" w:cs="Times New Roman"/>
          <w:color w:val="auto"/>
          <w:highlight w:val="none"/>
        </w:rPr>
        <w:t>水</w:t>
      </w:r>
      <w:r>
        <w:rPr>
          <w:rFonts w:cs="Times New Roman"/>
          <w:color w:val="auto"/>
          <w:highlight w:val="none"/>
        </w:rPr>
        <w:t>中的溶解度为</w:t>
      </w:r>
      <w:r>
        <w:rPr>
          <w:rFonts w:hint="eastAsia" w:cs="Times New Roman"/>
          <w:color w:val="auto"/>
          <w:highlight w:val="none"/>
        </w:rPr>
        <w:t>2.3</w:t>
      </w:r>
      <w:r>
        <w:rPr>
          <w:rFonts w:cs="Times New Roman"/>
          <w:color w:val="auto"/>
          <w:highlight w:val="none"/>
        </w:rPr>
        <w:t>mg/100mL</w:t>
      </w:r>
      <w:r>
        <w:rPr>
          <w:rFonts w:hint="eastAsia" w:cs="Times New Roman"/>
          <w:color w:val="auto"/>
          <w:highlight w:val="none"/>
        </w:rPr>
        <w:t>，则</w:t>
      </w:r>
      <w:r>
        <w:rPr>
          <w:rFonts w:cs="Times New Roman"/>
          <w:color w:val="auto"/>
          <w:highlight w:val="none"/>
        </w:rPr>
        <w:t>矿体</w:t>
      </w:r>
      <w:r>
        <w:rPr>
          <w:rFonts w:hint="eastAsia" w:cs="Times New Roman"/>
          <w:color w:val="auto"/>
          <w:highlight w:val="none"/>
        </w:rPr>
        <w:t>废石场</w:t>
      </w:r>
      <w:r>
        <w:rPr>
          <w:rFonts w:cs="Times New Roman"/>
          <w:color w:val="auto"/>
          <w:highlight w:val="none"/>
        </w:rPr>
        <w:t>BaCO</w:t>
      </w:r>
      <w:r>
        <w:rPr>
          <w:rFonts w:cs="Times New Roman"/>
          <w:color w:val="auto"/>
          <w:highlight w:val="none"/>
          <w:vertAlign w:val="subscript"/>
        </w:rPr>
        <w:t>3</w:t>
      </w:r>
      <w:r>
        <w:rPr>
          <w:rFonts w:hint="eastAsia" w:cs="Times New Roman"/>
          <w:color w:val="auto"/>
          <w:highlight w:val="none"/>
        </w:rPr>
        <w:t>源强</w:t>
      </w:r>
      <w:r>
        <w:rPr>
          <w:rFonts w:cs="Times New Roman"/>
          <w:color w:val="auto"/>
          <w:highlight w:val="none"/>
        </w:rPr>
        <w:t>为：</w:t>
      </w:r>
      <w:r>
        <w:rPr>
          <w:rFonts w:hint="eastAsia" w:cs="Times New Roman"/>
          <w:color w:val="auto"/>
          <w:highlight w:val="none"/>
        </w:rPr>
        <w:t>2.3</w:t>
      </w:r>
      <w:r>
        <w:rPr>
          <w:rFonts w:cs="Times New Roman"/>
          <w:color w:val="auto"/>
          <w:highlight w:val="none"/>
        </w:rPr>
        <w:t>mg/100mL×</w:t>
      </w:r>
      <w:r>
        <w:rPr>
          <w:rFonts w:hint="eastAsia" w:cs="Times New Roman"/>
          <w:color w:val="auto"/>
          <w:highlight w:val="none"/>
        </w:rPr>
        <w:t>1.52</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w:t>
      </w:r>
      <w:r>
        <w:rPr>
          <w:rFonts w:hint="eastAsia" w:cs="Times New Roman"/>
          <w:color w:val="auto"/>
          <w:highlight w:val="none"/>
        </w:rPr>
        <w:t>34.96mg</w:t>
      </w:r>
      <w:r>
        <w:rPr>
          <w:rFonts w:cs="Times New Roman"/>
          <w:color w:val="auto"/>
          <w:highlight w:val="none"/>
        </w:rPr>
        <w:t>/d</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（2）预测</w:t>
      </w:r>
      <w:r>
        <w:rPr>
          <w:rFonts w:cs="Times New Roman"/>
          <w:color w:val="auto"/>
          <w:highlight w:val="none"/>
        </w:rPr>
        <w:t>模式</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评价区水文地质条件简单，采用解析法进行预测。本次地下水预测采用《环境影响评价技术导则地下水环境》附录D推荐的预测模型：连续注入示踪剂—平面连续点源模型，预测公示为：</w:t>
      </w:r>
    </w:p>
    <w:p>
      <w:pPr>
        <w:adjustRightInd w:val="0"/>
        <w:snapToGrid w:val="0"/>
        <w:spacing w:line="360" w:lineRule="auto"/>
        <w:ind w:firstLine="480"/>
        <w:jc w:val="center"/>
        <w:rPr>
          <w:rFonts w:cs="Times New Roman"/>
          <w:color w:val="auto"/>
          <w:highlight w:val="none"/>
        </w:rPr>
      </w:pPr>
      <m:oMathPara>
        <m:oMath>
          <m:r>
            <m:rPr>
              <m:sty m:val="p"/>
            </m:rPr>
            <w:rPr>
              <w:rFonts w:ascii="Cambria Math" w:hAnsi="Cambria Math" w:cs="Times New Roman"/>
              <w:snapToGrid w:val="0"/>
              <w:color w:val="auto"/>
              <w:highlight w:val="none"/>
            </w:rPr>
            <m:t>C</m:t>
          </m:r>
          <m:d>
            <m:dPr>
              <m:ctrlPr>
                <w:rPr>
                  <w:rFonts w:ascii="Cambria Math" w:hAnsi="Cambria Math" w:cs="Times New Roman"/>
                  <w:snapToGrid w:val="0"/>
                  <w:color w:val="auto"/>
                  <w:highlight w:val="none"/>
                </w:rPr>
              </m:ctrlPr>
            </m:dPr>
            <m:e>
              <m:r>
                <w:rPr>
                  <w:rFonts w:ascii="Cambria Math" w:hAnsi="Cambria Math" w:cs="Times New Roman"/>
                  <w:snapToGrid w:val="0"/>
                  <w:color w:val="auto"/>
                  <w:highlight w:val="none"/>
                </w:rPr>
                <m:t>x,y,t</m:t>
              </m:r>
              <m:ctrlPr>
                <w:rPr>
                  <w:rFonts w:ascii="Cambria Math" w:hAnsi="Cambria Math" w:cs="Times New Roman"/>
                  <w:snapToGrid w:val="0"/>
                  <w:color w:val="auto"/>
                  <w:highlight w:val="none"/>
                </w:rPr>
              </m:ctrlPr>
            </m:e>
          </m:d>
          <m:r>
            <w:rPr>
              <w:rFonts w:ascii="Cambria Math" w:hAnsi="Cambria Math" w:cs="Times New Roman"/>
              <w:snapToGrid w:val="0"/>
              <w:color w:val="auto"/>
              <w:highlight w:val="none"/>
            </w:rPr>
            <m:t>=</m:t>
          </m:r>
          <m:f>
            <m:fPr>
              <m:ctrlPr>
                <w:rPr>
                  <w:rFonts w:ascii="Cambria Math" w:hAnsi="Cambria Math" w:cs="Times New Roman"/>
                  <w:i/>
                  <w:snapToGrid w:val="0"/>
                  <w:color w:val="auto"/>
                  <w:highlight w:val="none"/>
                </w:rPr>
              </m:ctrlPr>
            </m:fPr>
            <m:num>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m</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t</m:t>
                  </m:r>
                  <m:ctrlPr>
                    <w:rPr>
                      <w:rFonts w:ascii="Cambria Math" w:hAnsi="Cambria Math" w:cs="Times New Roman"/>
                      <w:i/>
                      <w:snapToGrid w:val="0"/>
                      <w:color w:val="auto"/>
                      <w:highlight w:val="none"/>
                    </w:rPr>
                  </m:ctrlPr>
                </m:sub>
              </m:sSub>
              <m:ctrlPr>
                <w:rPr>
                  <w:rFonts w:ascii="Cambria Math" w:hAnsi="Cambria Math" w:cs="Times New Roman"/>
                  <w:i/>
                  <w:snapToGrid w:val="0"/>
                  <w:color w:val="auto"/>
                  <w:highlight w:val="none"/>
                </w:rPr>
              </m:ctrlPr>
            </m:num>
            <m:den>
              <m:r>
                <w:rPr>
                  <w:rFonts w:ascii="Cambria Math" w:hAnsi="Cambria Math" w:cs="Times New Roman"/>
                  <w:snapToGrid w:val="0"/>
                  <w:color w:val="auto"/>
                  <w:highlight w:val="none"/>
                </w:rPr>
                <m:t>4πM</m:t>
              </m:r>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n</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e</m:t>
                  </m:r>
                  <m:ctrlPr>
                    <w:rPr>
                      <w:rFonts w:ascii="Cambria Math" w:hAnsi="Cambria Math" w:cs="Times New Roman"/>
                      <w:i/>
                      <w:snapToGrid w:val="0"/>
                      <w:color w:val="auto"/>
                      <w:highlight w:val="none"/>
                    </w:rPr>
                  </m:ctrlPr>
                </m:sub>
              </m:sSub>
              <m:rad>
                <m:radPr>
                  <m:degHide m:val="1"/>
                  <m:ctrlPr>
                    <w:rPr>
                      <w:rFonts w:ascii="Cambria Math" w:hAnsi="Cambria Math" w:cs="Times New Roman"/>
                      <w:i/>
                      <w:snapToGrid w:val="0"/>
                      <w:color w:val="auto"/>
                      <w:highlight w:val="none"/>
                    </w:rPr>
                  </m:ctrlPr>
                </m:radPr>
                <m:deg>
                  <m:ctrlPr>
                    <w:rPr>
                      <w:rFonts w:ascii="Cambria Math" w:hAnsi="Cambria Math" w:cs="Times New Roman"/>
                      <w:i/>
                      <w:snapToGrid w:val="0"/>
                      <w:color w:val="auto"/>
                      <w:highlight w:val="none"/>
                    </w:rPr>
                  </m:ctrlPr>
                </m:deg>
                <m:e>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L</m:t>
                      </m:r>
                      <m:ctrlPr>
                        <w:rPr>
                          <w:rFonts w:ascii="Cambria Math" w:hAnsi="Cambria Math" w:cs="Times New Roman"/>
                          <w:i/>
                          <w:snapToGrid w:val="0"/>
                          <w:color w:val="auto"/>
                          <w:highlight w:val="none"/>
                        </w:rPr>
                      </m:ctrlPr>
                    </m:sub>
                  </m:sSub>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T</m:t>
                      </m:r>
                      <m:ctrlPr>
                        <w:rPr>
                          <w:rFonts w:ascii="Cambria Math" w:hAnsi="Cambria Math" w:cs="Times New Roman"/>
                          <w:i/>
                          <w:snapToGrid w:val="0"/>
                          <w:color w:val="auto"/>
                          <w:highlight w:val="none"/>
                        </w:rPr>
                      </m:ctrlPr>
                    </m:sub>
                  </m:sSub>
                  <m:ctrlPr>
                    <w:rPr>
                      <w:rFonts w:ascii="Cambria Math" w:hAnsi="Cambria Math" w:cs="Times New Roman"/>
                      <w:i/>
                      <w:snapToGrid w:val="0"/>
                      <w:color w:val="auto"/>
                      <w:highlight w:val="none"/>
                    </w:rPr>
                  </m:ctrlPr>
                </m:e>
              </m:rad>
              <m:ctrlPr>
                <w:rPr>
                  <w:rFonts w:ascii="Cambria Math" w:hAnsi="Cambria Math" w:cs="Times New Roman"/>
                  <w:i/>
                  <w:snapToGrid w:val="0"/>
                  <w:color w:val="auto"/>
                  <w:highlight w:val="none"/>
                </w:rPr>
              </m:ctrlPr>
            </m:den>
          </m:f>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e</m:t>
              </m:r>
              <m:ctrlPr>
                <w:rPr>
                  <w:rFonts w:ascii="Cambria Math" w:hAnsi="Cambria Math" w:cs="Times New Roman"/>
                  <w:i/>
                  <w:snapToGrid w:val="0"/>
                  <w:color w:val="auto"/>
                  <w:highlight w:val="none"/>
                </w:rPr>
              </m:ctrlPr>
            </m:e>
            <m:sup>
              <m:f>
                <m:fPr>
                  <m:ctrlPr>
                    <w:rPr>
                      <w:rFonts w:ascii="Cambria Math" w:hAnsi="Cambria Math" w:cs="Times New Roman"/>
                      <w:i/>
                      <w:snapToGrid w:val="0"/>
                      <w:color w:val="auto"/>
                      <w:highlight w:val="none"/>
                    </w:rPr>
                  </m:ctrlPr>
                </m:fPr>
                <m:num>
                  <m:r>
                    <w:rPr>
                      <w:rFonts w:ascii="Cambria Math" w:hAnsi="Cambria Math" w:cs="Times New Roman"/>
                      <w:snapToGrid w:val="0"/>
                      <w:color w:val="auto"/>
                      <w:highlight w:val="none"/>
                    </w:rPr>
                    <m:t>xu</m:t>
                  </m:r>
                  <m:ctrlPr>
                    <w:rPr>
                      <w:rFonts w:ascii="Cambria Math" w:hAnsi="Cambria Math" w:cs="Times New Roman"/>
                      <w:i/>
                      <w:snapToGrid w:val="0"/>
                      <w:color w:val="auto"/>
                      <w:highlight w:val="none"/>
                    </w:rPr>
                  </m:ctrlPr>
                </m:num>
                <m:den>
                  <m:r>
                    <w:rPr>
                      <w:rFonts w:ascii="Cambria Math" w:hAnsi="Cambria Math" w:cs="Times New Roman"/>
                      <w:snapToGrid w:val="0"/>
                      <w:color w:val="auto"/>
                      <w:highlight w:val="none"/>
                    </w:rPr>
                    <m:t>2</m:t>
                  </m:r>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L</m:t>
                      </m:r>
                      <m:ctrlPr>
                        <w:rPr>
                          <w:rFonts w:ascii="Cambria Math" w:hAnsi="Cambria Math" w:cs="Times New Roman"/>
                          <w:i/>
                          <w:snapToGrid w:val="0"/>
                          <w:color w:val="auto"/>
                          <w:highlight w:val="none"/>
                        </w:rPr>
                      </m:ctrlPr>
                    </m:sub>
                  </m:sSub>
                  <m:ctrlPr>
                    <w:rPr>
                      <w:rFonts w:ascii="Cambria Math" w:hAnsi="Cambria Math" w:cs="Times New Roman"/>
                      <w:i/>
                      <w:snapToGrid w:val="0"/>
                      <w:color w:val="auto"/>
                      <w:highlight w:val="none"/>
                    </w:rPr>
                  </m:ctrlPr>
                </m:den>
              </m:f>
              <m:d>
                <m:dPr>
                  <m:begChr m:val="["/>
                  <m:endChr m:val="]"/>
                  <m:ctrlPr>
                    <w:rPr>
                      <w:rFonts w:ascii="Cambria Math" w:hAnsi="Cambria Math" w:cs="Times New Roman"/>
                      <w:i/>
                      <w:snapToGrid w:val="0"/>
                      <w:color w:val="auto"/>
                      <w:highlight w:val="none"/>
                    </w:rPr>
                  </m:ctrlPr>
                </m:dPr>
                <m:e>
                  <m:r>
                    <w:rPr>
                      <w:rFonts w:ascii="Cambria Math" w:hAnsi="Cambria Math" w:cs="Times New Roman"/>
                      <w:snapToGrid w:val="0"/>
                      <w:color w:val="auto"/>
                      <w:highlight w:val="none"/>
                    </w:rPr>
                    <m:t>2</m:t>
                  </m:r>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K</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0</m:t>
                      </m:r>
                      <m:ctrlPr>
                        <w:rPr>
                          <w:rFonts w:ascii="Cambria Math" w:hAnsi="Cambria Math" w:cs="Times New Roman"/>
                          <w:i/>
                          <w:snapToGrid w:val="0"/>
                          <w:color w:val="auto"/>
                          <w:highlight w:val="none"/>
                        </w:rPr>
                      </m:ctrlPr>
                    </m:sub>
                  </m:sSub>
                  <m:d>
                    <m:dPr>
                      <m:ctrlPr>
                        <w:rPr>
                          <w:rFonts w:ascii="Cambria Math" w:hAnsi="Cambria Math" w:cs="Times New Roman"/>
                          <w:i/>
                          <w:snapToGrid w:val="0"/>
                          <w:color w:val="auto"/>
                          <w:highlight w:val="none"/>
                        </w:rPr>
                      </m:ctrlPr>
                    </m:dPr>
                    <m:e>
                      <m:r>
                        <w:rPr>
                          <w:rFonts w:ascii="Cambria Math" w:hAnsi="Cambria Math" w:cs="Times New Roman"/>
                          <w:snapToGrid w:val="0"/>
                          <w:color w:val="auto"/>
                          <w:highlight w:val="none"/>
                        </w:rPr>
                        <m:t>β</m:t>
                      </m:r>
                      <m:ctrlPr>
                        <w:rPr>
                          <w:rFonts w:ascii="Cambria Math" w:hAnsi="Cambria Math" w:cs="Times New Roman"/>
                          <w:i/>
                          <w:snapToGrid w:val="0"/>
                          <w:color w:val="auto"/>
                          <w:highlight w:val="none"/>
                        </w:rPr>
                      </m:ctrlPr>
                    </m:e>
                  </m:d>
                  <m:r>
                    <w:rPr>
                      <w:rFonts w:ascii="Cambria Math" w:hAnsi="Cambria Math" w:cs="Times New Roman"/>
                      <w:snapToGrid w:val="0"/>
                      <w:color w:val="auto"/>
                      <w:highlight w:val="none"/>
                    </w:rPr>
                    <m:t>-W</m:t>
                  </m:r>
                  <m:d>
                    <m:dPr>
                      <m:ctrlPr>
                        <w:rPr>
                          <w:rFonts w:ascii="Cambria Math" w:hAnsi="Cambria Math" w:cs="Times New Roman"/>
                          <w:i/>
                          <w:snapToGrid w:val="0"/>
                          <w:color w:val="auto"/>
                          <w:highlight w:val="none"/>
                        </w:rPr>
                      </m:ctrlPr>
                    </m:dPr>
                    <m:e>
                      <m:f>
                        <m:fPr>
                          <m:ctrlPr>
                            <w:rPr>
                              <w:rFonts w:ascii="Cambria Math" w:hAnsi="Cambria Math" w:cs="Times New Roman"/>
                              <w:i/>
                              <w:snapToGrid w:val="0"/>
                              <w:color w:val="auto"/>
                              <w:highlight w:val="none"/>
                            </w:rPr>
                          </m:ctrlPr>
                        </m:fPr>
                        <m:num>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u</m:t>
                              </m:r>
                              <m:ctrlPr>
                                <w:rPr>
                                  <w:rFonts w:ascii="Cambria Math" w:hAnsi="Cambria Math" w:cs="Times New Roman"/>
                                  <w:i/>
                                  <w:snapToGrid w:val="0"/>
                                  <w:color w:val="auto"/>
                                  <w:highlight w:val="none"/>
                                </w:rPr>
                              </m:ctrlPr>
                            </m:e>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p>
                          <m:r>
                            <w:rPr>
                              <w:rFonts w:ascii="Cambria Math" w:hAnsi="Cambria Math" w:cs="Times New Roman"/>
                              <w:snapToGrid w:val="0"/>
                              <w:color w:val="auto"/>
                              <w:highlight w:val="none"/>
                            </w:rPr>
                            <m:t>t</m:t>
                          </m:r>
                          <m:ctrlPr>
                            <w:rPr>
                              <w:rFonts w:ascii="Cambria Math" w:hAnsi="Cambria Math" w:cs="Times New Roman"/>
                              <w:i/>
                              <w:snapToGrid w:val="0"/>
                              <w:color w:val="auto"/>
                              <w:highlight w:val="none"/>
                            </w:rPr>
                          </m:ctrlPr>
                        </m:num>
                        <m:den>
                          <m:r>
                            <w:rPr>
                              <w:rFonts w:ascii="Cambria Math" w:hAnsi="Cambria Math" w:cs="Times New Roman"/>
                              <w:snapToGrid w:val="0"/>
                              <w:color w:val="auto"/>
                              <w:highlight w:val="none"/>
                            </w:rPr>
                            <m:t>4</m:t>
                          </m:r>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L</m:t>
                              </m:r>
                              <m:ctrlPr>
                                <w:rPr>
                                  <w:rFonts w:ascii="Cambria Math" w:hAnsi="Cambria Math" w:cs="Times New Roman"/>
                                  <w:i/>
                                  <w:snapToGrid w:val="0"/>
                                  <w:color w:val="auto"/>
                                  <w:highlight w:val="none"/>
                                </w:rPr>
                              </m:ctrlPr>
                            </m:sub>
                          </m:sSub>
                          <m:ctrlPr>
                            <w:rPr>
                              <w:rFonts w:ascii="Cambria Math" w:hAnsi="Cambria Math" w:cs="Times New Roman"/>
                              <w:i/>
                              <w:snapToGrid w:val="0"/>
                              <w:color w:val="auto"/>
                              <w:highlight w:val="none"/>
                            </w:rPr>
                          </m:ctrlPr>
                        </m:den>
                      </m:f>
                      <m:r>
                        <w:rPr>
                          <w:rFonts w:ascii="Cambria Math" w:hAnsi="Cambria Math" w:cs="Times New Roman"/>
                          <w:snapToGrid w:val="0"/>
                          <w:color w:val="auto"/>
                          <w:highlight w:val="none"/>
                        </w:rPr>
                        <m:t>,β</m:t>
                      </m:r>
                      <m:ctrlPr>
                        <w:rPr>
                          <w:rFonts w:ascii="Cambria Math" w:hAnsi="Cambria Math" w:cs="Times New Roman"/>
                          <w:i/>
                          <w:snapToGrid w:val="0"/>
                          <w:color w:val="auto"/>
                          <w:highlight w:val="none"/>
                        </w:rPr>
                      </m:ctrlPr>
                    </m:e>
                  </m:d>
                  <m:ctrlPr>
                    <w:rPr>
                      <w:rFonts w:ascii="Cambria Math" w:hAnsi="Cambria Math" w:cs="Times New Roman"/>
                      <w:i/>
                      <w:snapToGrid w:val="0"/>
                      <w:color w:val="auto"/>
                      <w:highlight w:val="none"/>
                    </w:rPr>
                  </m:ctrlPr>
                </m:e>
              </m:d>
              <m:ctrlPr>
                <w:rPr>
                  <w:rFonts w:ascii="Cambria Math" w:hAnsi="Cambria Math" w:cs="Times New Roman"/>
                  <w:i/>
                  <w:snapToGrid w:val="0"/>
                  <w:color w:val="auto"/>
                  <w:highlight w:val="none"/>
                </w:rPr>
              </m:ctrlPr>
            </m:sup>
          </m:sSup>
        </m:oMath>
      </m:oMathPara>
    </w:p>
    <w:p>
      <w:pPr>
        <w:adjustRightInd w:val="0"/>
        <w:snapToGrid w:val="0"/>
        <w:spacing w:line="360" w:lineRule="auto"/>
        <w:ind w:firstLine="480"/>
        <w:jc w:val="center"/>
        <w:rPr>
          <w:rFonts w:cs="Times New Roman"/>
          <w:snapToGrid w:val="0"/>
          <w:color w:val="auto"/>
          <w:highlight w:val="none"/>
        </w:rPr>
      </w:pPr>
      <m:oMathPara>
        <m:oMath>
          <m:r>
            <m:rPr>
              <m:sty m:val="p"/>
            </m:rPr>
            <w:rPr>
              <w:rFonts w:ascii="Cambria Math" w:hAnsi="Cambria Math" w:cs="Times New Roman"/>
              <w:snapToGrid w:val="0"/>
              <w:color w:val="auto"/>
              <w:highlight w:val="none"/>
            </w:rPr>
            <m:t>β</m:t>
          </m:r>
          <m:r>
            <w:rPr>
              <w:rFonts w:ascii="Cambria Math" w:hAnsi="Cambria Math" w:cs="Times New Roman"/>
              <w:snapToGrid w:val="0"/>
              <w:color w:val="auto"/>
              <w:highlight w:val="none"/>
            </w:rPr>
            <m:t>=</m:t>
          </m:r>
          <m:rad>
            <m:radPr>
              <m:degHide m:val="1"/>
              <m:ctrlPr>
                <w:rPr>
                  <w:rFonts w:ascii="Cambria Math" w:hAnsi="Cambria Math" w:cs="Times New Roman"/>
                  <w:i/>
                  <w:snapToGrid w:val="0"/>
                  <w:color w:val="auto"/>
                  <w:highlight w:val="none"/>
                </w:rPr>
              </m:ctrlPr>
            </m:radPr>
            <m:deg>
              <m:ctrlPr>
                <w:rPr>
                  <w:rFonts w:ascii="Cambria Math" w:hAnsi="Cambria Math" w:cs="Times New Roman"/>
                  <w:i/>
                  <w:snapToGrid w:val="0"/>
                  <w:color w:val="auto"/>
                  <w:highlight w:val="none"/>
                </w:rPr>
              </m:ctrlPr>
            </m:deg>
            <m:e>
              <m:f>
                <m:fPr>
                  <m:ctrlPr>
                    <w:rPr>
                      <w:rFonts w:ascii="Cambria Math" w:hAnsi="Cambria Math" w:cs="Times New Roman"/>
                      <w:i/>
                      <w:snapToGrid w:val="0"/>
                      <w:color w:val="auto"/>
                      <w:highlight w:val="none"/>
                    </w:rPr>
                  </m:ctrlPr>
                </m:fPr>
                <m:num>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u</m:t>
                      </m:r>
                      <m:ctrlPr>
                        <w:rPr>
                          <w:rFonts w:ascii="Cambria Math" w:hAnsi="Cambria Math" w:cs="Times New Roman"/>
                          <w:i/>
                          <w:snapToGrid w:val="0"/>
                          <w:color w:val="auto"/>
                          <w:highlight w:val="none"/>
                        </w:rPr>
                      </m:ctrlPr>
                    </m:e>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p>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x</m:t>
                      </m:r>
                      <m:ctrlPr>
                        <w:rPr>
                          <w:rFonts w:ascii="Cambria Math" w:hAnsi="Cambria Math" w:cs="Times New Roman"/>
                          <w:i/>
                          <w:snapToGrid w:val="0"/>
                          <w:color w:val="auto"/>
                          <w:highlight w:val="none"/>
                        </w:rPr>
                      </m:ctrlPr>
                    </m:e>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p>
                  <m:ctrlPr>
                    <w:rPr>
                      <w:rFonts w:ascii="Cambria Math" w:hAnsi="Cambria Math" w:cs="Times New Roman"/>
                      <w:i/>
                      <w:snapToGrid w:val="0"/>
                      <w:color w:val="auto"/>
                      <w:highlight w:val="none"/>
                    </w:rPr>
                  </m:ctrlPr>
                </m:num>
                <m:den>
                  <m:r>
                    <w:rPr>
                      <w:rFonts w:ascii="Cambria Math" w:hAnsi="Cambria Math" w:cs="Times New Roman"/>
                      <w:snapToGrid w:val="0"/>
                      <w:color w:val="auto"/>
                      <w:highlight w:val="none"/>
                    </w:rPr>
                    <m:t>4</m:t>
                  </m:r>
                  <m:sSubSup>
                    <m:sSubSupPr>
                      <m:ctrlPr>
                        <w:rPr>
                          <w:rFonts w:ascii="Cambria Math" w:hAnsi="Cambria Math" w:cs="Times New Roman"/>
                          <w:i/>
                          <w:snapToGrid w:val="0"/>
                          <w:color w:val="auto"/>
                          <w:highlight w:val="none"/>
                        </w:rPr>
                      </m:ctrlPr>
                    </m:sSubSup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L</m:t>
                      </m:r>
                      <m:ctrlPr>
                        <w:rPr>
                          <w:rFonts w:ascii="Cambria Math" w:hAnsi="Cambria Math" w:cs="Times New Roman"/>
                          <w:i/>
                          <w:snapToGrid w:val="0"/>
                          <w:color w:val="auto"/>
                          <w:highlight w:val="none"/>
                        </w:rPr>
                      </m:ctrlPr>
                    </m:sub>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bSup>
                  <m:ctrlPr>
                    <w:rPr>
                      <w:rFonts w:ascii="Cambria Math" w:hAnsi="Cambria Math" w:cs="Times New Roman"/>
                      <w:i/>
                      <w:snapToGrid w:val="0"/>
                      <w:color w:val="auto"/>
                      <w:highlight w:val="none"/>
                    </w:rPr>
                  </m:ctrlPr>
                </m:den>
              </m:f>
              <m:r>
                <w:rPr>
                  <w:rFonts w:ascii="Cambria Math" w:hAnsi="Cambria Math" w:cs="Times New Roman"/>
                  <w:snapToGrid w:val="0"/>
                  <w:color w:val="auto"/>
                  <w:highlight w:val="none"/>
                </w:rPr>
                <m:t>+</m:t>
              </m:r>
              <m:f>
                <m:fPr>
                  <m:ctrlPr>
                    <w:rPr>
                      <w:rFonts w:ascii="Cambria Math" w:hAnsi="Cambria Math" w:cs="Times New Roman"/>
                      <w:i/>
                      <w:snapToGrid w:val="0"/>
                      <w:color w:val="auto"/>
                      <w:highlight w:val="none"/>
                    </w:rPr>
                  </m:ctrlPr>
                </m:fPr>
                <m:num>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u</m:t>
                      </m:r>
                      <m:ctrlPr>
                        <w:rPr>
                          <w:rFonts w:ascii="Cambria Math" w:hAnsi="Cambria Math" w:cs="Times New Roman"/>
                          <w:i/>
                          <w:snapToGrid w:val="0"/>
                          <w:color w:val="auto"/>
                          <w:highlight w:val="none"/>
                        </w:rPr>
                      </m:ctrlPr>
                    </m:e>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p>
                  <m:sSup>
                    <m:sSupPr>
                      <m:ctrlPr>
                        <w:rPr>
                          <w:rFonts w:ascii="Cambria Math" w:hAnsi="Cambria Math" w:cs="Times New Roman"/>
                          <w:i/>
                          <w:snapToGrid w:val="0"/>
                          <w:color w:val="auto"/>
                          <w:highlight w:val="none"/>
                        </w:rPr>
                      </m:ctrlPr>
                    </m:sSupPr>
                    <m:e>
                      <m:r>
                        <w:rPr>
                          <w:rFonts w:ascii="Cambria Math" w:hAnsi="Cambria Math" w:cs="Times New Roman"/>
                          <w:snapToGrid w:val="0"/>
                          <w:color w:val="auto"/>
                          <w:highlight w:val="none"/>
                        </w:rPr>
                        <m:t>y</m:t>
                      </m:r>
                      <m:ctrlPr>
                        <w:rPr>
                          <w:rFonts w:ascii="Cambria Math" w:hAnsi="Cambria Math" w:cs="Times New Roman"/>
                          <w:i/>
                          <w:snapToGrid w:val="0"/>
                          <w:color w:val="auto"/>
                          <w:highlight w:val="none"/>
                        </w:rPr>
                      </m:ctrlPr>
                    </m:e>
                    <m:sup>
                      <m:r>
                        <w:rPr>
                          <w:rFonts w:ascii="Cambria Math" w:hAnsi="Cambria Math" w:cs="Times New Roman"/>
                          <w:snapToGrid w:val="0"/>
                          <w:color w:val="auto"/>
                          <w:highlight w:val="none"/>
                        </w:rPr>
                        <m:t>2</m:t>
                      </m:r>
                      <m:ctrlPr>
                        <w:rPr>
                          <w:rFonts w:ascii="Cambria Math" w:hAnsi="Cambria Math" w:cs="Times New Roman"/>
                          <w:i/>
                          <w:snapToGrid w:val="0"/>
                          <w:color w:val="auto"/>
                          <w:highlight w:val="none"/>
                        </w:rPr>
                      </m:ctrlPr>
                    </m:sup>
                  </m:sSup>
                  <m:ctrlPr>
                    <w:rPr>
                      <w:rFonts w:ascii="Cambria Math" w:hAnsi="Cambria Math" w:cs="Times New Roman"/>
                      <w:i/>
                      <w:snapToGrid w:val="0"/>
                      <w:color w:val="auto"/>
                      <w:highlight w:val="none"/>
                    </w:rPr>
                  </m:ctrlPr>
                </m:num>
                <m:den>
                  <m:r>
                    <w:rPr>
                      <w:rFonts w:ascii="Cambria Math" w:hAnsi="Cambria Math" w:cs="Times New Roman"/>
                      <w:snapToGrid w:val="0"/>
                      <w:color w:val="auto"/>
                      <w:highlight w:val="none"/>
                    </w:rPr>
                    <m:t>4</m:t>
                  </m:r>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L</m:t>
                      </m:r>
                      <m:ctrlPr>
                        <w:rPr>
                          <w:rFonts w:ascii="Cambria Math" w:hAnsi="Cambria Math" w:cs="Times New Roman"/>
                          <w:i/>
                          <w:snapToGrid w:val="0"/>
                          <w:color w:val="auto"/>
                          <w:highlight w:val="none"/>
                        </w:rPr>
                      </m:ctrlPr>
                    </m:sub>
                  </m:sSub>
                  <m:sSub>
                    <m:sSubPr>
                      <m:ctrlPr>
                        <w:rPr>
                          <w:rFonts w:ascii="Cambria Math" w:hAnsi="Cambria Math" w:cs="Times New Roman"/>
                          <w:i/>
                          <w:snapToGrid w:val="0"/>
                          <w:color w:val="auto"/>
                          <w:highlight w:val="none"/>
                        </w:rPr>
                      </m:ctrlPr>
                    </m:sSubPr>
                    <m:e>
                      <m:r>
                        <w:rPr>
                          <w:rFonts w:ascii="Cambria Math" w:hAnsi="Cambria Math" w:cs="Times New Roman"/>
                          <w:snapToGrid w:val="0"/>
                          <w:color w:val="auto"/>
                          <w:highlight w:val="none"/>
                        </w:rPr>
                        <m:t>D</m:t>
                      </m:r>
                      <m:ctrlPr>
                        <w:rPr>
                          <w:rFonts w:ascii="Cambria Math" w:hAnsi="Cambria Math" w:cs="Times New Roman"/>
                          <w:i/>
                          <w:snapToGrid w:val="0"/>
                          <w:color w:val="auto"/>
                          <w:highlight w:val="none"/>
                        </w:rPr>
                      </m:ctrlPr>
                    </m:e>
                    <m:sub>
                      <m:r>
                        <w:rPr>
                          <w:rFonts w:ascii="Cambria Math" w:hAnsi="Cambria Math" w:cs="Times New Roman"/>
                          <w:snapToGrid w:val="0"/>
                          <w:color w:val="auto"/>
                          <w:highlight w:val="none"/>
                        </w:rPr>
                        <m:t>T</m:t>
                      </m:r>
                      <m:ctrlPr>
                        <w:rPr>
                          <w:rFonts w:ascii="Cambria Math" w:hAnsi="Cambria Math" w:cs="Times New Roman"/>
                          <w:i/>
                          <w:snapToGrid w:val="0"/>
                          <w:color w:val="auto"/>
                          <w:highlight w:val="none"/>
                        </w:rPr>
                      </m:ctrlPr>
                    </m:sub>
                  </m:sSub>
                  <m:ctrlPr>
                    <w:rPr>
                      <w:rFonts w:ascii="Cambria Math" w:hAnsi="Cambria Math" w:cs="Times New Roman"/>
                      <w:i/>
                      <w:snapToGrid w:val="0"/>
                      <w:color w:val="auto"/>
                      <w:highlight w:val="none"/>
                    </w:rPr>
                  </m:ctrlPr>
                </m:den>
              </m:f>
              <m:ctrlPr>
                <w:rPr>
                  <w:rFonts w:ascii="Cambria Math" w:hAnsi="Cambria Math" w:cs="Times New Roman"/>
                  <w:i/>
                  <w:snapToGrid w:val="0"/>
                  <w:color w:val="auto"/>
                  <w:highlight w:val="none"/>
                </w:rPr>
              </m:ctrlPr>
            </m:e>
          </m:rad>
        </m:oMath>
      </m:oMathPara>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式中：</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x，y——计算点处的位置坐标；</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t——时间，d；</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C(x,y,t)——t时刻点x，y处的示踪剂浓度，g/L；</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M——含水层的厚度，m；</w:t>
      </w:r>
    </w:p>
    <w:p>
      <w:pPr>
        <w:adjustRightInd w:val="0"/>
        <w:snapToGrid w:val="0"/>
        <w:spacing w:line="360" w:lineRule="auto"/>
        <w:ind w:firstLine="1200" w:firstLineChars="500"/>
        <w:rPr>
          <w:rFonts w:cs="Times New Roman"/>
          <w:snapToGrid w:val="0"/>
          <w:color w:val="auto"/>
          <w:highlight w:val="none"/>
        </w:rPr>
      </w:pPr>
      <w:r>
        <w:rPr>
          <w:rFonts w:cs="Times New Roman"/>
          <w:snapToGrid w:val="0"/>
          <w:color w:val="auto"/>
          <w:highlight w:val="none"/>
        </w:rPr>
        <w:t>m</w:t>
      </w:r>
      <w:r>
        <w:rPr>
          <w:rFonts w:cs="Times New Roman"/>
          <w:snapToGrid w:val="0"/>
          <w:color w:val="auto"/>
          <w:highlight w:val="none"/>
          <w:vertAlign w:val="subscript"/>
        </w:rPr>
        <w:t>t</w:t>
      </w:r>
      <w:r>
        <w:rPr>
          <w:rFonts w:cs="Times New Roman"/>
          <w:snapToGrid w:val="0"/>
          <w:color w:val="auto"/>
          <w:highlight w:val="none"/>
        </w:rPr>
        <w:t>——单位时间注入的示踪剂质量，kg/d；</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u——水流速度，m/d；</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n</w:t>
      </w:r>
      <w:r>
        <w:rPr>
          <w:rFonts w:cs="Times New Roman"/>
          <w:snapToGrid w:val="0"/>
          <w:color w:val="auto"/>
          <w:highlight w:val="none"/>
          <w:vertAlign w:val="subscript"/>
        </w:rPr>
        <w:t>e</w:t>
      </w:r>
      <w:r>
        <w:rPr>
          <w:rFonts w:cs="Times New Roman"/>
          <w:snapToGrid w:val="0"/>
          <w:color w:val="auto"/>
          <w:highlight w:val="none"/>
        </w:rPr>
        <w:t>——有效孔隙度，无量纲；</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D</w:t>
      </w:r>
      <w:r>
        <w:rPr>
          <w:rFonts w:cs="Times New Roman"/>
          <w:snapToGrid w:val="0"/>
          <w:color w:val="auto"/>
          <w:highlight w:val="none"/>
          <w:vertAlign w:val="subscript"/>
        </w:rPr>
        <w:t>L</w:t>
      </w:r>
      <w:r>
        <w:rPr>
          <w:rFonts w:cs="Times New Roman"/>
          <w:snapToGrid w:val="0"/>
          <w:color w:val="auto"/>
          <w:highlight w:val="none"/>
        </w:rPr>
        <w:t>——纵向弥散系数，m</w:t>
      </w:r>
      <w:r>
        <w:rPr>
          <w:rFonts w:cs="Times New Roman"/>
          <w:snapToGrid w:val="0"/>
          <w:color w:val="auto"/>
          <w:highlight w:val="none"/>
          <w:vertAlign w:val="superscript"/>
        </w:rPr>
        <w:t>2</w:t>
      </w:r>
      <w:r>
        <w:rPr>
          <w:rFonts w:cs="Times New Roman"/>
          <w:snapToGrid w:val="0"/>
          <w:color w:val="auto"/>
          <w:highlight w:val="none"/>
        </w:rPr>
        <w:t>/d；</w:t>
      </w:r>
    </w:p>
    <w:p>
      <w:pPr>
        <w:adjustRightInd w:val="0"/>
        <w:snapToGrid w:val="0"/>
        <w:spacing w:line="360" w:lineRule="auto"/>
        <w:ind w:firstLine="480"/>
        <w:rPr>
          <w:rFonts w:cs="Times New Roman"/>
          <w:snapToGrid w:val="0"/>
          <w:color w:val="auto"/>
          <w:highlight w:val="none"/>
        </w:rPr>
      </w:pPr>
      <w:r>
        <w:rPr>
          <w:rFonts w:cs="Times New Roman"/>
          <w:snapToGrid w:val="0"/>
          <w:color w:val="auto"/>
          <w:highlight w:val="none"/>
        </w:rPr>
        <w:t xml:space="preserve">      D</w:t>
      </w:r>
      <w:r>
        <w:rPr>
          <w:rFonts w:cs="Times New Roman"/>
          <w:snapToGrid w:val="0"/>
          <w:color w:val="auto"/>
          <w:highlight w:val="none"/>
          <w:vertAlign w:val="subscript"/>
        </w:rPr>
        <w:t>T</w:t>
      </w:r>
      <w:r>
        <w:rPr>
          <w:rFonts w:cs="Times New Roman"/>
          <w:snapToGrid w:val="0"/>
          <w:color w:val="auto"/>
          <w:highlight w:val="none"/>
        </w:rPr>
        <w:t>——横向y方向的弥散系数，m</w:t>
      </w:r>
      <w:r>
        <w:rPr>
          <w:rFonts w:cs="Times New Roman"/>
          <w:snapToGrid w:val="0"/>
          <w:color w:val="auto"/>
          <w:highlight w:val="none"/>
          <w:vertAlign w:val="superscript"/>
        </w:rPr>
        <w:t>2</w:t>
      </w:r>
      <w:r>
        <w:rPr>
          <w:rFonts w:cs="Times New Roman"/>
          <w:snapToGrid w:val="0"/>
          <w:color w:val="auto"/>
          <w:highlight w:val="none"/>
        </w:rPr>
        <w:t>/d；</w:t>
      </w:r>
    </w:p>
    <w:p>
      <w:pPr>
        <w:adjustRightInd w:val="0"/>
        <w:snapToGrid w:val="0"/>
        <w:spacing w:line="360" w:lineRule="auto"/>
        <w:ind w:firstLine="1200" w:firstLineChars="500"/>
        <w:rPr>
          <w:rFonts w:cs="Times New Roman"/>
          <w:snapToGrid w:val="0"/>
          <w:color w:val="auto"/>
          <w:highlight w:val="none"/>
        </w:rPr>
      </w:pPr>
      <w:r>
        <w:rPr>
          <w:rFonts w:cs="Times New Roman"/>
          <w:snapToGrid w:val="0"/>
          <w:color w:val="auto"/>
          <w:highlight w:val="none"/>
        </w:rPr>
        <w:t>π——圆周率</w:t>
      </w:r>
    </w:p>
    <w:p>
      <w:pPr>
        <w:adjustRightInd w:val="0"/>
        <w:snapToGrid w:val="0"/>
        <w:spacing w:line="360" w:lineRule="auto"/>
        <w:ind w:firstLine="720" w:firstLineChars="300"/>
        <w:rPr>
          <w:rFonts w:cs="Times New Roman"/>
          <w:snapToGrid w:val="0"/>
          <w:color w:val="auto"/>
          <w:highlight w:val="none"/>
        </w:rPr>
      </w:pPr>
      <w:r>
        <w:rPr>
          <w:rFonts w:cs="Times New Roman"/>
          <w:snapToGrid w:val="0"/>
          <w:color w:val="auto"/>
          <w:highlight w:val="none"/>
        </w:rPr>
        <w:t>K</w:t>
      </w:r>
      <w:r>
        <w:rPr>
          <w:rFonts w:cs="Times New Roman"/>
          <w:snapToGrid w:val="0"/>
          <w:color w:val="auto"/>
          <w:highlight w:val="none"/>
          <w:vertAlign w:val="subscript"/>
        </w:rPr>
        <w:t>0</w:t>
      </w:r>
      <w:r>
        <w:rPr>
          <w:rFonts w:cs="Times New Roman"/>
          <w:snapToGrid w:val="0"/>
          <w:color w:val="auto"/>
          <w:highlight w:val="none"/>
        </w:rPr>
        <w:t>(β)——第二类零阶修正贝塞尔函数。</w:t>
      </w:r>
    </w:p>
    <w:p>
      <w:pPr>
        <w:spacing w:line="360" w:lineRule="auto"/>
        <w:ind w:firstLine="480" w:firstLineChars="200"/>
        <w:rPr>
          <w:rFonts w:cs="Times New Roman"/>
          <w:color w:val="auto"/>
          <w:highlight w:val="none"/>
        </w:rPr>
      </w:pPr>
      <w:r>
        <w:rPr>
          <w:rFonts w:hint="eastAsia" w:cs="Times New Roman"/>
          <w:color w:val="auto"/>
          <w:highlight w:val="none"/>
        </w:rPr>
        <w:t>（3）预测</w:t>
      </w:r>
      <w:r>
        <w:rPr>
          <w:rFonts w:cs="Times New Roman"/>
          <w:color w:val="auto"/>
          <w:highlight w:val="none"/>
        </w:rPr>
        <w:t>时段</w:t>
      </w:r>
    </w:p>
    <w:p>
      <w:pPr>
        <w:adjustRightInd w:val="0"/>
        <w:snapToGrid w:val="0"/>
        <w:spacing w:line="360" w:lineRule="auto"/>
        <w:ind w:firstLine="480" w:firstLineChars="200"/>
        <w:rPr>
          <w:rFonts w:cs="Times New Roman"/>
          <w:snapToGrid w:val="0"/>
          <w:color w:val="auto"/>
          <w:highlight w:val="none"/>
        </w:rPr>
      </w:pPr>
      <w:r>
        <w:rPr>
          <w:rFonts w:cs="Times New Roman"/>
          <w:snapToGrid w:val="0"/>
          <w:color w:val="auto"/>
          <w:highlight w:val="none"/>
        </w:rPr>
        <w:t>根据导则预测时段的要求，本次确定的预测时段分别为污染发生后的100d、1000d和11000天（30年）。</w:t>
      </w:r>
    </w:p>
    <w:p>
      <w:pPr>
        <w:spacing w:line="360" w:lineRule="auto"/>
        <w:ind w:firstLine="480" w:firstLineChars="200"/>
        <w:rPr>
          <w:rFonts w:cs="Times New Roman"/>
          <w:color w:val="auto"/>
          <w:highlight w:val="none"/>
        </w:rPr>
      </w:pPr>
      <w:r>
        <w:rPr>
          <w:rFonts w:hint="eastAsia" w:cs="Times New Roman"/>
          <w:color w:val="auto"/>
          <w:highlight w:val="none"/>
        </w:rPr>
        <w:t>⑷预测</w:t>
      </w:r>
      <w:r>
        <w:rPr>
          <w:rFonts w:cs="Times New Roman"/>
          <w:color w:val="auto"/>
          <w:highlight w:val="none"/>
        </w:rPr>
        <w:t>参数</w:t>
      </w:r>
    </w:p>
    <w:p>
      <w:pPr>
        <w:adjustRightInd w:val="0"/>
        <w:snapToGrid w:val="0"/>
        <w:spacing w:line="360" w:lineRule="auto"/>
        <w:ind w:firstLine="480" w:firstLineChars="200"/>
        <w:rPr>
          <w:rFonts w:cs="Times New Roman"/>
          <w:color w:val="auto"/>
          <w:highlight w:val="none"/>
        </w:rPr>
      </w:pPr>
      <w:r>
        <w:rPr>
          <w:rFonts w:cs="Times New Roman"/>
          <w:color w:val="auto"/>
          <w:highlight w:val="none"/>
        </w:rPr>
        <w:t>计算模式中各参数值见表6.3-1。</w:t>
      </w:r>
    </w:p>
    <w:p>
      <w:pPr>
        <w:adjustRightInd w:val="0"/>
        <w:snapToGrid w:val="0"/>
        <w:jc w:val="center"/>
        <w:rPr>
          <w:rFonts w:cs="Times New Roman"/>
          <w:b/>
          <w:bCs/>
          <w:snapToGrid w:val="0"/>
          <w:color w:val="auto"/>
          <w:sz w:val="21"/>
          <w:szCs w:val="21"/>
          <w:highlight w:val="none"/>
        </w:rPr>
      </w:pPr>
      <w:r>
        <w:rPr>
          <w:rFonts w:cs="Times New Roman"/>
          <w:b/>
          <w:bCs/>
          <w:snapToGrid w:val="0"/>
          <w:color w:val="auto"/>
          <w:sz w:val="21"/>
          <w:szCs w:val="21"/>
          <w:highlight w:val="none"/>
        </w:rPr>
        <w:t>表6.3</w:t>
      </w:r>
      <w:r>
        <w:rPr>
          <w:rFonts w:hint="eastAsia" w:cs="Times New Roman"/>
          <w:b/>
          <w:bCs/>
          <w:snapToGrid w:val="0"/>
          <w:color w:val="auto"/>
          <w:sz w:val="21"/>
          <w:szCs w:val="21"/>
          <w:highlight w:val="none"/>
        </w:rPr>
        <w:t>.5</w:t>
      </w:r>
      <w:r>
        <w:rPr>
          <w:rFonts w:cs="Times New Roman"/>
          <w:b/>
          <w:bCs/>
          <w:snapToGrid w:val="0"/>
          <w:color w:val="auto"/>
          <w:sz w:val="21"/>
          <w:szCs w:val="21"/>
          <w:highlight w:val="none"/>
        </w:rPr>
        <w:t>-1  水质预测参数表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476"/>
        <w:gridCol w:w="1474"/>
        <w:gridCol w:w="1074"/>
        <w:gridCol w:w="1744"/>
        <w:gridCol w:w="1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3"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参数</w:t>
            </w:r>
          </w:p>
        </w:tc>
        <w:tc>
          <w:tcPr>
            <w:tcW w:w="1476"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M(m)</w:t>
            </w:r>
          </w:p>
        </w:tc>
        <w:tc>
          <w:tcPr>
            <w:tcW w:w="1474"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u(m/d)</w:t>
            </w:r>
          </w:p>
        </w:tc>
        <w:tc>
          <w:tcPr>
            <w:tcW w:w="1074"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n</w:t>
            </w:r>
            <w:r>
              <w:rPr>
                <w:rFonts w:cs="Times New Roman"/>
                <w:b/>
                <w:bCs/>
                <w:snapToGrid w:val="0"/>
                <w:color w:val="auto"/>
                <w:kern w:val="0"/>
                <w:sz w:val="21"/>
                <w:szCs w:val="21"/>
                <w:highlight w:val="none"/>
                <w:vertAlign w:val="subscript"/>
              </w:rPr>
              <w:t>e</w:t>
            </w:r>
          </w:p>
        </w:tc>
        <w:tc>
          <w:tcPr>
            <w:tcW w:w="1744"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D</w:t>
            </w:r>
            <w:r>
              <w:rPr>
                <w:rFonts w:cs="Times New Roman"/>
                <w:b/>
                <w:bCs/>
                <w:snapToGrid w:val="0"/>
                <w:color w:val="auto"/>
                <w:kern w:val="0"/>
                <w:sz w:val="21"/>
                <w:szCs w:val="21"/>
                <w:highlight w:val="none"/>
                <w:vertAlign w:val="subscript"/>
              </w:rPr>
              <w:t>L</w:t>
            </w:r>
          </w:p>
        </w:tc>
        <w:tc>
          <w:tcPr>
            <w:tcW w:w="1711" w:type="dxa"/>
            <w:tcBorders>
              <w:tl2br w:val="nil"/>
              <w:tr2bl w:val="nil"/>
            </w:tcBorders>
            <w:vAlign w:val="center"/>
          </w:tcPr>
          <w:p>
            <w:pPr>
              <w:adjustRightInd w:val="0"/>
              <w:snapToGrid w:val="0"/>
              <w:jc w:val="center"/>
              <w:rPr>
                <w:rFonts w:cs="Times New Roman"/>
                <w:b/>
                <w:bCs/>
                <w:snapToGrid w:val="0"/>
                <w:color w:val="auto"/>
                <w:kern w:val="0"/>
                <w:sz w:val="21"/>
                <w:szCs w:val="21"/>
                <w:highlight w:val="none"/>
              </w:rPr>
            </w:pPr>
            <w:r>
              <w:rPr>
                <w:rFonts w:cs="Times New Roman"/>
                <w:b/>
                <w:bCs/>
                <w:snapToGrid w:val="0"/>
                <w:color w:val="auto"/>
                <w:kern w:val="0"/>
                <w:sz w:val="21"/>
                <w:szCs w:val="21"/>
                <w:highlight w:val="none"/>
              </w:rPr>
              <w:t>D</w:t>
            </w:r>
            <w:r>
              <w:rPr>
                <w:rFonts w:cs="Times New Roman"/>
                <w:b/>
                <w:bCs/>
                <w:snapToGrid w:val="0"/>
                <w:color w:val="auto"/>
                <w:kern w:val="0"/>
                <w:sz w:val="21"/>
                <w:szCs w:val="21"/>
                <w:highlight w:val="none"/>
                <w:vertAlign w:val="subscript"/>
              </w:rPr>
              <w:t>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3"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数值</w:t>
            </w:r>
          </w:p>
        </w:tc>
        <w:tc>
          <w:tcPr>
            <w:tcW w:w="1476"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10</w:t>
            </w:r>
          </w:p>
        </w:tc>
        <w:tc>
          <w:tcPr>
            <w:tcW w:w="147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0.058</w:t>
            </w:r>
          </w:p>
        </w:tc>
        <w:tc>
          <w:tcPr>
            <w:tcW w:w="107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0.3</w:t>
            </w:r>
          </w:p>
        </w:tc>
        <w:tc>
          <w:tcPr>
            <w:tcW w:w="174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0.78</w:t>
            </w:r>
          </w:p>
        </w:tc>
        <w:tc>
          <w:tcPr>
            <w:tcW w:w="1711"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0.078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3"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数据来源</w:t>
            </w:r>
          </w:p>
        </w:tc>
        <w:tc>
          <w:tcPr>
            <w:tcW w:w="1476"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水文地质</w:t>
            </w:r>
          </w:p>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资料</w:t>
            </w:r>
          </w:p>
        </w:tc>
        <w:tc>
          <w:tcPr>
            <w:tcW w:w="147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水文地质资料</w:t>
            </w:r>
          </w:p>
        </w:tc>
        <w:tc>
          <w:tcPr>
            <w:tcW w:w="107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经验值</w:t>
            </w:r>
          </w:p>
        </w:tc>
        <w:tc>
          <w:tcPr>
            <w:tcW w:w="1744"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相关研究论文</w:t>
            </w:r>
          </w:p>
        </w:tc>
        <w:tc>
          <w:tcPr>
            <w:tcW w:w="1711" w:type="dxa"/>
            <w:tcBorders>
              <w:tl2br w:val="nil"/>
              <w:tr2bl w:val="nil"/>
            </w:tcBorders>
            <w:vAlign w:val="center"/>
          </w:tcPr>
          <w:p>
            <w:pPr>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相关研究论文</w:t>
            </w:r>
          </w:p>
        </w:tc>
      </w:tr>
    </w:tbl>
    <w:p>
      <w:pPr>
        <w:spacing w:line="360" w:lineRule="auto"/>
        <w:ind w:firstLine="480" w:firstLineChars="200"/>
        <w:rPr>
          <w:rFonts w:cs="Times New Roman"/>
          <w:color w:val="auto"/>
          <w:highlight w:val="none"/>
        </w:rPr>
      </w:pPr>
      <w:r>
        <w:rPr>
          <w:rFonts w:cs="Times New Roman"/>
          <w:color w:val="auto"/>
          <w:highlight w:val="none"/>
        </w:rPr>
        <w:t>根据《环境影响评价技术导则 地下水环境》(HJ610-2016)对于地下水预测的时段要求，分别预测100天、1000天及服务期或者能反映特征因子迁移规律的其他重要的时间节点进行地下水环境影响预测，但是项目区分布较多粗颗粒，污染物迁移扩散速度较快，污染物迁移扩散至后期污染</w:t>
      </w:r>
      <w:r>
        <w:rPr>
          <w:rFonts w:hint="eastAsia" w:cs="Times New Roman"/>
          <w:color w:val="auto"/>
          <w:highlight w:val="none"/>
        </w:rPr>
        <w:t>羽</w:t>
      </w:r>
      <w:r>
        <w:rPr>
          <w:rFonts w:cs="Times New Roman"/>
          <w:color w:val="auto"/>
          <w:highlight w:val="none"/>
        </w:rPr>
        <w:t>基本稳定，因此结合本项目特点本次预测分别选择100d、1000d及11000天进行预测，预测结果如下。</w:t>
      </w:r>
    </w:p>
    <w:p>
      <w:pPr>
        <w:spacing w:line="360" w:lineRule="auto"/>
        <w:ind w:firstLine="480" w:firstLineChars="200"/>
        <w:rPr>
          <w:rFonts w:cs="Times New Roman"/>
          <w:snapToGrid w:val="0"/>
          <w:color w:val="auto"/>
          <w:highlight w:val="none"/>
        </w:rPr>
      </w:pPr>
      <w:r>
        <w:rPr>
          <w:rFonts w:cs="Times New Roman"/>
          <w:snapToGrid w:val="0"/>
          <w:color w:val="auto"/>
          <w:highlight w:val="none"/>
        </w:rPr>
        <w:t>将上述参数代入预测公示，预测不同距离</w:t>
      </w:r>
      <w:r>
        <w:rPr>
          <w:rFonts w:cs="Times New Roman"/>
          <w:color w:val="auto"/>
          <w:highlight w:val="none"/>
        </w:rPr>
        <w:t>BaCO</w:t>
      </w:r>
      <w:r>
        <w:rPr>
          <w:rFonts w:cs="Times New Roman"/>
          <w:color w:val="auto"/>
          <w:highlight w:val="none"/>
          <w:vertAlign w:val="subscript"/>
        </w:rPr>
        <w:t>3</w:t>
      </w:r>
      <w:r>
        <w:rPr>
          <w:rFonts w:cs="Times New Roman"/>
          <w:snapToGrid w:val="0"/>
          <w:color w:val="auto"/>
          <w:highlight w:val="none"/>
        </w:rPr>
        <w:t>浓度随时间变化，预测结果见表6.3-2。其中厂界</w:t>
      </w:r>
      <w:r>
        <w:rPr>
          <w:rFonts w:cs="Times New Roman"/>
          <w:color w:val="auto"/>
          <w:highlight w:val="none"/>
        </w:rPr>
        <w:t>BaCO</w:t>
      </w:r>
      <w:r>
        <w:rPr>
          <w:rFonts w:cs="Times New Roman"/>
          <w:color w:val="auto"/>
          <w:highlight w:val="none"/>
          <w:vertAlign w:val="subscript"/>
        </w:rPr>
        <w:t xml:space="preserve">3 </w:t>
      </w:r>
      <w:r>
        <w:rPr>
          <w:rFonts w:cs="Times New Roman"/>
          <w:snapToGrid w:val="0"/>
          <w:color w:val="auto"/>
          <w:highlight w:val="none"/>
        </w:rPr>
        <w:t>浓度随时间变化曲线关系见图6.3</w:t>
      </w:r>
      <w:r>
        <w:rPr>
          <w:rFonts w:hint="eastAsia" w:cs="Times New Roman"/>
          <w:snapToGrid w:val="0"/>
          <w:color w:val="auto"/>
          <w:highlight w:val="none"/>
        </w:rPr>
        <w:t>.5-</w:t>
      </w:r>
      <w:r>
        <w:rPr>
          <w:rFonts w:cs="Times New Roman"/>
          <w:snapToGrid w:val="0"/>
          <w:color w:val="auto"/>
          <w:highlight w:val="none"/>
        </w:rPr>
        <w:t>1和6.3</w:t>
      </w:r>
      <w:r>
        <w:rPr>
          <w:rFonts w:hint="eastAsia" w:cs="Times New Roman"/>
          <w:snapToGrid w:val="0"/>
          <w:color w:val="auto"/>
          <w:highlight w:val="none"/>
        </w:rPr>
        <w:t>.5</w:t>
      </w:r>
      <w:r>
        <w:rPr>
          <w:rFonts w:cs="Times New Roman"/>
          <w:snapToGrid w:val="0"/>
          <w:color w:val="auto"/>
          <w:highlight w:val="none"/>
        </w:rPr>
        <w:t>-2。</w:t>
      </w:r>
    </w:p>
    <w:p>
      <w:pPr>
        <w:adjustRightInd w:val="0"/>
        <w:snapToGrid w:val="0"/>
        <w:ind w:firstLine="422" w:firstLineChars="200"/>
        <w:jc w:val="center"/>
        <w:rPr>
          <w:rFonts w:cs="Times New Roman"/>
          <w:color w:val="auto"/>
          <w:sz w:val="21"/>
          <w:szCs w:val="21"/>
          <w:highlight w:val="none"/>
        </w:rPr>
      </w:pPr>
      <w:r>
        <w:rPr>
          <w:rFonts w:cs="Times New Roman"/>
          <w:b/>
          <w:bCs/>
          <w:snapToGrid w:val="0"/>
          <w:color w:val="auto"/>
          <w:sz w:val="21"/>
          <w:szCs w:val="21"/>
          <w:highlight w:val="none"/>
        </w:rPr>
        <w:t>表6.3</w:t>
      </w:r>
      <w:r>
        <w:rPr>
          <w:rFonts w:hint="eastAsia" w:cs="Times New Roman"/>
          <w:b/>
          <w:bCs/>
          <w:snapToGrid w:val="0"/>
          <w:color w:val="auto"/>
          <w:sz w:val="21"/>
          <w:szCs w:val="21"/>
          <w:highlight w:val="none"/>
        </w:rPr>
        <w:t>.5</w:t>
      </w:r>
      <w:r>
        <w:rPr>
          <w:rFonts w:cs="Times New Roman"/>
          <w:b/>
          <w:bCs/>
          <w:snapToGrid w:val="0"/>
          <w:color w:val="auto"/>
          <w:sz w:val="21"/>
          <w:szCs w:val="21"/>
          <w:highlight w:val="none"/>
        </w:rPr>
        <w:t>-2  不同位置不同时间</w:t>
      </w:r>
      <w:r>
        <w:rPr>
          <w:rFonts w:cs="Times New Roman"/>
          <w:color w:val="auto"/>
          <w:sz w:val="21"/>
          <w:szCs w:val="21"/>
          <w:highlight w:val="none"/>
        </w:rPr>
        <w:t>BaCO</w:t>
      </w:r>
      <w:r>
        <w:rPr>
          <w:rFonts w:cs="Times New Roman"/>
          <w:color w:val="auto"/>
          <w:sz w:val="21"/>
          <w:szCs w:val="21"/>
          <w:highlight w:val="none"/>
          <w:vertAlign w:val="subscript"/>
        </w:rPr>
        <w:t>3</w:t>
      </w:r>
      <w:r>
        <w:rPr>
          <w:rFonts w:cs="Times New Roman"/>
          <w:b/>
          <w:bCs/>
          <w:snapToGrid w:val="0"/>
          <w:color w:val="auto"/>
          <w:sz w:val="21"/>
          <w:szCs w:val="21"/>
          <w:highlight w:val="none"/>
        </w:rPr>
        <w:t>浓度随时间变化</w:t>
      </w:r>
    </w:p>
    <w:tbl>
      <w:tblPr>
        <w:tblStyle w:val="19"/>
        <w:tblW w:w="879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533"/>
        <w:gridCol w:w="1835"/>
        <w:gridCol w:w="1521"/>
        <w:gridCol w:w="190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95" w:type="dxa"/>
            <w:gridSpan w:val="4"/>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b/>
                <w:bCs/>
                <w:snapToGrid w:val="0"/>
                <w:color w:val="auto"/>
                <w:kern w:val="0"/>
                <w:sz w:val="21"/>
                <w:szCs w:val="21"/>
                <w:highlight w:val="none"/>
              </w:rPr>
              <w:t>厂界（距泄露点10m）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533"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运移时间（d）</w:t>
            </w:r>
          </w:p>
        </w:tc>
        <w:tc>
          <w:tcPr>
            <w:tcW w:w="1835"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100</w:t>
            </w:r>
          </w:p>
        </w:tc>
        <w:tc>
          <w:tcPr>
            <w:tcW w:w="1521"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1000</w:t>
            </w:r>
          </w:p>
        </w:tc>
        <w:tc>
          <w:tcPr>
            <w:tcW w:w="1906"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11000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533"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污染羽中心</w:t>
            </w:r>
            <w:r>
              <w:rPr>
                <w:rFonts w:cs="Times New Roman"/>
                <w:color w:val="auto"/>
                <w:sz w:val="21"/>
                <w:szCs w:val="21"/>
                <w:highlight w:val="none"/>
              </w:rPr>
              <w:t>BaCO</w:t>
            </w:r>
            <w:r>
              <w:rPr>
                <w:rFonts w:cs="Times New Roman"/>
                <w:color w:val="auto"/>
                <w:sz w:val="21"/>
                <w:szCs w:val="21"/>
                <w:highlight w:val="none"/>
                <w:vertAlign w:val="subscript"/>
              </w:rPr>
              <w:t>3</w:t>
            </w:r>
            <w:r>
              <w:rPr>
                <w:rFonts w:cs="Times New Roman"/>
                <w:snapToGrid w:val="0"/>
                <w:color w:val="auto"/>
                <w:kern w:val="0"/>
                <w:sz w:val="21"/>
                <w:szCs w:val="21"/>
                <w:highlight w:val="none"/>
              </w:rPr>
              <w:t>浓度（mg/L）</w:t>
            </w:r>
          </w:p>
        </w:tc>
        <w:tc>
          <w:tcPr>
            <w:tcW w:w="1835"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4.42</w:t>
            </w:r>
          </w:p>
        </w:tc>
        <w:tc>
          <w:tcPr>
            <w:tcW w:w="1521"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11.828</w:t>
            </w:r>
          </w:p>
        </w:tc>
        <w:tc>
          <w:tcPr>
            <w:tcW w:w="1906"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12.86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795" w:type="dxa"/>
            <w:gridSpan w:val="4"/>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b/>
                <w:bCs/>
                <w:snapToGrid w:val="0"/>
                <w:color w:val="auto"/>
                <w:kern w:val="0"/>
                <w:sz w:val="21"/>
                <w:szCs w:val="21"/>
                <w:highlight w:val="none"/>
              </w:rPr>
              <w:t>300</w:t>
            </w:r>
            <w:r>
              <w:rPr>
                <w:rFonts w:cs="Times New Roman"/>
                <w:b/>
                <w:bCs/>
                <w:snapToGrid w:val="0"/>
                <w:color w:val="auto"/>
                <w:kern w:val="0"/>
                <w:sz w:val="21"/>
                <w:szCs w:val="21"/>
                <w:highlight w:val="none"/>
              </w:rPr>
              <w:t>m下游敏感点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533"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运移时间（d）</w:t>
            </w:r>
          </w:p>
        </w:tc>
        <w:tc>
          <w:tcPr>
            <w:tcW w:w="1835"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100</w:t>
            </w:r>
          </w:p>
        </w:tc>
        <w:tc>
          <w:tcPr>
            <w:tcW w:w="1521"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1000</w:t>
            </w:r>
          </w:p>
        </w:tc>
        <w:tc>
          <w:tcPr>
            <w:tcW w:w="1906"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11000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533"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cs="Times New Roman"/>
                <w:snapToGrid w:val="0"/>
                <w:color w:val="auto"/>
                <w:kern w:val="0"/>
                <w:sz w:val="21"/>
                <w:szCs w:val="21"/>
                <w:highlight w:val="none"/>
              </w:rPr>
              <w:t>污染羽中心</w:t>
            </w:r>
            <w:r>
              <w:rPr>
                <w:rFonts w:cs="Times New Roman"/>
                <w:color w:val="auto"/>
                <w:sz w:val="21"/>
                <w:szCs w:val="21"/>
                <w:highlight w:val="none"/>
              </w:rPr>
              <w:t>BaCO</w:t>
            </w:r>
            <w:r>
              <w:rPr>
                <w:rFonts w:cs="Times New Roman"/>
                <w:color w:val="auto"/>
                <w:sz w:val="21"/>
                <w:szCs w:val="21"/>
                <w:highlight w:val="none"/>
                <w:vertAlign w:val="subscript"/>
              </w:rPr>
              <w:t>3</w:t>
            </w:r>
            <w:r>
              <w:rPr>
                <w:rFonts w:cs="Times New Roman"/>
                <w:snapToGrid w:val="0"/>
                <w:color w:val="auto"/>
                <w:kern w:val="0"/>
                <w:sz w:val="21"/>
                <w:szCs w:val="21"/>
                <w:highlight w:val="none"/>
              </w:rPr>
              <w:t>浓度（mg/L）</w:t>
            </w:r>
          </w:p>
        </w:tc>
        <w:tc>
          <w:tcPr>
            <w:tcW w:w="1835"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0</w:t>
            </w:r>
          </w:p>
        </w:tc>
        <w:tc>
          <w:tcPr>
            <w:tcW w:w="1521"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1.27</w:t>
            </w:r>
          </w:p>
        </w:tc>
        <w:tc>
          <w:tcPr>
            <w:tcW w:w="1906" w:type="dxa"/>
            <w:tcBorders>
              <w:tl2br w:val="nil"/>
              <w:tr2bl w:val="nil"/>
            </w:tcBorders>
            <w:vAlign w:val="center"/>
          </w:tcPr>
          <w:p>
            <w:pPr>
              <w:widowControl/>
              <w:adjustRightInd w:val="0"/>
              <w:snapToGrid w:val="0"/>
              <w:jc w:val="center"/>
              <w:rPr>
                <w:rFonts w:cs="Times New Roman"/>
                <w:snapToGrid w:val="0"/>
                <w:color w:val="auto"/>
                <w:kern w:val="0"/>
                <w:sz w:val="21"/>
                <w:szCs w:val="21"/>
                <w:highlight w:val="none"/>
              </w:rPr>
            </w:pPr>
            <w:r>
              <w:rPr>
                <w:rFonts w:hint="eastAsia" w:cs="Times New Roman"/>
                <w:snapToGrid w:val="0"/>
                <w:color w:val="auto"/>
                <w:kern w:val="0"/>
                <w:sz w:val="21"/>
                <w:szCs w:val="21"/>
                <w:highlight w:val="none"/>
              </w:rPr>
              <w:t>2.81</w:t>
            </w:r>
          </w:p>
        </w:tc>
      </w:tr>
    </w:tbl>
    <w:p>
      <w:pPr>
        <w:spacing w:line="360" w:lineRule="auto"/>
        <w:rPr>
          <w:rFonts w:cs="Times New Roman"/>
          <w:color w:val="auto"/>
          <w:highlight w:val="none"/>
        </w:rPr>
      </w:pPr>
    </w:p>
    <w:p>
      <w:pPr>
        <w:spacing w:line="360" w:lineRule="auto"/>
        <w:jc w:val="center"/>
        <w:rPr>
          <w:rFonts w:cs="Times New Roman"/>
          <w:color w:val="auto"/>
          <w:highlight w:val="none"/>
        </w:rPr>
      </w:pPr>
      <w:r>
        <w:rPr>
          <w:rFonts w:hint="eastAsia" w:cs="Times New Roman"/>
          <w:color w:val="auto"/>
          <w:highlight w:val="none"/>
        </w:rPr>
        <w:drawing>
          <wp:inline distT="0" distB="0" distL="114300" distR="114300">
            <wp:extent cx="4935220" cy="3105150"/>
            <wp:effectExtent l="0" t="0" r="17780" b="0"/>
            <wp:docPr id="24" name="图片 24" descr="da55fcfc1d2cf0dc01520c04a670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da55fcfc1d2cf0dc01520c04a6708d4"/>
                    <pic:cNvPicPr>
                      <a:picLocks noChangeAspect="1"/>
                    </pic:cNvPicPr>
                  </pic:nvPicPr>
                  <pic:blipFill>
                    <a:blip r:embed="rId48"/>
                    <a:stretch>
                      <a:fillRect/>
                    </a:stretch>
                  </pic:blipFill>
                  <pic:spPr>
                    <a:xfrm>
                      <a:off x="0" y="0"/>
                      <a:ext cx="4935220" cy="3105150"/>
                    </a:xfrm>
                    <a:prstGeom prst="rect">
                      <a:avLst/>
                    </a:prstGeom>
                  </pic:spPr>
                </pic:pic>
              </a:graphicData>
            </a:graphic>
          </wp:inline>
        </w:drawing>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图6.3</w:t>
      </w:r>
      <w:r>
        <w:rPr>
          <w:rFonts w:hint="eastAsia" w:cs="Times New Roman"/>
          <w:b/>
          <w:snapToGrid w:val="0"/>
          <w:color w:val="auto"/>
          <w:sz w:val="21"/>
          <w:szCs w:val="21"/>
          <w:highlight w:val="none"/>
        </w:rPr>
        <w:t>.5</w:t>
      </w:r>
      <w:r>
        <w:rPr>
          <w:rFonts w:cs="Times New Roman"/>
          <w:b/>
          <w:snapToGrid w:val="0"/>
          <w:color w:val="auto"/>
          <w:sz w:val="21"/>
          <w:szCs w:val="21"/>
          <w:highlight w:val="none"/>
        </w:rPr>
        <w:t xml:space="preserve">-1  污染发生后1000d 厂界10m </w:t>
      </w:r>
      <w:r>
        <w:rPr>
          <w:rFonts w:cs="Times New Roman"/>
          <w:color w:val="auto"/>
          <w:sz w:val="21"/>
          <w:szCs w:val="21"/>
          <w:highlight w:val="none"/>
        </w:rPr>
        <w:t>BaCO</w:t>
      </w:r>
      <w:r>
        <w:rPr>
          <w:rFonts w:cs="Times New Roman"/>
          <w:color w:val="auto"/>
          <w:sz w:val="21"/>
          <w:szCs w:val="21"/>
          <w:highlight w:val="none"/>
          <w:vertAlign w:val="subscript"/>
        </w:rPr>
        <w:t>3</w:t>
      </w:r>
      <w:r>
        <w:rPr>
          <w:rFonts w:cs="Times New Roman"/>
          <w:b/>
          <w:snapToGrid w:val="0"/>
          <w:color w:val="auto"/>
          <w:sz w:val="21"/>
          <w:szCs w:val="21"/>
          <w:highlight w:val="none"/>
        </w:rPr>
        <w:t>浓度曲线图</w:t>
      </w:r>
    </w:p>
    <w:p>
      <w:pPr>
        <w:spacing w:line="360" w:lineRule="auto"/>
        <w:ind w:firstLine="480" w:firstLineChars="200"/>
        <w:rPr>
          <w:rFonts w:cs="Times New Roman"/>
          <w:color w:val="auto"/>
          <w:highlight w:val="none"/>
        </w:rPr>
      </w:pPr>
      <w:r>
        <w:rPr>
          <w:rFonts w:hint="eastAsia" w:cs="Times New Roman"/>
          <w:color w:val="auto"/>
          <w:highlight w:val="none"/>
        </w:rPr>
        <w:drawing>
          <wp:inline distT="0" distB="0" distL="114300" distR="114300">
            <wp:extent cx="4942840" cy="3087370"/>
            <wp:effectExtent l="0" t="0" r="10160" b="17780"/>
            <wp:docPr id="25" name="图片 25" descr="badcaf2dc02e88f70efe44446c16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badcaf2dc02e88f70efe44446c16f29"/>
                    <pic:cNvPicPr>
                      <a:picLocks noChangeAspect="1"/>
                    </pic:cNvPicPr>
                  </pic:nvPicPr>
                  <pic:blipFill>
                    <a:blip r:embed="rId49"/>
                    <a:stretch>
                      <a:fillRect/>
                    </a:stretch>
                  </pic:blipFill>
                  <pic:spPr>
                    <a:xfrm>
                      <a:off x="0" y="0"/>
                      <a:ext cx="4942840" cy="3087370"/>
                    </a:xfrm>
                    <a:prstGeom prst="rect">
                      <a:avLst/>
                    </a:prstGeom>
                  </pic:spPr>
                </pic:pic>
              </a:graphicData>
            </a:graphic>
          </wp:inline>
        </w:drawing>
      </w:r>
    </w:p>
    <w:p>
      <w:pPr>
        <w:adjustRightInd w:val="0"/>
        <w:snapToGrid w:val="0"/>
        <w:jc w:val="center"/>
        <w:rPr>
          <w:rFonts w:cs="Times New Roman"/>
          <w:b/>
          <w:snapToGrid w:val="0"/>
          <w:color w:val="auto"/>
          <w:sz w:val="21"/>
          <w:szCs w:val="21"/>
          <w:highlight w:val="none"/>
        </w:rPr>
      </w:pPr>
      <w:r>
        <w:rPr>
          <w:rFonts w:cs="Times New Roman"/>
          <w:b/>
          <w:snapToGrid w:val="0"/>
          <w:color w:val="auto"/>
          <w:sz w:val="21"/>
          <w:szCs w:val="21"/>
          <w:highlight w:val="none"/>
        </w:rPr>
        <w:t>图6.3</w:t>
      </w:r>
      <w:r>
        <w:rPr>
          <w:rFonts w:hint="eastAsia" w:cs="Times New Roman"/>
          <w:b/>
          <w:snapToGrid w:val="0"/>
          <w:color w:val="auto"/>
          <w:sz w:val="21"/>
          <w:szCs w:val="21"/>
          <w:highlight w:val="none"/>
        </w:rPr>
        <w:t>.5</w:t>
      </w:r>
      <w:r>
        <w:rPr>
          <w:rFonts w:cs="Times New Roman"/>
          <w:b/>
          <w:snapToGrid w:val="0"/>
          <w:color w:val="auto"/>
          <w:sz w:val="21"/>
          <w:szCs w:val="21"/>
          <w:highlight w:val="none"/>
        </w:rPr>
        <w:t xml:space="preserve">-2  污染发生后1000d 厂界300m </w:t>
      </w:r>
      <w:r>
        <w:rPr>
          <w:rFonts w:cs="Times New Roman"/>
          <w:color w:val="auto"/>
          <w:sz w:val="21"/>
          <w:szCs w:val="21"/>
          <w:highlight w:val="none"/>
        </w:rPr>
        <w:t>BaCO</w:t>
      </w:r>
      <w:r>
        <w:rPr>
          <w:rFonts w:cs="Times New Roman"/>
          <w:color w:val="auto"/>
          <w:sz w:val="21"/>
          <w:szCs w:val="21"/>
          <w:highlight w:val="none"/>
          <w:vertAlign w:val="subscript"/>
        </w:rPr>
        <w:t>3</w:t>
      </w:r>
      <w:r>
        <w:rPr>
          <w:rFonts w:cs="Times New Roman"/>
          <w:b/>
          <w:snapToGrid w:val="0"/>
          <w:color w:val="auto"/>
          <w:sz w:val="21"/>
          <w:szCs w:val="21"/>
          <w:highlight w:val="none"/>
        </w:rPr>
        <w:t>浓度曲线图</w:t>
      </w:r>
    </w:p>
    <w:p>
      <w:pPr>
        <w:spacing w:line="520" w:lineRule="exact"/>
        <w:ind w:firstLine="480" w:firstLineChars="200"/>
        <w:rPr>
          <w:rFonts w:cs="Times New Roman"/>
          <w:color w:val="auto"/>
          <w:highlight w:val="none"/>
        </w:rPr>
      </w:pPr>
      <w:r>
        <w:rPr>
          <w:rFonts w:hint="eastAsia" w:cs="Times New Roman"/>
          <w:color w:val="auto"/>
          <w:highlight w:val="none"/>
        </w:rPr>
        <w:t>地下水环境影响预测与评价结果表明项目如果出现非正常状况下污染物泄露，其迁移和扩散速度很快。污染物泄露在厂界10m处50天后即出现地下水中</w:t>
      </w:r>
      <w:r>
        <w:rPr>
          <w:rFonts w:cs="Times New Roman"/>
          <w:color w:val="auto"/>
          <w:highlight w:val="none"/>
        </w:rPr>
        <w:t>BaCO</w:t>
      </w:r>
      <w:r>
        <w:rPr>
          <w:rFonts w:cs="Times New Roman"/>
          <w:color w:val="auto"/>
          <w:highlight w:val="none"/>
          <w:vertAlign w:val="subscript"/>
        </w:rPr>
        <w:t>3</w:t>
      </w:r>
      <w:r>
        <w:rPr>
          <w:rFonts w:hint="eastAsia" w:cs="Times New Roman"/>
          <w:color w:val="auto"/>
          <w:highlight w:val="none"/>
        </w:rPr>
        <w:t>浓度不满足《地下水质量标准》中的Ⅲ类水质标准(1</w:t>
      </w:r>
      <w:r>
        <w:rPr>
          <w:rFonts w:cs="Times New Roman"/>
          <w:color w:val="auto"/>
          <w:highlight w:val="none"/>
        </w:rPr>
        <w:t>.94</w:t>
      </w:r>
      <w:r>
        <w:rPr>
          <w:rFonts w:hint="eastAsia" w:cs="Times New Roman"/>
          <w:color w:val="auto"/>
          <w:highlight w:val="none"/>
        </w:rPr>
        <w:t>mg/L，根据</w:t>
      </w:r>
      <w:r>
        <w:rPr>
          <w:rFonts w:cs="Times New Roman"/>
          <w:color w:val="auto"/>
          <w:highlight w:val="none"/>
        </w:rPr>
        <w:t>Ba</w:t>
      </w:r>
      <w:r>
        <w:rPr>
          <w:rFonts w:hint="eastAsia" w:cs="Times New Roman"/>
          <w:color w:val="auto"/>
          <w:highlight w:val="none"/>
        </w:rPr>
        <w:t>折算</w:t>
      </w:r>
      <w:r>
        <w:rPr>
          <w:rFonts w:cs="Times New Roman"/>
          <w:color w:val="auto"/>
          <w:highlight w:val="none"/>
        </w:rPr>
        <w:t>出的标准值</w:t>
      </w:r>
      <w:r>
        <w:rPr>
          <w:rFonts w:hint="eastAsia" w:cs="Times New Roman"/>
          <w:color w:val="auto"/>
          <w:highlight w:val="none"/>
        </w:rPr>
        <w:t>)的现象；在300m处</w:t>
      </w:r>
      <w:r>
        <w:rPr>
          <w:rFonts w:cs="Times New Roman"/>
          <w:color w:val="auto"/>
          <w:highlight w:val="none"/>
        </w:rPr>
        <w:t>均达到</w:t>
      </w:r>
      <w:r>
        <w:rPr>
          <w:rFonts w:hint="eastAsia" w:cs="Times New Roman"/>
          <w:color w:val="auto"/>
          <w:highlight w:val="none"/>
        </w:rPr>
        <w:t>《地下水质量标准》中的Ⅲ类水质标准(1</w:t>
      </w:r>
      <w:r>
        <w:rPr>
          <w:rFonts w:cs="Times New Roman"/>
          <w:color w:val="auto"/>
          <w:highlight w:val="none"/>
        </w:rPr>
        <w:t>.94</w:t>
      </w:r>
      <w:r>
        <w:rPr>
          <w:rFonts w:hint="eastAsia" w:cs="Times New Roman"/>
          <w:color w:val="auto"/>
          <w:highlight w:val="none"/>
        </w:rPr>
        <w:t>mg/l，根据</w:t>
      </w:r>
      <w:r>
        <w:rPr>
          <w:rFonts w:cs="Times New Roman"/>
          <w:color w:val="auto"/>
          <w:highlight w:val="none"/>
        </w:rPr>
        <w:t>Ba</w:t>
      </w:r>
      <w:r>
        <w:rPr>
          <w:rFonts w:hint="eastAsia" w:cs="Times New Roman"/>
          <w:color w:val="auto"/>
          <w:highlight w:val="none"/>
        </w:rPr>
        <w:t>折算</w:t>
      </w:r>
      <w:r>
        <w:rPr>
          <w:rFonts w:cs="Times New Roman"/>
          <w:color w:val="auto"/>
          <w:highlight w:val="none"/>
        </w:rPr>
        <w:t>出的标准值</w:t>
      </w:r>
      <w:r>
        <w:rPr>
          <w:rFonts w:hint="eastAsia" w:cs="Times New Roman"/>
          <w:color w:val="auto"/>
          <w:highlight w:val="none"/>
        </w:rPr>
        <w:t>)。</w:t>
      </w:r>
    </w:p>
    <w:p>
      <w:pPr>
        <w:spacing w:line="360" w:lineRule="auto"/>
        <w:ind w:firstLine="480" w:firstLineChars="200"/>
        <w:rPr>
          <w:rFonts w:cs="Times New Roman"/>
          <w:color w:val="auto"/>
          <w:kern w:val="0"/>
          <w:highlight w:val="none"/>
        </w:rPr>
      </w:pPr>
      <w:r>
        <w:rPr>
          <w:rFonts w:cs="Times New Roman"/>
          <w:color w:val="auto"/>
          <w:kern w:val="0"/>
          <w:highlight w:val="none"/>
        </w:rPr>
        <w:t>根据地下水环境影响预测结果，结合环境水文地质条件、地下水环境影响、地下水环境污染防控措施、建设项目总平面布置的情况，建设项目各个不同阶段，在采</w:t>
      </w:r>
      <w:r>
        <w:rPr>
          <w:rFonts w:hint="eastAsia" w:cs="Times New Roman"/>
          <w:color w:val="auto"/>
          <w:kern w:val="0"/>
          <w:highlight w:val="none"/>
        </w:rPr>
        <w:t>取</w:t>
      </w:r>
      <w:r>
        <w:rPr>
          <w:rFonts w:cs="Times New Roman"/>
          <w:color w:val="auto"/>
          <w:kern w:val="0"/>
          <w:highlight w:val="none"/>
        </w:rPr>
        <w:t>地下水环境保护措施后，除小范围以外地区，均能满足GB/T 14848或国家相关标准要求的；建设项目地下水环境影响在可接受的范围内。</w:t>
      </w:r>
    </w:p>
    <w:p>
      <w:pPr>
        <w:spacing w:line="360" w:lineRule="auto"/>
        <w:ind w:firstLine="480" w:firstLineChars="200"/>
        <w:rPr>
          <w:rFonts w:cs="Times New Roman"/>
          <w:color w:val="auto"/>
          <w:highlight w:val="none"/>
        </w:rPr>
      </w:pPr>
      <w:r>
        <w:rPr>
          <w:rFonts w:cs="Times New Roman"/>
          <w:color w:val="auto"/>
          <w:highlight w:val="none"/>
        </w:rPr>
        <w:t>废石场堆放的是采矿区采出的矿石围岩，其成分与原地下水径流途径经过的围岩成分基本相同，只是堆积结构与原生结构不同，因此降雨通过原地貌进入地下水和通过废石场进入地下水的淋溶介质基本相同。根据毒性浸出结果，废石浸出液中有毒有害成分含量均很低，满足地下水</w:t>
      </w:r>
      <w:r>
        <w:rPr>
          <w:rFonts w:hint="eastAsia" w:cs="Times New Roman"/>
          <w:color w:val="auto"/>
          <w:highlight w:val="none"/>
        </w:rPr>
        <w:t>Ⅲ</w:t>
      </w:r>
      <w:r>
        <w:rPr>
          <w:rFonts w:cs="Times New Roman"/>
          <w:color w:val="auto"/>
          <w:highlight w:val="none"/>
        </w:rPr>
        <w:t>类环境质量标准，因此废石淋溶液下渗不会造成其下游地下水重金属污染影响。另外受采矿炸药影响，废石中含有一些含氮物质，废石淋溶水中NH</w:t>
      </w:r>
      <w:r>
        <w:rPr>
          <w:rFonts w:cs="Times New Roman"/>
          <w:color w:val="auto"/>
          <w:highlight w:val="none"/>
          <w:vertAlign w:val="subscript"/>
        </w:rPr>
        <w:t>3</w:t>
      </w:r>
      <w:r>
        <w:rPr>
          <w:rFonts w:cs="Times New Roman"/>
          <w:color w:val="auto"/>
          <w:highlight w:val="none"/>
        </w:rPr>
        <w:t>-N、COD可能略高，但仍满足废水排放一级标准。因项目区地表水域功能为</w:t>
      </w:r>
      <w:r>
        <w:rPr>
          <w:rFonts w:hint="eastAsia" w:cs="Times New Roman"/>
          <w:color w:val="auto"/>
          <w:highlight w:val="none"/>
        </w:rPr>
        <w:t>Ⅱ</w:t>
      </w:r>
      <w:r>
        <w:rPr>
          <w:rFonts w:cs="Times New Roman"/>
          <w:color w:val="auto"/>
          <w:highlight w:val="none"/>
        </w:rPr>
        <w:t>类，废水不能外排，评价要求在各废石场下游设集水池收集废石淋溶水并回用于道路抑尘洒水，不外排。采取措施后，废石淋溶水不外排，对废石场下游地下水质基本无影响。</w:t>
      </w:r>
    </w:p>
    <w:bookmarkEnd w:id="700"/>
    <w:bookmarkEnd w:id="701"/>
    <w:bookmarkEnd w:id="702"/>
    <w:p>
      <w:pPr>
        <w:pStyle w:val="2"/>
        <w:adjustRightInd w:val="0"/>
        <w:ind w:firstLine="482" w:firstLineChars="200"/>
        <w:textAlignment w:val="baseline"/>
        <w:rPr>
          <w:bCs w:val="0"/>
          <w:color w:val="auto"/>
          <w:highlight w:val="none"/>
        </w:rPr>
      </w:pPr>
      <w:bookmarkStart w:id="703" w:name="_Toc259129050"/>
      <w:bookmarkStart w:id="704" w:name="_Toc259104142"/>
      <w:bookmarkStart w:id="705" w:name="_Toc346698478"/>
      <w:bookmarkStart w:id="706" w:name="_Toc259130417"/>
      <w:bookmarkStart w:id="707" w:name="_Toc367281566"/>
      <w:bookmarkStart w:id="708" w:name="_Toc259104822"/>
      <w:bookmarkStart w:id="709" w:name="_Toc367282149"/>
      <w:bookmarkStart w:id="710" w:name="_Toc275730466"/>
      <w:bookmarkStart w:id="711" w:name="_Toc275002100"/>
      <w:bookmarkStart w:id="712" w:name="_Toc478716272"/>
      <w:r>
        <w:rPr>
          <w:bCs w:val="0"/>
          <w:color w:val="auto"/>
          <w:highlight w:val="none"/>
        </w:rPr>
        <w:t>6.4环境噪声影响预测与评价</w:t>
      </w:r>
      <w:bookmarkEnd w:id="703"/>
      <w:bookmarkEnd w:id="704"/>
      <w:bookmarkEnd w:id="705"/>
      <w:bookmarkEnd w:id="706"/>
      <w:bookmarkEnd w:id="707"/>
      <w:bookmarkEnd w:id="708"/>
      <w:bookmarkEnd w:id="709"/>
      <w:bookmarkEnd w:id="710"/>
      <w:bookmarkEnd w:id="711"/>
      <w:bookmarkEnd w:id="712"/>
    </w:p>
    <w:p>
      <w:pPr>
        <w:spacing w:line="360" w:lineRule="auto"/>
        <w:ind w:firstLine="482" w:firstLineChars="200"/>
        <w:rPr>
          <w:rFonts w:cs="Times New Roman"/>
          <w:b/>
          <w:bCs/>
          <w:color w:val="auto"/>
          <w:highlight w:val="none"/>
        </w:rPr>
      </w:pPr>
      <w:r>
        <w:rPr>
          <w:rFonts w:hint="eastAsia" w:cs="Times New Roman"/>
          <w:b/>
          <w:bCs/>
          <w:color w:val="auto"/>
          <w:highlight w:val="none"/>
        </w:rPr>
        <w:t>6.4.1矿区噪声影响预测与评价</w:t>
      </w:r>
    </w:p>
    <w:p>
      <w:pPr>
        <w:spacing w:line="360" w:lineRule="auto"/>
        <w:ind w:firstLine="480" w:firstLineChars="200"/>
        <w:rPr>
          <w:rFonts w:cs="Times New Roman"/>
          <w:color w:val="auto"/>
          <w:highlight w:val="none"/>
        </w:rPr>
      </w:pPr>
      <w:r>
        <w:rPr>
          <w:rFonts w:cs="Times New Roman"/>
          <w:color w:val="auto"/>
          <w:highlight w:val="none"/>
        </w:rPr>
        <w:t>矿山采用地下开采，生产期噪声影响主要是空压机噪声、</w:t>
      </w:r>
      <w:r>
        <w:rPr>
          <w:rFonts w:hint="eastAsia" w:cs="Times New Roman"/>
          <w:color w:val="auto"/>
          <w:highlight w:val="none"/>
        </w:rPr>
        <w:t>水泵噪声、</w:t>
      </w:r>
      <w:r>
        <w:rPr>
          <w:rFonts w:cs="Times New Roman"/>
          <w:color w:val="auto"/>
          <w:highlight w:val="none"/>
        </w:rPr>
        <w:t>风井口通风机噪声影响及振动噪声影响，井下噪声影响较小。对外环境影响主要是空压机噪声</w:t>
      </w:r>
      <w:r>
        <w:rPr>
          <w:rFonts w:hint="eastAsia" w:cs="Times New Roman"/>
          <w:color w:val="auto"/>
          <w:highlight w:val="none"/>
        </w:rPr>
        <w:t>、水泵、</w:t>
      </w:r>
      <w:r>
        <w:rPr>
          <w:rFonts w:cs="Times New Roman"/>
          <w:color w:val="auto"/>
          <w:highlight w:val="none"/>
        </w:rPr>
        <w:t>通风机噪声。</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井下噪声</w:t>
      </w:r>
    </w:p>
    <w:p>
      <w:pPr>
        <w:spacing w:line="360" w:lineRule="auto"/>
        <w:ind w:firstLine="480" w:firstLineChars="200"/>
        <w:rPr>
          <w:rFonts w:cs="Times New Roman"/>
          <w:color w:val="auto"/>
          <w:highlight w:val="none"/>
        </w:rPr>
      </w:pPr>
      <w:r>
        <w:rPr>
          <w:rFonts w:cs="Times New Roman"/>
          <w:color w:val="auto"/>
          <w:highlight w:val="none"/>
        </w:rPr>
        <w:t>采矿区主要噪声源是地下爆破、凿岩机，影响范围主要在采矿区地下采掘面及坑道，对外环境影响小。</w:t>
      </w:r>
    </w:p>
    <w:p>
      <w:pPr>
        <w:spacing w:line="360" w:lineRule="auto"/>
        <w:ind w:firstLine="480"/>
        <w:rPr>
          <w:rFonts w:cs="Times New Roman"/>
          <w:color w:val="auto"/>
          <w:highlight w:val="none"/>
        </w:rPr>
      </w:pPr>
      <w:r>
        <w:rPr>
          <w:rFonts w:cs="Times New Roman"/>
          <w:color w:val="auto"/>
          <w:highlight w:val="none"/>
        </w:rPr>
        <w:t>井下噪声主要来自设备噪声和爆破噪声，噪声级约</w:t>
      </w:r>
      <w:r>
        <w:rPr>
          <w:rFonts w:hint="eastAsia" w:cs="Times New Roman"/>
          <w:color w:val="auto"/>
          <w:highlight w:val="none"/>
        </w:rPr>
        <w:t>100-160</w:t>
      </w:r>
      <w:r>
        <w:rPr>
          <w:rFonts w:cs="Times New Roman"/>
          <w:color w:val="auto"/>
          <w:highlight w:val="none"/>
        </w:rPr>
        <w:t>dB(A)。由于岩层的阻挡，井下设备噪声和爆破声对外界声环境影响小，但对坑道内的声环境影响大，因此应加强劳动保护。</w:t>
      </w:r>
    </w:p>
    <w:p>
      <w:pPr>
        <w:spacing w:line="360" w:lineRule="auto"/>
        <w:ind w:firstLine="480" w:firstLineChars="200"/>
        <w:rPr>
          <w:rFonts w:cs="Times New Roman"/>
          <w:color w:val="auto"/>
          <w:highlight w:val="none"/>
        </w:rPr>
      </w:pPr>
      <w:r>
        <w:rPr>
          <w:rFonts w:cs="Times New Roman"/>
          <w:color w:val="auto"/>
          <w:highlight w:val="none"/>
        </w:rPr>
        <w:t>此外，井下爆破时将产生瞬时振动，对爆破场所附近的岩土以及地表建构筑物等产生一定影响。评价要求建设单位禁止夜间爆破施工，最大限度减小井下爆破振动对矿区周边居民的影响。</w:t>
      </w:r>
    </w:p>
    <w:tbl>
      <w:tblPr>
        <w:tblStyle w:val="19"/>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176"/>
        <w:gridCol w:w="1281"/>
        <w:gridCol w:w="1881"/>
        <w:gridCol w:w="1523"/>
        <w:gridCol w:w="9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87"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设备名称</w:t>
            </w:r>
          </w:p>
        </w:tc>
        <w:tc>
          <w:tcPr>
            <w:tcW w:w="117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数量</w:t>
            </w:r>
          </w:p>
          <w:p>
            <w:pPr>
              <w:jc w:val="center"/>
              <w:rPr>
                <w:rFonts w:cs="Times New Roman"/>
                <w:b/>
                <w:bCs/>
                <w:color w:val="auto"/>
                <w:sz w:val="21"/>
                <w:szCs w:val="21"/>
                <w:highlight w:val="none"/>
              </w:rPr>
            </w:pPr>
            <w:r>
              <w:rPr>
                <w:rFonts w:cs="Times New Roman"/>
                <w:b/>
                <w:bCs/>
                <w:color w:val="auto"/>
                <w:sz w:val="21"/>
                <w:szCs w:val="21"/>
                <w:highlight w:val="none"/>
              </w:rPr>
              <w:t>（台）</w:t>
            </w:r>
          </w:p>
        </w:tc>
        <w:tc>
          <w:tcPr>
            <w:tcW w:w="128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单台</w:t>
            </w:r>
          </w:p>
          <w:p>
            <w:pPr>
              <w:jc w:val="center"/>
              <w:rPr>
                <w:rFonts w:cs="Times New Roman"/>
                <w:b/>
                <w:bCs/>
                <w:color w:val="auto"/>
                <w:sz w:val="21"/>
                <w:szCs w:val="21"/>
                <w:highlight w:val="none"/>
              </w:rPr>
            </w:pPr>
            <w:r>
              <w:rPr>
                <w:rFonts w:cs="Times New Roman"/>
                <w:b/>
                <w:bCs/>
                <w:color w:val="auto"/>
                <w:sz w:val="21"/>
                <w:szCs w:val="21"/>
                <w:highlight w:val="none"/>
              </w:rPr>
              <w:t>声级</w:t>
            </w:r>
          </w:p>
        </w:tc>
        <w:tc>
          <w:tcPr>
            <w:tcW w:w="188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523"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采取措施后声压级dB（A）</w:t>
            </w:r>
          </w:p>
        </w:tc>
        <w:tc>
          <w:tcPr>
            <w:tcW w:w="988"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凿岩机</w:t>
            </w:r>
          </w:p>
        </w:tc>
        <w:tc>
          <w:tcPr>
            <w:tcW w:w="117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w:t>
            </w:r>
          </w:p>
        </w:tc>
        <w:tc>
          <w:tcPr>
            <w:tcW w:w="12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100</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矿井隔声</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60</w:t>
            </w:r>
          </w:p>
        </w:tc>
        <w:tc>
          <w:tcPr>
            <w:tcW w:w="988" w:type="dxa"/>
            <w:vMerge w:val="restart"/>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爆破</w:t>
            </w:r>
          </w:p>
        </w:tc>
        <w:tc>
          <w:tcPr>
            <w:tcW w:w="117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2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160</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矿井隔声</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65</w:t>
            </w:r>
          </w:p>
        </w:tc>
        <w:tc>
          <w:tcPr>
            <w:tcW w:w="988" w:type="dxa"/>
            <w:vMerge w:val="continue"/>
            <w:tcBorders>
              <w:tl2br w:val="nil"/>
              <w:tr2bl w:val="nil"/>
            </w:tcBorders>
            <w:tcMar>
              <w:left w:w="6" w:type="dxa"/>
              <w:right w:w="6" w:type="dxa"/>
            </w:tcMar>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空压机</w:t>
            </w:r>
          </w:p>
        </w:tc>
        <w:tc>
          <w:tcPr>
            <w:tcW w:w="117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2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95</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85</w:t>
            </w:r>
          </w:p>
        </w:tc>
        <w:tc>
          <w:tcPr>
            <w:tcW w:w="98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通风机</w:t>
            </w:r>
          </w:p>
        </w:tc>
        <w:tc>
          <w:tcPr>
            <w:tcW w:w="117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2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90</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98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运输车辆</w:t>
            </w:r>
          </w:p>
        </w:tc>
        <w:tc>
          <w:tcPr>
            <w:tcW w:w="117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2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90</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98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87"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sz w:val="21"/>
                <w:szCs w:val="21"/>
                <w:highlight w:val="none"/>
              </w:rPr>
            </w:pPr>
            <w:r>
              <w:rPr>
                <w:rFonts w:cs="Times New Roman"/>
                <w:color w:val="auto"/>
                <w:sz w:val="21"/>
                <w:szCs w:val="21"/>
                <w:highlight w:val="none"/>
              </w:rPr>
              <w:t>水泵</w:t>
            </w:r>
          </w:p>
        </w:tc>
        <w:tc>
          <w:tcPr>
            <w:tcW w:w="1176"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281"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cs="Times New Roman"/>
                <w:color w:val="auto"/>
                <w:kern w:val="0"/>
                <w:sz w:val="21"/>
                <w:szCs w:val="21"/>
                <w:highlight w:val="none"/>
              </w:rPr>
              <w:t>85</w:t>
            </w:r>
          </w:p>
        </w:tc>
        <w:tc>
          <w:tcPr>
            <w:tcW w:w="188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车间、减振</w:t>
            </w:r>
          </w:p>
        </w:tc>
        <w:tc>
          <w:tcPr>
            <w:tcW w:w="1523"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70</w:t>
            </w:r>
          </w:p>
        </w:tc>
        <w:tc>
          <w:tcPr>
            <w:tcW w:w="988"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bl>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地表噪声</w:t>
      </w:r>
    </w:p>
    <w:p>
      <w:pPr>
        <w:spacing w:line="360" w:lineRule="auto"/>
        <w:ind w:firstLine="480" w:firstLineChars="200"/>
        <w:rPr>
          <w:rFonts w:cs="Times New Roman"/>
          <w:color w:val="auto"/>
          <w:highlight w:val="none"/>
        </w:rPr>
      </w:pPr>
      <w:r>
        <w:rPr>
          <w:rFonts w:cs="Times New Roman"/>
          <w:color w:val="auto"/>
          <w:highlight w:val="none"/>
        </w:rPr>
        <w:t>地表噪声主要是空压机</w:t>
      </w:r>
      <w:r>
        <w:rPr>
          <w:rFonts w:hint="eastAsia" w:cs="Times New Roman"/>
          <w:color w:val="auto"/>
          <w:highlight w:val="none"/>
        </w:rPr>
        <w:t>、</w:t>
      </w:r>
      <w:r>
        <w:rPr>
          <w:rFonts w:cs="Times New Roman"/>
          <w:color w:val="auto"/>
          <w:highlight w:val="none"/>
        </w:rPr>
        <w:t>通风机设备噪声。采矿空压机布置在主平硐硐口</w:t>
      </w:r>
      <w:r>
        <w:rPr>
          <w:rFonts w:hint="eastAsia" w:cs="Times New Roman"/>
          <w:color w:val="auto"/>
          <w:highlight w:val="none"/>
        </w:rPr>
        <w:t>附近</w:t>
      </w:r>
      <w:r>
        <w:rPr>
          <w:rFonts w:cs="Times New Roman"/>
          <w:color w:val="auto"/>
          <w:highlight w:val="none"/>
        </w:rPr>
        <w:t>；通风机设置</w:t>
      </w:r>
      <w:r>
        <w:rPr>
          <w:rFonts w:hint="eastAsia" w:cs="Times New Roman"/>
          <w:color w:val="auto"/>
          <w:highlight w:val="none"/>
        </w:rPr>
        <w:t>1</w:t>
      </w:r>
      <w:r>
        <w:rPr>
          <w:rFonts w:cs="Times New Roman"/>
          <w:color w:val="auto"/>
          <w:highlight w:val="none"/>
        </w:rPr>
        <w:t>个，布置在</w:t>
      </w:r>
      <w:r>
        <w:rPr>
          <w:rFonts w:hint="eastAsia" w:cs="Times New Roman"/>
          <w:color w:val="auto"/>
          <w:highlight w:val="none"/>
        </w:rPr>
        <w:t>矿体</w:t>
      </w:r>
      <w:r>
        <w:rPr>
          <w:rFonts w:cs="Times New Roman"/>
          <w:color w:val="auto"/>
          <w:highlight w:val="none"/>
        </w:rPr>
        <w:t>矿区风井口，露天布置。由于空压机房和通风机分散布置，本次矿山地表噪声评价仅预测单个位置噪声源的影响范围及达标距离。</w:t>
      </w:r>
    </w:p>
    <w:p>
      <w:pPr>
        <w:autoSpaceDE w:val="0"/>
        <w:autoSpaceDN w:val="0"/>
        <w:adjustRightInd w:val="0"/>
        <w:spacing w:line="360" w:lineRule="auto"/>
        <w:ind w:firstLine="480" w:firstLineChars="200"/>
        <w:jc w:val="left"/>
        <w:rPr>
          <w:rFonts w:cs="Times New Roman"/>
          <w:color w:val="auto"/>
          <w:highlight w:val="none"/>
        </w:rPr>
      </w:pPr>
      <w:r>
        <w:rPr>
          <w:rFonts w:hint="eastAsia" w:cs="Times New Roman"/>
          <w:color w:val="auto"/>
          <w:highlight w:val="none"/>
        </w:rPr>
        <w:t>①</w:t>
      </w:r>
      <w:r>
        <w:rPr>
          <w:rFonts w:cs="Times New Roman"/>
          <w:color w:val="auto"/>
          <w:highlight w:val="none"/>
        </w:rPr>
        <w:t>地表噪声源</w:t>
      </w:r>
    </w:p>
    <w:p>
      <w:pPr>
        <w:autoSpaceDE w:val="0"/>
        <w:autoSpaceDN w:val="0"/>
        <w:adjustRightInd w:val="0"/>
        <w:spacing w:line="360" w:lineRule="auto"/>
        <w:ind w:firstLine="480" w:firstLineChars="200"/>
        <w:jc w:val="left"/>
        <w:rPr>
          <w:rFonts w:cs="Times New Roman"/>
          <w:color w:val="auto"/>
          <w:kern w:val="0"/>
          <w:highlight w:val="none"/>
        </w:rPr>
      </w:pPr>
      <w:r>
        <w:rPr>
          <w:rFonts w:cs="Times New Roman"/>
          <w:color w:val="auto"/>
          <w:highlight w:val="none"/>
        </w:rPr>
        <w:t>预测噪声源情况见表6.4.1</w:t>
      </w:r>
      <w:r>
        <w:rPr>
          <w:rFonts w:hint="eastAsia" w:cs="Times New Roman"/>
          <w:color w:val="auto"/>
          <w:highlight w:val="none"/>
        </w:rPr>
        <w:t>-</w:t>
      </w:r>
      <w:r>
        <w:rPr>
          <w:rFonts w:cs="Times New Roman"/>
          <w:color w:val="auto"/>
          <w:highlight w:val="none"/>
        </w:rPr>
        <w:t>1</w:t>
      </w:r>
      <w:r>
        <w:rPr>
          <w:rFonts w:cs="Times New Roman"/>
          <w:color w:val="auto"/>
          <w:kern w:val="0"/>
          <w:highlight w:val="none"/>
        </w:rPr>
        <w:t>。</w:t>
      </w:r>
    </w:p>
    <w:p>
      <w:pPr>
        <w:autoSpaceDE w:val="0"/>
        <w:autoSpaceDN w:val="0"/>
        <w:adjustRightInd w:val="0"/>
        <w:jc w:val="center"/>
        <w:rPr>
          <w:rFonts w:cs="Times New Roman"/>
          <w:b/>
          <w:bCs/>
          <w:color w:val="auto"/>
          <w:sz w:val="21"/>
          <w:szCs w:val="21"/>
          <w:highlight w:val="none"/>
        </w:rPr>
      </w:pPr>
      <w:r>
        <w:rPr>
          <w:rFonts w:cs="Times New Roman"/>
          <w:b/>
          <w:bCs/>
          <w:color w:val="auto"/>
          <w:sz w:val="21"/>
          <w:szCs w:val="21"/>
          <w:highlight w:val="none"/>
        </w:rPr>
        <w:t xml:space="preserve">表6.4.1-1  采场主要噪声源强、位置及治理措施表  </w:t>
      </w:r>
      <w:r>
        <w:rPr>
          <w:rFonts w:cs="Times New Roman"/>
          <w:b/>
          <w:color w:val="auto"/>
          <w:sz w:val="21"/>
          <w:szCs w:val="21"/>
          <w:highlight w:val="none"/>
        </w:rPr>
        <w:t>单位：dB(A)</w:t>
      </w:r>
    </w:p>
    <w:tbl>
      <w:tblPr>
        <w:tblStyle w:val="19"/>
        <w:tblW w:w="90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994"/>
        <w:gridCol w:w="970"/>
        <w:gridCol w:w="1526"/>
        <w:gridCol w:w="1950"/>
        <w:gridCol w:w="1116"/>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声源位置</w:t>
            </w:r>
          </w:p>
        </w:tc>
        <w:tc>
          <w:tcPr>
            <w:tcW w:w="994"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噪声源</w:t>
            </w:r>
          </w:p>
        </w:tc>
        <w:tc>
          <w:tcPr>
            <w:tcW w:w="970"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数量（台）</w:t>
            </w:r>
          </w:p>
        </w:tc>
        <w:tc>
          <w:tcPr>
            <w:tcW w:w="152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治理前单台</w:t>
            </w:r>
          </w:p>
          <w:p>
            <w:pPr>
              <w:jc w:val="center"/>
              <w:rPr>
                <w:rFonts w:cs="Times New Roman"/>
                <w:b/>
                <w:bCs/>
                <w:color w:val="auto"/>
                <w:sz w:val="21"/>
                <w:szCs w:val="21"/>
                <w:highlight w:val="none"/>
              </w:rPr>
            </w:pPr>
            <w:r>
              <w:rPr>
                <w:rFonts w:cs="Times New Roman"/>
                <w:b/>
                <w:bCs/>
                <w:color w:val="auto"/>
                <w:sz w:val="21"/>
                <w:szCs w:val="21"/>
                <w:highlight w:val="none"/>
              </w:rPr>
              <w:t>声压级dB(A)</w:t>
            </w:r>
          </w:p>
        </w:tc>
        <w:tc>
          <w:tcPr>
            <w:tcW w:w="1950"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11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采取措施后声压级dB（A）</w:t>
            </w:r>
          </w:p>
        </w:tc>
        <w:tc>
          <w:tcPr>
            <w:tcW w:w="1115"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运行情况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10"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采矿工业场地</w:t>
            </w:r>
          </w:p>
        </w:tc>
        <w:tc>
          <w:tcPr>
            <w:tcW w:w="994" w:type="dxa"/>
            <w:tcBorders>
              <w:tl2br w:val="nil"/>
              <w:tr2bl w:val="nil"/>
            </w:tcBorders>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空压机</w:t>
            </w:r>
          </w:p>
        </w:tc>
        <w:tc>
          <w:tcPr>
            <w:tcW w:w="970" w:type="dxa"/>
            <w:tcBorders>
              <w:tl2br w:val="nil"/>
              <w:tr2bl w:val="nil"/>
            </w:tcBorders>
            <w:tcMar>
              <w:left w:w="6" w:type="dxa"/>
              <w:right w:w="6"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w:t>
            </w:r>
          </w:p>
        </w:tc>
        <w:tc>
          <w:tcPr>
            <w:tcW w:w="152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95</w:t>
            </w:r>
          </w:p>
        </w:tc>
        <w:tc>
          <w:tcPr>
            <w:tcW w:w="1950"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11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85</w:t>
            </w:r>
          </w:p>
        </w:tc>
        <w:tc>
          <w:tcPr>
            <w:tcW w:w="111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1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风井口</w:t>
            </w:r>
          </w:p>
        </w:tc>
        <w:tc>
          <w:tcPr>
            <w:tcW w:w="99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通风机</w:t>
            </w:r>
          </w:p>
        </w:tc>
        <w:tc>
          <w:tcPr>
            <w:tcW w:w="970" w:type="dxa"/>
            <w:tcBorders>
              <w:tl2br w:val="nil"/>
              <w:tr2bl w:val="nil"/>
            </w:tcBorders>
            <w:tcMar>
              <w:left w:w="6" w:type="dxa"/>
              <w:right w:w="6"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w:t>
            </w:r>
          </w:p>
        </w:tc>
        <w:tc>
          <w:tcPr>
            <w:tcW w:w="152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90</w:t>
            </w:r>
          </w:p>
        </w:tc>
        <w:tc>
          <w:tcPr>
            <w:tcW w:w="1950"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11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80</w:t>
            </w:r>
          </w:p>
        </w:tc>
        <w:tc>
          <w:tcPr>
            <w:tcW w:w="1115"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连续</w:t>
            </w:r>
          </w:p>
        </w:tc>
      </w:tr>
    </w:tbl>
    <w:p>
      <w:pPr>
        <w:adjustRightInd w:val="0"/>
        <w:snapToGrid w:val="0"/>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预测结果与评价</w:t>
      </w:r>
    </w:p>
    <w:p>
      <w:pPr>
        <w:spacing w:line="360" w:lineRule="auto"/>
        <w:ind w:firstLine="480" w:firstLineChars="200"/>
        <w:rPr>
          <w:rFonts w:cs="Times New Roman"/>
          <w:color w:val="auto"/>
          <w:highlight w:val="none"/>
        </w:rPr>
      </w:pPr>
      <w:r>
        <w:rPr>
          <w:rFonts w:cs="Times New Roman"/>
          <w:color w:val="auto"/>
          <w:highlight w:val="none"/>
        </w:rPr>
        <w:t>空压机和通风机采用室外声源公式预测模式，预测结果见表6.4.1</w:t>
      </w:r>
      <w:r>
        <w:rPr>
          <w:rFonts w:hint="eastAsia" w:cs="Times New Roman"/>
          <w:color w:val="auto"/>
          <w:highlight w:val="none"/>
        </w:rPr>
        <w:t>-</w:t>
      </w:r>
      <w:r>
        <w:rPr>
          <w:rFonts w:cs="Times New Roman"/>
          <w:color w:val="auto"/>
          <w:highlight w:val="none"/>
        </w:rPr>
        <w:t>2。</w:t>
      </w:r>
    </w:p>
    <w:p>
      <w:pPr>
        <w:jc w:val="center"/>
        <w:rPr>
          <w:rFonts w:cs="Times New Roman"/>
          <w:b/>
          <w:bCs/>
          <w:color w:val="auto"/>
          <w:sz w:val="21"/>
          <w:szCs w:val="21"/>
          <w:highlight w:val="none"/>
        </w:rPr>
      </w:pPr>
      <w:r>
        <w:rPr>
          <w:rFonts w:cs="Times New Roman"/>
          <w:b/>
          <w:bCs/>
          <w:color w:val="auto"/>
          <w:sz w:val="21"/>
          <w:szCs w:val="21"/>
          <w:highlight w:val="none"/>
        </w:rPr>
        <w:t>表6.4.1-2  噪声影响预测结果</w:t>
      </w:r>
    </w:p>
    <w:tbl>
      <w:tblPr>
        <w:tblStyle w:val="19"/>
        <w:tblW w:w="898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1" w:type="dxa"/>
          <w:bottom w:w="0" w:type="dxa"/>
          <w:right w:w="11" w:type="dxa"/>
        </w:tblCellMar>
      </w:tblPr>
      <w:tblGrid>
        <w:gridCol w:w="1135"/>
        <w:gridCol w:w="868"/>
        <w:gridCol w:w="707"/>
        <w:gridCol w:w="708"/>
        <w:gridCol w:w="754"/>
        <w:gridCol w:w="651"/>
        <w:gridCol w:w="736"/>
        <w:gridCol w:w="635"/>
        <w:gridCol w:w="621"/>
        <w:gridCol w:w="694"/>
        <w:gridCol w:w="746"/>
        <w:gridCol w:w="7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 w:type="dxa"/>
            <w:bottom w:w="0" w:type="dxa"/>
            <w:right w:w="11" w:type="dxa"/>
          </w:tblCellMar>
        </w:tblPrEx>
        <w:trPr>
          <w:trHeight w:val="23" w:hRule="atLeast"/>
          <w:jc w:val="center"/>
        </w:trPr>
        <w:tc>
          <w:tcPr>
            <w:tcW w:w="2003" w:type="dxa"/>
            <w:gridSpan w:val="2"/>
            <w:vMerge w:val="restart"/>
            <w:tcBorders>
              <w:tl2br w:val="nil"/>
              <w:tr2bl w:val="nil"/>
            </w:tcBorders>
            <w:vAlign w:val="center"/>
          </w:tcPr>
          <w:p>
            <w:pPr>
              <w:spacing w:line="240" w:lineRule="atLeast"/>
              <w:ind w:firstLine="360"/>
              <w:jc w:val="center"/>
              <w:rPr>
                <w:rFonts w:cs="Times New Roman"/>
                <w:b/>
                <w:bCs/>
                <w:color w:val="auto"/>
                <w:sz w:val="21"/>
                <w:szCs w:val="21"/>
                <w:highlight w:val="none"/>
              </w:rPr>
            </w:pPr>
            <w:r>
              <w:rPr>
                <w:rFonts w:cs="Times New Roman"/>
                <w:b/>
                <w:bCs/>
                <w:color w:val="auto"/>
                <w:sz w:val="21"/>
                <w:szCs w:val="21"/>
                <w:highlight w:val="none"/>
              </w:rPr>
              <w:t>噪声源</w:t>
            </w:r>
          </w:p>
        </w:tc>
        <w:tc>
          <w:tcPr>
            <w:tcW w:w="5506" w:type="dxa"/>
            <w:gridSpan w:val="8"/>
            <w:tcBorders>
              <w:tl2br w:val="nil"/>
              <w:tr2bl w:val="nil"/>
            </w:tcBorders>
            <w:vAlign w:val="center"/>
          </w:tcPr>
          <w:p>
            <w:pPr>
              <w:spacing w:line="240" w:lineRule="atLeast"/>
              <w:ind w:firstLine="360"/>
              <w:jc w:val="center"/>
              <w:rPr>
                <w:rFonts w:cs="Times New Roman"/>
                <w:b/>
                <w:bCs/>
                <w:color w:val="auto"/>
                <w:sz w:val="21"/>
                <w:szCs w:val="21"/>
                <w:highlight w:val="none"/>
              </w:rPr>
            </w:pPr>
            <w:r>
              <w:rPr>
                <w:rFonts w:cs="Times New Roman"/>
                <w:b/>
                <w:bCs/>
                <w:color w:val="auto"/>
                <w:sz w:val="21"/>
                <w:szCs w:val="21"/>
                <w:highlight w:val="none"/>
              </w:rPr>
              <w:t>不同距离</w:t>
            </w:r>
            <w:r>
              <w:rPr>
                <w:rFonts w:hint="eastAsia" w:cs="Times New Roman"/>
                <w:b/>
                <w:bCs/>
                <w:color w:val="auto"/>
                <w:sz w:val="21"/>
                <w:szCs w:val="21"/>
                <w:highlight w:val="none"/>
              </w:rPr>
              <w:t>（m）</w:t>
            </w:r>
            <w:r>
              <w:rPr>
                <w:rFonts w:cs="Times New Roman"/>
                <w:b/>
                <w:bCs/>
                <w:color w:val="auto"/>
                <w:sz w:val="21"/>
                <w:szCs w:val="21"/>
                <w:highlight w:val="none"/>
              </w:rPr>
              <w:t>处噪声值(dB(A))</w:t>
            </w:r>
          </w:p>
        </w:tc>
        <w:tc>
          <w:tcPr>
            <w:tcW w:w="1479" w:type="dxa"/>
            <w:gridSpan w:val="2"/>
            <w:tcBorders>
              <w:tl2br w:val="nil"/>
              <w:tr2bl w:val="nil"/>
            </w:tcBorders>
            <w:vAlign w:val="center"/>
          </w:tcPr>
          <w:p>
            <w:pPr>
              <w:spacing w:line="240" w:lineRule="atLeast"/>
              <w:jc w:val="center"/>
              <w:rPr>
                <w:rFonts w:cs="Times New Roman"/>
                <w:b/>
                <w:bCs/>
                <w:color w:val="auto"/>
                <w:sz w:val="21"/>
                <w:szCs w:val="21"/>
                <w:highlight w:val="none"/>
              </w:rPr>
            </w:pPr>
            <w:r>
              <w:rPr>
                <w:rFonts w:cs="Times New Roman"/>
                <w:b/>
                <w:bCs/>
                <w:color w:val="auto"/>
                <w:sz w:val="21"/>
                <w:szCs w:val="21"/>
                <w:highlight w:val="none"/>
              </w:rPr>
              <w:t>达标距离(m)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 w:type="dxa"/>
            <w:bottom w:w="0" w:type="dxa"/>
            <w:right w:w="11" w:type="dxa"/>
          </w:tblCellMar>
        </w:tblPrEx>
        <w:trPr>
          <w:trHeight w:val="23" w:hRule="atLeast"/>
          <w:jc w:val="center"/>
        </w:trPr>
        <w:tc>
          <w:tcPr>
            <w:tcW w:w="2003" w:type="dxa"/>
            <w:gridSpan w:val="2"/>
            <w:vMerge w:val="continue"/>
            <w:tcBorders>
              <w:tl2br w:val="nil"/>
              <w:tr2bl w:val="nil"/>
            </w:tcBorders>
            <w:vAlign w:val="center"/>
          </w:tcPr>
          <w:p>
            <w:pPr>
              <w:spacing w:line="240" w:lineRule="atLeast"/>
              <w:ind w:firstLine="360"/>
              <w:jc w:val="center"/>
              <w:rPr>
                <w:rFonts w:cs="Times New Roman"/>
                <w:b/>
                <w:bCs/>
                <w:color w:val="auto"/>
                <w:sz w:val="21"/>
                <w:szCs w:val="21"/>
                <w:highlight w:val="none"/>
              </w:rPr>
            </w:pPr>
          </w:p>
        </w:tc>
        <w:tc>
          <w:tcPr>
            <w:tcW w:w="707"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10</w:t>
            </w:r>
          </w:p>
        </w:tc>
        <w:tc>
          <w:tcPr>
            <w:tcW w:w="708"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20</w:t>
            </w:r>
          </w:p>
        </w:tc>
        <w:tc>
          <w:tcPr>
            <w:tcW w:w="754"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30</w:t>
            </w:r>
          </w:p>
        </w:tc>
        <w:tc>
          <w:tcPr>
            <w:tcW w:w="651"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40</w:t>
            </w:r>
          </w:p>
        </w:tc>
        <w:tc>
          <w:tcPr>
            <w:tcW w:w="736"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50</w:t>
            </w:r>
          </w:p>
        </w:tc>
        <w:tc>
          <w:tcPr>
            <w:tcW w:w="635"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80</w:t>
            </w:r>
          </w:p>
        </w:tc>
        <w:tc>
          <w:tcPr>
            <w:tcW w:w="621"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100</w:t>
            </w:r>
          </w:p>
        </w:tc>
        <w:tc>
          <w:tcPr>
            <w:tcW w:w="694" w:type="dxa"/>
            <w:tcBorders>
              <w:tl2br w:val="nil"/>
              <w:tr2bl w:val="nil"/>
            </w:tcBorders>
            <w:vAlign w:val="center"/>
          </w:tcPr>
          <w:p>
            <w:pPr>
              <w:spacing w:line="240" w:lineRule="atLeast"/>
              <w:ind w:firstLine="82"/>
              <w:jc w:val="center"/>
              <w:rPr>
                <w:rFonts w:cs="Times New Roman"/>
                <w:b/>
                <w:bCs/>
                <w:color w:val="auto"/>
                <w:sz w:val="21"/>
                <w:szCs w:val="21"/>
                <w:highlight w:val="none"/>
              </w:rPr>
            </w:pPr>
            <w:r>
              <w:rPr>
                <w:rFonts w:cs="Times New Roman"/>
                <w:b/>
                <w:bCs/>
                <w:color w:val="auto"/>
                <w:sz w:val="21"/>
                <w:szCs w:val="21"/>
                <w:highlight w:val="none"/>
              </w:rPr>
              <w:t>150</w:t>
            </w:r>
          </w:p>
        </w:tc>
        <w:tc>
          <w:tcPr>
            <w:tcW w:w="746" w:type="dxa"/>
            <w:tcBorders>
              <w:tl2br w:val="nil"/>
              <w:tr2bl w:val="nil"/>
            </w:tcBorders>
            <w:vAlign w:val="center"/>
          </w:tcPr>
          <w:p>
            <w:pPr>
              <w:spacing w:line="240" w:lineRule="atLeast"/>
              <w:jc w:val="center"/>
              <w:rPr>
                <w:rFonts w:cs="Times New Roman"/>
                <w:b/>
                <w:bCs/>
                <w:color w:val="auto"/>
                <w:sz w:val="21"/>
                <w:szCs w:val="21"/>
                <w:highlight w:val="none"/>
              </w:rPr>
            </w:pPr>
            <w:r>
              <w:rPr>
                <w:rFonts w:cs="Times New Roman"/>
                <w:b/>
                <w:bCs/>
                <w:color w:val="auto"/>
                <w:sz w:val="21"/>
                <w:szCs w:val="21"/>
                <w:highlight w:val="none"/>
              </w:rPr>
              <w:t>昼间</w:t>
            </w:r>
          </w:p>
        </w:tc>
        <w:tc>
          <w:tcPr>
            <w:tcW w:w="733" w:type="dxa"/>
            <w:tcBorders>
              <w:tl2br w:val="nil"/>
              <w:tr2bl w:val="nil"/>
            </w:tcBorders>
            <w:vAlign w:val="center"/>
          </w:tcPr>
          <w:p>
            <w:pPr>
              <w:spacing w:line="240" w:lineRule="atLeast"/>
              <w:jc w:val="center"/>
              <w:rPr>
                <w:rFonts w:cs="Times New Roman"/>
                <w:b/>
                <w:bCs/>
                <w:color w:val="auto"/>
                <w:sz w:val="21"/>
                <w:szCs w:val="21"/>
                <w:highlight w:val="none"/>
              </w:rPr>
            </w:pPr>
            <w:r>
              <w:rPr>
                <w:rFonts w:cs="Times New Roman"/>
                <w:b/>
                <w:bCs/>
                <w:color w:val="auto"/>
                <w:sz w:val="21"/>
                <w:szCs w:val="21"/>
                <w:highlight w:val="none"/>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 w:type="dxa"/>
            <w:bottom w:w="0" w:type="dxa"/>
            <w:right w:w="11" w:type="dxa"/>
          </w:tblCellMar>
        </w:tblPrEx>
        <w:trPr>
          <w:trHeight w:val="23" w:hRule="atLeast"/>
          <w:jc w:val="center"/>
        </w:trPr>
        <w:tc>
          <w:tcPr>
            <w:tcW w:w="1135" w:type="dxa"/>
            <w:tcBorders>
              <w:tl2br w:val="nil"/>
              <w:tr2bl w:val="nil"/>
            </w:tcBorders>
            <w:vAlign w:val="center"/>
          </w:tcPr>
          <w:p>
            <w:pPr>
              <w:spacing w:line="240" w:lineRule="atLeast"/>
              <w:jc w:val="center"/>
              <w:rPr>
                <w:rFonts w:cs="Times New Roman"/>
                <w:color w:val="auto"/>
                <w:sz w:val="21"/>
                <w:szCs w:val="21"/>
                <w:highlight w:val="none"/>
              </w:rPr>
            </w:pPr>
            <w:r>
              <w:rPr>
                <w:rFonts w:cs="Times New Roman"/>
                <w:color w:val="auto"/>
                <w:sz w:val="21"/>
                <w:szCs w:val="21"/>
                <w:highlight w:val="none"/>
              </w:rPr>
              <w:t>采矿工</w:t>
            </w:r>
          </w:p>
          <w:p>
            <w:pPr>
              <w:spacing w:line="240" w:lineRule="atLeast"/>
              <w:jc w:val="center"/>
              <w:rPr>
                <w:rFonts w:cs="Times New Roman"/>
                <w:color w:val="auto"/>
                <w:sz w:val="21"/>
                <w:szCs w:val="21"/>
                <w:highlight w:val="none"/>
              </w:rPr>
            </w:pPr>
            <w:r>
              <w:rPr>
                <w:rFonts w:cs="Times New Roman"/>
                <w:color w:val="auto"/>
                <w:sz w:val="21"/>
                <w:szCs w:val="21"/>
                <w:highlight w:val="none"/>
              </w:rPr>
              <w:t>业场地</w:t>
            </w:r>
          </w:p>
        </w:tc>
        <w:tc>
          <w:tcPr>
            <w:tcW w:w="868" w:type="dxa"/>
            <w:tcBorders>
              <w:tl2br w:val="nil"/>
              <w:tr2bl w:val="nil"/>
            </w:tcBorders>
            <w:vAlign w:val="center"/>
          </w:tcPr>
          <w:p>
            <w:pPr>
              <w:spacing w:line="240" w:lineRule="atLeast"/>
              <w:jc w:val="center"/>
              <w:rPr>
                <w:rFonts w:cs="Times New Roman"/>
                <w:color w:val="auto"/>
                <w:sz w:val="21"/>
                <w:szCs w:val="21"/>
                <w:highlight w:val="none"/>
              </w:rPr>
            </w:pPr>
            <w:r>
              <w:rPr>
                <w:rFonts w:cs="Times New Roman"/>
                <w:color w:val="auto"/>
                <w:sz w:val="21"/>
                <w:szCs w:val="21"/>
                <w:highlight w:val="none"/>
              </w:rPr>
              <w:t>空压机</w:t>
            </w:r>
          </w:p>
        </w:tc>
        <w:tc>
          <w:tcPr>
            <w:tcW w:w="707"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65</w:t>
            </w:r>
          </w:p>
        </w:tc>
        <w:tc>
          <w:tcPr>
            <w:tcW w:w="708"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59</w:t>
            </w:r>
          </w:p>
        </w:tc>
        <w:tc>
          <w:tcPr>
            <w:tcW w:w="754"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55.5</w:t>
            </w:r>
          </w:p>
        </w:tc>
        <w:tc>
          <w:tcPr>
            <w:tcW w:w="651"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53</w:t>
            </w:r>
          </w:p>
        </w:tc>
        <w:tc>
          <w:tcPr>
            <w:tcW w:w="736"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51</w:t>
            </w:r>
          </w:p>
        </w:tc>
        <w:tc>
          <w:tcPr>
            <w:tcW w:w="635"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47</w:t>
            </w:r>
          </w:p>
        </w:tc>
        <w:tc>
          <w:tcPr>
            <w:tcW w:w="621"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45</w:t>
            </w:r>
          </w:p>
        </w:tc>
        <w:tc>
          <w:tcPr>
            <w:tcW w:w="694"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41.5</w:t>
            </w:r>
          </w:p>
        </w:tc>
        <w:tc>
          <w:tcPr>
            <w:tcW w:w="746"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18</w:t>
            </w:r>
          </w:p>
        </w:tc>
        <w:tc>
          <w:tcPr>
            <w:tcW w:w="733"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 w:type="dxa"/>
            <w:bottom w:w="0" w:type="dxa"/>
            <w:right w:w="11" w:type="dxa"/>
          </w:tblCellMar>
        </w:tblPrEx>
        <w:trPr>
          <w:trHeight w:val="23" w:hRule="atLeast"/>
          <w:jc w:val="center"/>
        </w:trPr>
        <w:tc>
          <w:tcPr>
            <w:tcW w:w="1135" w:type="dxa"/>
            <w:tcBorders>
              <w:tl2br w:val="nil"/>
              <w:tr2bl w:val="nil"/>
            </w:tcBorders>
            <w:vAlign w:val="center"/>
          </w:tcPr>
          <w:p>
            <w:pPr>
              <w:spacing w:line="240" w:lineRule="atLeast"/>
              <w:jc w:val="center"/>
              <w:rPr>
                <w:rFonts w:cs="Times New Roman"/>
                <w:color w:val="auto"/>
                <w:sz w:val="21"/>
                <w:szCs w:val="21"/>
                <w:highlight w:val="none"/>
              </w:rPr>
            </w:pPr>
            <w:r>
              <w:rPr>
                <w:rFonts w:cs="Times New Roman"/>
                <w:color w:val="auto"/>
                <w:sz w:val="21"/>
                <w:szCs w:val="21"/>
                <w:highlight w:val="none"/>
              </w:rPr>
              <w:t>风井口</w:t>
            </w:r>
          </w:p>
        </w:tc>
        <w:tc>
          <w:tcPr>
            <w:tcW w:w="868" w:type="dxa"/>
            <w:tcBorders>
              <w:tl2br w:val="nil"/>
              <w:tr2bl w:val="nil"/>
            </w:tcBorders>
            <w:vAlign w:val="center"/>
          </w:tcPr>
          <w:p>
            <w:pPr>
              <w:spacing w:line="240" w:lineRule="atLeast"/>
              <w:jc w:val="center"/>
              <w:rPr>
                <w:rFonts w:cs="Times New Roman"/>
                <w:color w:val="auto"/>
                <w:sz w:val="21"/>
                <w:szCs w:val="21"/>
                <w:highlight w:val="none"/>
              </w:rPr>
            </w:pPr>
            <w:r>
              <w:rPr>
                <w:rFonts w:cs="Times New Roman"/>
                <w:color w:val="auto"/>
                <w:sz w:val="21"/>
                <w:szCs w:val="21"/>
                <w:highlight w:val="none"/>
              </w:rPr>
              <w:t>通风机</w:t>
            </w:r>
          </w:p>
        </w:tc>
        <w:tc>
          <w:tcPr>
            <w:tcW w:w="707"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60</w:t>
            </w:r>
          </w:p>
        </w:tc>
        <w:tc>
          <w:tcPr>
            <w:tcW w:w="708"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54</w:t>
            </w:r>
          </w:p>
        </w:tc>
        <w:tc>
          <w:tcPr>
            <w:tcW w:w="754"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50.5</w:t>
            </w:r>
          </w:p>
        </w:tc>
        <w:tc>
          <w:tcPr>
            <w:tcW w:w="651"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48</w:t>
            </w:r>
          </w:p>
        </w:tc>
        <w:tc>
          <w:tcPr>
            <w:tcW w:w="736"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46</w:t>
            </w:r>
          </w:p>
        </w:tc>
        <w:tc>
          <w:tcPr>
            <w:tcW w:w="635"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42</w:t>
            </w:r>
          </w:p>
        </w:tc>
        <w:tc>
          <w:tcPr>
            <w:tcW w:w="621"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40</w:t>
            </w:r>
          </w:p>
        </w:tc>
        <w:tc>
          <w:tcPr>
            <w:tcW w:w="694"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36.5</w:t>
            </w:r>
          </w:p>
        </w:tc>
        <w:tc>
          <w:tcPr>
            <w:tcW w:w="746"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10</w:t>
            </w:r>
          </w:p>
        </w:tc>
        <w:tc>
          <w:tcPr>
            <w:tcW w:w="733" w:type="dxa"/>
            <w:tcBorders>
              <w:tl2br w:val="nil"/>
              <w:tr2bl w:val="nil"/>
            </w:tcBorders>
            <w:vAlign w:val="center"/>
          </w:tcPr>
          <w:p>
            <w:pPr>
              <w:spacing w:line="240" w:lineRule="atLeast"/>
              <w:jc w:val="center"/>
              <w:rPr>
                <w:rFonts w:cs="Times New Roman"/>
                <w:color w:val="auto"/>
                <w:sz w:val="21"/>
                <w:szCs w:val="21"/>
                <w:highlight w:val="none"/>
              </w:rPr>
            </w:pPr>
            <w:r>
              <w:rPr>
                <w:rFonts w:hint="eastAsia" w:cs="Times New Roman"/>
                <w:color w:val="auto"/>
                <w:sz w:val="21"/>
                <w:szCs w:val="21"/>
                <w:highlight w:val="none"/>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1" w:type="dxa"/>
            <w:bottom w:w="0" w:type="dxa"/>
            <w:right w:w="11" w:type="dxa"/>
          </w:tblCellMar>
        </w:tblPrEx>
        <w:trPr>
          <w:trHeight w:val="23" w:hRule="atLeast"/>
          <w:jc w:val="center"/>
        </w:trPr>
        <w:tc>
          <w:tcPr>
            <w:tcW w:w="2003" w:type="dxa"/>
            <w:gridSpan w:val="2"/>
            <w:tcBorders>
              <w:tl2br w:val="nil"/>
              <w:tr2bl w:val="nil"/>
            </w:tcBorders>
            <w:vAlign w:val="center"/>
          </w:tcPr>
          <w:p>
            <w:pPr>
              <w:spacing w:line="240" w:lineRule="atLeast"/>
              <w:ind w:firstLine="360"/>
              <w:jc w:val="center"/>
              <w:rPr>
                <w:rFonts w:cs="Times New Roman"/>
                <w:color w:val="auto"/>
                <w:sz w:val="21"/>
                <w:szCs w:val="21"/>
                <w:highlight w:val="none"/>
              </w:rPr>
            </w:pPr>
            <w:r>
              <w:rPr>
                <w:rFonts w:cs="Times New Roman"/>
                <w:color w:val="auto"/>
                <w:sz w:val="21"/>
                <w:szCs w:val="21"/>
                <w:highlight w:val="none"/>
              </w:rPr>
              <w:t>评价标准</w:t>
            </w:r>
          </w:p>
        </w:tc>
        <w:tc>
          <w:tcPr>
            <w:tcW w:w="6985" w:type="dxa"/>
            <w:gridSpan w:val="10"/>
            <w:tcBorders>
              <w:tl2br w:val="nil"/>
              <w:tr2bl w:val="nil"/>
            </w:tcBorders>
            <w:vAlign w:val="center"/>
          </w:tcPr>
          <w:p>
            <w:pPr>
              <w:spacing w:line="240" w:lineRule="atLeast"/>
              <w:ind w:firstLine="360"/>
              <w:jc w:val="center"/>
              <w:rPr>
                <w:rFonts w:cs="Times New Roman"/>
                <w:color w:val="auto"/>
                <w:sz w:val="21"/>
                <w:szCs w:val="21"/>
                <w:highlight w:val="none"/>
              </w:rPr>
            </w:pPr>
            <w:r>
              <w:rPr>
                <w:rFonts w:cs="Times New Roman"/>
                <w:color w:val="auto"/>
                <w:sz w:val="21"/>
                <w:szCs w:val="21"/>
                <w:highlight w:val="none"/>
              </w:rPr>
              <w:t>昼间</w:t>
            </w:r>
            <w:r>
              <w:rPr>
                <w:rFonts w:hint="eastAsia" w:cs="Times New Roman"/>
                <w:color w:val="auto"/>
                <w:sz w:val="21"/>
                <w:szCs w:val="21"/>
                <w:highlight w:val="none"/>
              </w:rPr>
              <w:t>：</w:t>
            </w:r>
            <w:r>
              <w:rPr>
                <w:rFonts w:cs="Times New Roman"/>
                <w:color w:val="auto"/>
                <w:sz w:val="21"/>
                <w:szCs w:val="21"/>
                <w:highlight w:val="none"/>
              </w:rPr>
              <w:t>60dB(A)，夜间</w:t>
            </w:r>
            <w:r>
              <w:rPr>
                <w:rFonts w:hint="eastAsia" w:cs="Times New Roman"/>
                <w:color w:val="auto"/>
                <w:sz w:val="21"/>
                <w:szCs w:val="21"/>
                <w:highlight w:val="none"/>
              </w:rPr>
              <w:t>：</w:t>
            </w:r>
            <w:r>
              <w:rPr>
                <w:rFonts w:cs="Times New Roman"/>
                <w:color w:val="auto"/>
                <w:sz w:val="21"/>
                <w:szCs w:val="21"/>
                <w:highlight w:val="none"/>
              </w:rPr>
              <w:t>50dB(A)</w:t>
            </w:r>
          </w:p>
        </w:tc>
      </w:tr>
    </w:tbl>
    <w:p>
      <w:pPr>
        <w:adjustRightInd w:val="0"/>
        <w:snapToGrid w:val="0"/>
        <w:spacing w:line="360" w:lineRule="auto"/>
        <w:ind w:firstLine="480" w:firstLineChars="200"/>
        <w:rPr>
          <w:rFonts w:cs="Times New Roman"/>
          <w:color w:val="auto"/>
          <w:highlight w:val="none"/>
        </w:rPr>
      </w:pPr>
      <w:r>
        <w:rPr>
          <w:rFonts w:cs="Times New Roman"/>
          <w:color w:val="auto"/>
          <w:highlight w:val="none"/>
        </w:rPr>
        <w:t>据表6.4.1</w:t>
      </w:r>
      <w:r>
        <w:rPr>
          <w:rFonts w:hint="eastAsia" w:cs="Times New Roman"/>
          <w:color w:val="auto"/>
          <w:highlight w:val="none"/>
        </w:rPr>
        <w:t>-</w:t>
      </w:r>
      <w:r>
        <w:rPr>
          <w:rFonts w:cs="Times New Roman"/>
          <w:color w:val="auto"/>
          <w:highlight w:val="none"/>
        </w:rPr>
        <w:t>2可知，空压机房达标范围昼间在1</w:t>
      </w:r>
      <w:r>
        <w:rPr>
          <w:rFonts w:hint="eastAsia" w:cs="Times New Roman"/>
          <w:color w:val="auto"/>
          <w:highlight w:val="none"/>
        </w:rPr>
        <w:t>8</w:t>
      </w:r>
      <w:r>
        <w:rPr>
          <w:rFonts w:cs="Times New Roman"/>
          <w:color w:val="auto"/>
          <w:highlight w:val="none"/>
        </w:rPr>
        <w:t>m、夜间在</w:t>
      </w:r>
      <w:r>
        <w:rPr>
          <w:rFonts w:hint="eastAsia" w:cs="Times New Roman"/>
          <w:color w:val="auto"/>
          <w:highlight w:val="none"/>
        </w:rPr>
        <w:t>56</w:t>
      </w:r>
      <w:r>
        <w:rPr>
          <w:rFonts w:cs="Times New Roman"/>
          <w:color w:val="auto"/>
          <w:highlight w:val="none"/>
        </w:rPr>
        <w:t>m以</w:t>
      </w:r>
      <w:r>
        <w:rPr>
          <w:rFonts w:hint="eastAsia" w:cs="Times New Roman"/>
          <w:color w:val="auto"/>
          <w:highlight w:val="none"/>
        </w:rPr>
        <w:t>外</w:t>
      </w:r>
      <w:r>
        <w:rPr>
          <w:rFonts w:cs="Times New Roman"/>
          <w:color w:val="auto"/>
          <w:highlight w:val="none"/>
        </w:rPr>
        <w:t>；通风机达标范围昼间在</w:t>
      </w:r>
      <w:r>
        <w:rPr>
          <w:rFonts w:hint="eastAsia" w:cs="Times New Roman"/>
          <w:color w:val="auto"/>
          <w:highlight w:val="none"/>
        </w:rPr>
        <w:t>10</w:t>
      </w:r>
      <w:r>
        <w:rPr>
          <w:rFonts w:cs="Times New Roman"/>
          <w:color w:val="auto"/>
          <w:highlight w:val="none"/>
        </w:rPr>
        <w:t>m、夜间在</w:t>
      </w:r>
      <w:r>
        <w:rPr>
          <w:rFonts w:hint="eastAsia" w:cs="Times New Roman"/>
          <w:color w:val="auto"/>
          <w:highlight w:val="none"/>
        </w:rPr>
        <w:t>32</w:t>
      </w:r>
      <w:r>
        <w:rPr>
          <w:rFonts w:cs="Times New Roman"/>
          <w:color w:val="auto"/>
          <w:highlight w:val="none"/>
        </w:rPr>
        <w:t>m以</w:t>
      </w:r>
      <w:r>
        <w:rPr>
          <w:rFonts w:hint="eastAsia" w:cs="Times New Roman"/>
          <w:color w:val="auto"/>
          <w:highlight w:val="none"/>
        </w:rPr>
        <w:t>外</w:t>
      </w:r>
      <w:r>
        <w:rPr>
          <w:rFonts w:cs="Times New Roman"/>
          <w:color w:val="auto"/>
          <w:highlight w:val="none"/>
        </w:rPr>
        <w:t>。</w:t>
      </w:r>
    </w:p>
    <w:p>
      <w:pPr>
        <w:adjustRightInd w:val="0"/>
        <w:snapToGrid w:val="0"/>
        <w:spacing w:line="360" w:lineRule="auto"/>
        <w:ind w:firstLine="480" w:firstLineChars="200"/>
        <w:rPr>
          <w:rFonts w:cs="Times New Roman"/>
          <w:color w:val="auto"/>
          <w:highlight w:val="none"/>
        </w:rPr>
      </w:pPr>
      <w:r>
        <w:rPr>
          <w:rFonts w:cs="Times New Roman"/>
          <w:color w:val="auto"/>
          <w:highlight w:val="none"/>
        </w:rPr>
        <w:t>据调查，空压机房、通风机均布置在沟谷内，由于山体和植被的遮挡，噪声主要沿沟谷传播，对外界影响小，且周围200m范围内无居民点，不会造成扰民影响。</w:t>
      </w:r>
    </w:p>
    <w:p>
      <w:pPr>
        <w:adjustRightInd w:val="0"/>
        <w:snapToGrid w:val="0"/>
        <w:spacing w:line="360" w:lineRule="auto"/>
        <w:ind w:firstLine="480" w:firstLineChars="200"/>
        <w:rPr>
          <w:rFonts w:cs="Times New Roman"/>
          <w:color w:val="auto"/>
          <w:highlight w:val="none"/>
        </w:rPr>
      </w:pPr>
      <w:r>
        <w:rPr>
          <w:rFonts w:cs="Times New Roman"/>
          <w:color w:val="auto"/>
          <w:highlight w:val="none"/>
        </w:rPr>
        <w:t>综上所述，评价认为在采取减振、消声、隔声措施后，整体上采矿地表工业场地及风井场噪声源对外界环境影响小。</w:t>
      </w:r>
    </w:p>
    <w:p>
      <w:pPr>
        <w:spacing w:line="360" w:lineRule="auto"/>
        <w:ind w:firstLine="480" w:firstLineChars="200"/>
        <w:rPr>
          <w:rFonts w:cs="Times New Roman"/>
          <w:color w:val="auto"/>
          <w:highlight w:val="none"/>
        </w:rPr>
      </w:pPr>
      <w:bookmarkStart w:id="713" w:name="_Toc419137061"/>
      <w:r>
        <w:rPr>
          <w:rFonts w:hint="eastAsia" w:cs="Times New Roman"/>
          <w:color w:val="auto"/>
          <w:highlight w:val="none"/>
        </w:rPr>
        <w:t>（2）</w:t>
      </w:r>
      <w:r>
        <w:rPr>
          <w:rFonts w:cs="Times New Roman"/>
          <w:color w:val="auto"/>
          <w:highlight w:val="none"/>
        </w:rPr>
        <w:t>振动环境影响分析</w:t>
      </w:r>
      <w:bookmarkEnd w:id="713"/>
    </w:p>
    <w:p>
      <w:pPr>
        <w:spacing w:line="360" w:lineRule="auto"/>
        <w:ind w:firstLine="480" w:firstLineChars="200"/>
        <w:rPr>
          <w:rFonts w:cs="Times New Roman"/>
          <w:color w:val="auto"/>
          <w:kern w:val="0"/>
          <w:sz w:val="20"/>
          <w:highlight w:val="none"/>
        </w:rPr>
      </w:pPr>
      <w:r>
        <w:rPr>
          <w:rFonts w:cs="Times New Roman"/>
          <w:color w:val="auto"/>
          <w:kern w:val="0"/>
          <w:highlight w:val="none"/>
        </w:rPr>
        <w:t>地下矿山在爆破时炸药能量释放、传递，在极短暂的时间内，爆轰作用形成的应力波，由药包中心即爆炸中心向周</w:t>
      </w:r>
      <w:r>
        <w:rPr>
          <w:rFonts w:cs="Times New Roman"/>
          <w:color w:val="auto"/>
          <w:highlight w:val="none"/>
        </w:rPr>
        <w:t>围</w:t>
      </w:r>
      <w:r>
        <w:rPr>
          <w:rFonts w:cs="Times New Roman"/>
          <w:color w:val="auto"/>
          <w:kern w:val="0"/>
          <w:highlight w:val="none"/>
        </w:rPr>
        <w:t>传播，当应力波通过破裂圈后，强度急速衰减，再也不能引起岩石破裂，而只能引起岩石质点产生弹性振动，并以弹性波的形式向外传播，传播到地表，将会引起地表</w:t>
      </w:r>
      <w:r>
        <w:rPr>
          <w:rFonts w:cs="Times New Roman"/>
          <w:color w:val="auto"/>
          <w:highlight w:val="none"/>
        </w:rPr>
        <w:t>振动</w:t>
      </w:r>
      <w:r>
        <w:rPr>
          <w:rFonts w:cs="Times New Roman"/>
          <w:color w:val="auto"/>
          <w:kern w:val="0"/>
          <w:highlight w:val="none"/>
        </w:rPr>
        <w:t>。爆破振动对周边一定距离内的环境、建(构)筑物、设施和居民会产生一定的影响。</w:t>
      </w:r>
    </w:p>
    <w:p>
      <w:pPr>
        <w:spacing w:line="360" w:lineRule="auto"/>
        <w:ind w:firstLine="480" w:firstLineChars="200"/>
        <w:rPr>
          <w:rFonts w:cs="Times New Roman"/>
          <w:color w:val="auto"/>
          <w:kern w:val="0"/>
          <w:sz w:val="20"/>
          <w:highlight w:val="none"/>
        </w:rPr>
      </w:pPr>
      <w:r>
        <w:rPr>
          <w:rFonts w:cs="Times New Roman"/>
          <w:color w:val="auto"/>
          <w:kern w:val="0"/>
          <w:highlight w:val="none"/>
        </w:rPr>
        <w:t>矿山回采落矿采用微差爆破，单段炸药量控制在12kg以内，地下爆炸源距离地表最近的居民距离为</w:t>
      </w:r>
      <w:r>
        <w:rPr>
          <w:rFonts w:hint="eastAsia" w:cs="Times New Roman"/>
          <w:color w:val="auto"/>
          <w:kern w:val="0"/>
          <w:highlight w:val="none"/>
        </w:rPr>
        <w:t>400</w:t>
      </w:r>
      <w:r>
        <w:rPr>
          <w:rFonts w:cs="Times New Roman"/>
          <w:color w:val="auto"/>
          <w:kern w:val="0"/>
          <w:highlight w:val="none"/>
        </w:rPr>
        <w:t>m，超过爆破振动安全允许距离48.94m。因此应采用设计的爆破方式，控制单段装药量12kg以内，并注意爆破作业时间，仅在昼间进行爆破作业，对地表</w:t>
      </w:r>
      <w:r>
        <w:rPr>
          <w:rFonts w:cs="Times New Roman"/>
          <w:color w:val="auto"/>
          <w:highlight w:val="none"/>
        </w:rPr>
        <w:t>居民点</w:t>
      </w:r>
      <w:r>
        <w:rPr>
          <w:rFonts w:cs="Times New Roman"/>
          <w:color w:val="auto"/>
          <w:kern w:val="0"/>
          <w:highlight w:val="none"/>
        </w:rPr>
        <w:t>的影响较小，环境影响可接受。</w:t>
      </w:r>
    </w:p>
    <w:p>
      <w:pPr>
        <w:spacing w:line="360" w:lineRule="auto"/>
        <w:ind w:firstLine="480" w:firstLineChars="200"/>
        <w:rPr>
          <w:rFonts w:cs="Times New Roman"/>
          <w:color w:val="auto"/>
          <w:highlight w:val="none"/>
        </w:rPr>
      </w:pPr>
      <w:r>
        <w:rPr>
          <w:rFonts w:cs="Times New Roman"/>
          <w:color w:val="auto"/>
          <w:highlight w:val="none"/>
        </w:rPr>
        <w:t>为减缓振动带来的环境影响，建设单位应采取以下环保措施。</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严格控制单次爆破药量；</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要通过现场测试和长期实践来确定最优的炸药单耗；</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爆破设计时要选取比较合理的孔网参数，炮孔密集系数要尽量大于1</w:t>
      </w:r>
      <w:r>
        <w:rPr>
          <w:rFonts w:hint="eastAsia" w:cs="Times New Roman"/>
          <w:color w:val="auto"/>
          <w:highlight w:val="none"/>
        </w:rPr>
        <w:t>，</w:t>
      </w:r>
      <w:r>
        <w:rPr>
          <w:rFonts w:cs="Times New Roman"/>
          <w:color w:val="auto"/>
          <w:highlight w:val="none"/>
        </w:rPr>
        <w:t>采用大孔距小排距爆破，减少炮孔超深；</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尽可能选用低爆速、低威力的炸药；爆破采用微差控制爆破技术，减少一次爆破炸药量。</w:t>
      </w:r>
    </w:p>
    <w:p>
      <w:pPr>
        <w:spacing w:line="360" w:lineRule="auto"/>
        <w:ind w:firstLine="482" w:firstLineChars="200"/>
        <w:rPr>
          <w:rFonts w:cs="Times New Roman"/>
          <w:b/>
          <w:bCs/>
          <w:color w:val="auto"/>
          <w:highlight w:val="none"/>
        </w:rPr>
      </w:pPr>
      <w:r>
        <w:rPr>
          <w:rFonts w:hint="eastAsia" w:cs="Times New Roman"/>
          <w:b/>
          <w:bCs/>
          <w:color w:val="auto"/>
          <w:highlight w:val="none"/>
        </w:rPr>
        <w:t>6.4.2加工厂区噪声影响预测与评价</w:t>
      </w:r>
    </w:p>
    <w:p>
      <w:pPr>
        <w:numPr>
          <w:ilvl w:val="0"/>
          <w:numId w:val="19"/>
        </w:numPr>
        <w:spacing w:line="360" w:lineRule="auto"/>
        <w:ind w:firstLine="480" w:firstLineChars="200"/>
        <w:rPr>
          <w:rFonts w:cs="Times New Roman"/>
          <w:color w:val="auto"/>
          <w:szCs w:val="24"/>
          <w:highlight w:val="none"/>
        </w:rPr>
      </w:pPr>
      <w:r>
        <w:rPr>
          <w:rFonts w:hint="eastAsia" w:cs="Times New Roman"/>
          <w:color w:val="auto"/>
          <w:szCs w:val="24"/>
          <w:highlight w:val="none"/>
        </w:rPr>
        <w:t>噪声源</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本项目夜间不生产，加工厂区昼间主要噪声为破碎机、磨粉机、风机等设备运行噪声，噪声源强见下表。</w:t>
      </w:r>
    </w:p>
    <w:p>
      <w:pPr>
        <w:jc w:val="center"/>
        <w:rPr>
          <w:rFonts w:cs="Times New Roman"/>
          <w:color w:val="auto"/>
          <w:szCs w:val="24"/>
          <w:highlight w:val="none"/>
        </w:rPr>
      </w:pPr>
      <w:r>
        <w:rPr>
          <w:rFonts w:cs="Times New Roman"/>
          <w:b/>
          <w:bCs/>
          <w:color w:val="auto"/>
          <w:sz w:val="21"/>
          <w:szCs w:val="21"/>
          <w:highlight w:val="none"/>
        </w:rPr>
        <w:t>表</w:t>
      </w:r>
      <w:r>
        <w:rPr>
          <w:rFonts w:hint="eastAsia" w:cs="Times New Roman"/>
          <w:b/>
          <w:bCs/>
          <w:color w:val="auto"/>
          <w:sz w:val="21"/>
          <w:szCs w:val="21"/>
          <w:highlight w:val="none"/>
        </w:rPr>
        <w:t>6.4.2-1  加工厂区</w:t>
      </w:r>
      <w:r>
        <w:rPr>
          <w:rFonts w:cs="Times New Roman"/>
          <w:b/>
          <w:bCs/>
          <w:color w:val="auto"/>
          <w:sz w:val="21"/>
          <w:szCs w:val="21"/>
          <w:highlight w:val="none"/>
        </w:rPr>
        <w:t>主要噪声源强及治理措施表  单位：</w:t>
      </w:r>
      <w:r>
        <w:rPr>
          <w:rFonts w:cs="Times New Roman"/>
          <w:b/>
          <w:color w:val="auto"/>
          <w:sz w:val="21"/>
          <w:szCs w:val="21"/>
          <w:highlight w:val="none"/>
        </w:rPr>
        <w:t>dB(A)</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96"/>
        <w:gridCol w:w="1351"/>
        <w:gridCol w:w="2134"/>
        <w:gridCol w:w="1756"/>
        <w:gridCol w:w="12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32"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噪声源</w:t>
            </w:r>
          </w:p>
        </w:tc>
        <w:tc>
          <w:tcPr>
            <w:tcW w:w="129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数量</w:t>
            </w:r>
          </w:p>
          <w:p>
            <w:pPr>
              <w:jc w:val="center"/>
              <w:rPr>
                <w:rFonts w:cs="Times New Roman"/>
                <w:b/>
                <w:bCs/>
                <w:color w:val="auto"/>
                <w:sz w:val="21"/>
                <w:szCs w:val="21"/>
                <w:highlight w:val="none"/>
              </w:rPr>
            </w:pPr>
            <w:r>
              <w:rPr>
                <w:rFonts w:cs="Times New Roman"/>
                <w:b/>
                <w:bCs/>
                <w:color w:val="auto"/>
                <w:sz w:val="21"/>
                <w:szCs w:val="21"/>
                <w:highlight w:val="none"/>
              </w:rPr>
              <w:t>（台）</w:t>
            </w:r>
          </w:p>
        </w:tc>
        <w:tc>
          <w:tcPr>
            <w:tcW w:w="1351"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单台声级</w:t>
            </w:r>
          </w:p>
          <w:p>
            <w:pPr>
              <w:jc w:val="center"/>
              <w:rPr>
                <w:rFonts w:cs="Times New Roman"/>
                <w:b/>
                <w:bCs/>
                <w:color w:val="auto"/>
                <w:sz w:val="21"/>
                <w:szCs w:val="21"/>
                <w:highlight w:val="none"/>
              </w:rPr>
            </w:pPr>
            <w:r>
              <w:rPr>
                <w:rFonts w:hint="eastAsia" w:cs="Times New Roman"/>
                <w:b/>
                <w:bCs/>
                <w:color w:val="auto"/>
                <w:sz w:val="21"/>
                <w:szCs w:val="21"/>
                <w:highlight w:val="none"/>
              </w:rPr>
              <w:t>dB（A）</w:t>
            </w:r>
          </w:p>
        </w:tc>
        <w:tc>
          <w:tcPr>
            <w:tcW w:w="2134"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756"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hint="eastAsia" w:cs="Times New Roman"/>
                <w:b/>
                <w:bCs/>
                <w:color w:val="auto"/>
                <w:sz w:val="21"/>
                <w:szCs w:val="21"/>
                <w:highlight w:val="none"/>
              </w:rPr>
              <w:t>采取措施后声压级dB（A）</w:t>
            </w:r>
          </w:p>
        </w:tc>
        <w:tc>
          <w:tcPr>
            <w:tcW w:w="1219" w:type="dxa"/>
            <w:tcBorders>
              <w:tl2br w:val="nil"/>
              <w:tr2bl w:val="nil"/>
            </w:tcBorders>
            <w:tcMar>
              <w:left w:w="6" w:type="dxa"/>
              <w:right w:w="6"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32"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129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1351"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95</w:t>
            </w:r>
          </w:p>
        </w:tc>
        <w:tc>
          <w:tcPr>
            <w:tcW w:w="2134"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半地下设置、基础减震、隔声、距离衰减</w:t>
            </w:r>
          </w:p>
        </w:tc>
        <w:tc>
          <w:tcPr>
            <w:tcW w:w="17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78</w:t>
            </w:r>
          </w:p>
        </w:tc>
        <w:tc>
          <w:tcPr>
            <w:tcW w:w="121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232" w:type="dxa"/>
            <w:tcBorders>
              <w:tl2br w:val="nil"/>
              <w:tr2bl w:val="nil"/>
            </w:tcBorders>
            <w:tcMar>
              <w:left w:w="6" w:type="dxa"/>
              <w:right w:w="6"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研磨机</w:t>
            </w:r>
          </w:p>
        </w:tc>
        <w:tc>
          <w:tcPr>
            <w:tcW w:w="1296"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351"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90</w:t>
            </w:r>
          </w:p>
        </w:tc>
        <w:tc>
          <w:tcPr>
            <w:tcW w:w="2134"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p>
            <w:pPr>
              <w:jc w:val="center"/>
              <w:rPr>
                <w:rFonts w:cs="Times New Roman"/>
                <w:color w:val="auto"/>
                <w:sz w:val="21"/>
                <w:szCs w:val="21"/>
                <w:highlight w:val="none"/>
              </w:rPr>
            </w:pPr>
            <w:r>
              <w:rPr>
                <w:rFonts w:hint="eastAsia" w:cs="Times New Roman"/>
                <w:color w:val="auto"/>
                <w:sz w:val="21"/>
                <w:szCs w:val="21"/>
                <w:highlight w:val="none"/>
              </w:rPr>
              <w:t>距离衰减</w:t>
            </w:r>
          </w:p>
        </w:tc>
        <w:tc>
          <w:tcPr>
            <w:tcW w:w="17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75</w:t>
            </w:r>
          </w:p>
        </w:tc>
        <w:tc>
          <w:tcPr>
            <w:tcW w:w="121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32" w:type="dxa"/>
            <w:tcBorders>
              <w:tl2br w:val="nil"/>
              <w:tr2bl w:val="nil"/>
            </w:tcBorders>
            <w:tcMar>
              <w:left w:w="6" w:type="dxa"/>
              <w:right w:w="6"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1296"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1351" w:type="dxa"/>
            <w:tcBorders>
              <w:tl2br w:val="nil"/>
              <w:tr2bl w:val="nil"/>
            </w:tcBorders>
            <w:tcMar>
              <w:left w:w="6" w:type="dxa"/>
              <w:right w:w="6" w:type="dxa"/>
            </w:tcMar>
            <w:vAlign w:val="center"/>
          </w:tcPr>
          <w:p>
            <w:pPr>
              <w:autoSpaceDE w:val="0"/>
              <w:autoSpaceDN w:val="0"/>
              <w:adjustRightInd w:val="0"/>
              <w:snapToGrid w:val="0"/>
              <w:jc w:val="center"/>
              <w:rPr>
                <w:rFonts w:cs="Times New Roman"/>
                <w:color w:val="auto"/>
                <w:kern w:val="0"/>
                <w:sz w:val="21"/>
                <w:szCs w:val="21"/>
                <w:highlight w:val="none"/>
              </w:rPr>
            </w:pPr>
            <w:r>
              <w:rPr>
                <w:rFonts w:hint="eastAsia" w:cs="Times New Roman"/>
                <w:color w:val="auto"/>
                <w:kern w:val="0"/>
                <w:sz w:val="21"/>
                <w:szCs w:val="21"/>
                <w:highlight w:val="none"/>
              </w:rPr>
              <w:t>87</w:t>
            </w:r>
          </w:p>
        </w:tc>
        <w:tc>
          <w:tcPr>
            <w:tcW w:w="2134"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p>
            <w:pPr>
              <w:jc w:val="center"/>
              <w:rPr>
                <w:rFonts w:cs="Times New Roman"/>
                <w:color w:val="auto"/>
                <w:sz w:val="21"/>
                <w:szCs w:val="21"/>
                <w:highlight w:val="none"/>
              </w:rPr>
            </w:pPr>
            <w:r>
              <w:rPr>
                <w:rFonts w:hint="eastAsia" w:cs="Times New Roman"/>
                <w:color w:val="auto"/>
                <w:sz w:val="21"/>
                <w:szCs w:val="21"/>
                <w:highlight w:val="none"/>
              </w:rPr>
              <w:t>距离衰减</w:t>
            </w:r>
          </w:p>
        </w:tc>
        <w:tc>
          <w:tcPr>
            <w:tcW w:w="1756"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75</w:t>
            </w:r>
          </w:p>
        </w:tc>
        <w:tc>
          <w:tcPr>
            <w:tcW w:w="1219" w:type="dxa"/>
            <w:tcBorders>
              <w:tl2br w:val="nil"/>
              <w:tr2bl w:val="nil"/>
            </w:tcBorders>
            <w:tcMar>
              <w:left w:w="6" w:type="dxa"/>
              <w:right w:w="6" w:type="dxa"/>
            </w:tcMar>
            <w:vAlign w:val="center"/>
          </w:tcPr>
          <w:p>
            <w:pPr>
              <w:jc w:val="center"/>
              <w:rPr>
                <w:rFonts w:cs="Times New Roman"/>
                <w:color w:val="auto"/>
                <w:sz w:val="21"/>
                <w:szCs w:val="21"/>
                <w:highlight w:val="none"/>
              </w:rPr>
            </w:pPr>
            <w:r>
              <w:rPr>
                <w:rFonts w:cs="Times New Roman"/>
                <w:color w:val="auto"/>
                <w:sz w:val="21"/>
                <w:szCs w:val="21"/>
                <w:highlight w:val="none"/>
              </w:rPr>
              <w:t>距1m</w:t>
            </w:r>
          </w:p>
        </w:tc>
      </w:tr>
    </w:tbl>
    <w:p>
      <w:pPr>
        <w:numPr>
          <w:ilvl w:val="0"/>
          <w:numId w:val="19"/>
        </w:numPr>
        <w:spacing w:line="360" w:lineRule="auto"/>
        <w:ind w:firstLine="480" w:firstLineChars="200"/>
        <w:rPr>
          <w:rFonts w:cs="Times New Roman"/>
          <w:color w:val="auto"/>
          <w:szCs w:val="21"/>
          <w:highlight w:val="none"/>
        </w:rPr>
      </w:pPr>
      <w:r>
        <w:rPr>
          <w:rFonts w:hint="eastAsia" w:cs="Times New Roman"/>
          <w:color w:val="auto"/>
          <w:szCs w:val="21"/>
          <w:highlight w:val="none"/>
        </w:rPr>
        <w:t>预测模式</w:t>
      </w:r>
    </w:p>
    <w:p>
      <w:pPr>
        <w:adjustRightInd w:val="0"/>
        <w:snapToGrid w:val="0"/>
        <w:spacing w:line="360" w:lineRule="auto"/>
        <w:ind w:firstLine="480" w:firstLineChars="200"/>
        <w:rPr>
          <w:rFonts w:cs="Times New Roman"/>
          <w:color w:val="auto"/>
          <w:highlight w:val="none"/>
        </w:rPr>
      </w:pPr>
      <w:r>
        <w:rPr>
          <w:rFonts w:hint="eastAsia" w:cs="Times New Roman"/>
          <w:color w:val="auto"/>
          <w:highlight w:val="none"/>
        </w:rPr>
        <w:t>①</w:t>
      </w:r>
      <w:r>
        <w:rPr>
          <w:rFonts w:hint="eastAsia" w:cs="Times New Roman"/>
          <w:color w:val="auto"/>
          <w:highlight w:val="none"/>
          <w:lang w:eastAsia="zh-CN"/>
        </w:rPr>
        <w:t>室外</w:t>
      </w:r>
      <w:r>
        <w:rPr>
          <w:rFonts w:cs="Times New Roman"/>
          <w:color w:val="auto"/>
          <w:highlight w:val="none"/>
        </w:rPr>
        <w:t>声源：</w:t>
      </w:r>
    </w:p>
    <w:p>
      <w:pPr>
        <w:adjustRightInd w:val="0"/>
        <w:snapToGrid w:val="0"/>
        <w:spacing w:line="360" w:lineRule="auto"/>
        <w:ind w:firstLine="480"/>
        <w:rPr>
          <w:rFonts w:cs="Times New Roman"/>
          <w:color w:val="auto"/>
          <w:highlight w:val="none"/>
        </w:rPr>
      </w:pPr>
      <w:r>
        <w:rPr>
          <w:rFonts w:cs="Times New Roman"/>
          <w:color w:val="auto"/>
          <w:highlight w:val="none"/>
        </w:rPr>
        <w:t>对于室</w:t>
      </w:r>
      <w:r>
        <w:rPr>
          <w:rFonts w:hint="eastAsia" w:cs="Times New Roman"/>
          <w:color w:val="auto"/>
          <w:highlight w:val="none"/>
          <w:lang w:eastAsia="zh-CN"/>
        </w:rPr>
        <w:t>外</w:t>
      </w:r>
      <w:r>
        <w:rPr>
          <w:rFonts w:cs="Times New Roman"/>
          <w:color w:val="auto"/>
          <w:highlight w:val="none"/>
        </w:rPr>
        <w:t>声源，可按下式计算：</w:t>
      </w:r>
    </w:p>
    <w:p>
      <w:pPr>
        <w:adjustRightInd w:val="0"/>
        <w:snapToGrid w:val="0"/>
        <w:spacing w:line="360" w:lineRule="auto"/>
        <w:ind w:firstLine="480"/>
        <w:jc w:val="center"/>
        <w:rPr>
          <w:rFonts w:cs="Times New Roman"/>
          <w:color w:val="auto"/>
          <w:highlight w:val="none"/>
        </w:rPr>
      </w:pPr>
      <w:r>
        <w:rPr>
          <w:color w:val="auto"/>
          <w:highlight w:val="none"/>
        </w:rPr>
        <w:drawing>
          <wp:inline distT="0" distB="0" distL="114300" distR="114300">
            <wp:extent cx="2724150" cy="466725"/>
            <wp:effectExtent l="0" t="0" r="0" b="9525"/>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pic:cNvPicPr>
                      <a:picLocks noChangeAspect="1"/>
                    </pic:cNvPicPr>
                  </pic:nvPicPr>
                  <pic:blipFill>
                    <a:blip r:embed="rId50"/>
                    <a:stretch>
                      <a:fillRect/>
                    </a:stretch>
                  </pic:blipFill>
                  <pic:spPr>
                    <a:xfrm>
                      <a:off x="0" y="0"/>
                      <a:ext cx="2724150" cy="466725"/>
                    </a:xfrm>
                    <a:prstGeom prst="rect">
                      <a:avLst/>
                    </a:prstGeom>
                    <a:noFill/>
                    <a:ln>
                      <a:noFill/>
                    </a:ln>
                  </pic:spPr>
                </pic:pic>
              </a:graphicData>
            </a:graphic>
          </wp:inline>
        </w:drawing>
      </w:r>
    </w:p>
    <w:p>
      <w:pPr>
        <w:adjustRightInd w:val="0"/>
        <w:snapToGrid w:val="0"/>
        <w:spacing w:line="360" w:lineRule="auto"/>
        <w:ind w:firstLine="480"/>
        <w:rPr>
          <w:rFonts w:cs="Times New Roman"/>
          <w:color w:val="auto"/>
          <w:highlight w:val="none"/>
        </w:rPr>
      </w:pPr>
      <w:r>
        <w:rPr>
          <w:rFonts w:cs="Times New Roman"/>
          <w:color w:val="auto"/>
          <w:highlight w:val="none"/>
        </w:rPr>
        <w:t>式中：L</w:t>
      </w:r>
      <w:r>
        <w:rPr>
          <w:rFonts w:cs="Times New Roman"/>
          <w:color w:val="auto"/>
          <w:highlight w:val="none"/>
          <w:vertAlign w:val="subscript"/>
        </w:rPr>
        <w:t>P（r）</w:t>
      </w:r>
      <w:r>
        <w:rPr>
          <w:rFonts w:cs="Times New Roman"/>
          <w:color w:val="auto"/>
          <w:highlight w:val="none"/>
        </w:rPr>
        <w:t>为预测点的声压级（dB（A））；</w:t>
      </w:r>
    </w:p>
    <w:p>
      <w:pPr>
        <w:adjustRightInd w:val="0"/>
        <w:snapToGrid w:val="0"/>
        <w:spacing w:line="360" w:lineRule="auto"/>
        <w:ind w:firstLine="960" w:firstLineChars="400"/>
        <w:rPr>
          <w:rFonts w:cs="Times New Roman"/>
          <w:color w:val="auto"/>
          <w:highlight w:val="none"/>
        </w:rPr>
      </w:pPr>
      <w:r>
        <w:rPr>
          <w:rFonts w:cs="Times New Roman"/>
          <w:color w:val="auto"/>
          <w:highlight w:val="none"/>
        </w:rPr>
        <w:t>L</w:t>
      </w:r>
      <w:r>
        <w:rPr>
          <w:rFonts w:cs="Times New Roman"/>
          <w:color w:val="auto"/>
          <w:highlight w:val="none"/>
          <w:vertAlign w:val="subscript"/>
        </w:rPr>
        <w:t>P</w:t>
      </w:r>
      <w:r>
        <w:rPr>
          <w:rFonts w:hint="eastAsia" w:cs="Times New Roman"/>
          <w:color w:val="auto"/>
          <w:highlight w:val="none"/>
          <w:vertAlign w:val="baseline"/>
          <w:lang w:eastAsia="zh-CN"/>
        </w:rPr>
        <w:t>（</w:t>
      </w:r>
      <w:r>
        <w:rPr>
          <w:rFonts w:hint="eastAsia" w:cs="Times New Roman"/>
          <w:color w:val="auto"/>
          <w:highlight w:val="none"/>
          <w:vertAlign w:val="baseline"/>
          <w:lang w:val="en-US" w:eastAsia="zh-CN"/>
        </w:rPr>
        <w:t>r</w:t>
      </w:r>
      <w:r>
        <w:rPr>
          <w:rFonts w:cs="Times New Roman"/>
          <w:color w:val="auto"/>
          <w:highlight w:val="none"/>
          <w:vertAlign w:val="subscript"/>
        </w:rPr>
        <w:t>0</w:t>
      </w:r>
      <w:r>
        <w:rPr>
          <w:rFonts w:hint="eastAsia" w:cs="Times New Roman"/>
          <w:color w:val="auto"/>
          <w:highlight w:val="none"/>
          <w:vertAlign w:val="baseline"/>
          <w:lang w:eastAsia="zh-CN"/>
        </w:rPr>
        <w:t>）</w:t>
      </w:r>
      <w:r>
        <w:rPr>
          <w:rFonts w:cs="Times New Roman"/>
          <w:color w:val="auto"/>
          <w:highlight w:val="none"/>
        </w:rPr>
        <w:t>为点声源在r</w:t>
      </w:r>
      <w:r>
        <w:rPr>
          <w:rFonts w:cs="Times New Roman"/>
          <w:color w:val="auto"/>
          <w:highlight w:val="none"/>
          <w:vertAlign w:val="subscript"/>
        </w:rPr>
        <w:t>0</w:t>
      </w:r>
      <w:r>
        <w:rPr>
          <w:rFonts w:cs="Times New Roman"/>
          <w:color w:val="auto"/>
          <w:highlight w:val="none"/>
        </w:rPr>
        <w:t>（m）距离处测定的声压级（dB（A））；</w:t>
      </w:r>
    </w:p>
    <w:p>
      <w:pPr>
        <w:adjustRightInd w:val="0"/>
        <w:snapToGrid w:val="0"/>
        <w:spacing w:line="360" w:lineRule="auto"/>
        <w:ind w:firstLine="480"/>
        <w:rPr>
          <w:rFonts w:cs="Times New Roman"/>
          <w:color w:val="auto"/>
          <w:highlight w:val="none"/>
        </w:rPr>
      </w:pPr>
      <w:r>
        <w:rPr>
          <w:rFonts w:hint="eastAsia" w:cs="Times New Roman"/>
          <w:color w:val="auto"/>
          <w:highlight w:val="none"/>
        </w:rPr>
        <w:t>②</w:t>
      </w:r>
      <w:r>
        <w:rPr>
          <w:rFonts w:cs="Times New Roman"/>
          <w:color w:val="auto"/>
          <w:highlight w:val="none"/>
        </w:rPr>
        <w:t>对预测点多源声影响及背景噪声的叠加：</w:t>
      </w:r>
    </w:p>
    <w:p>
      <w:pPr>
        <w:adjustRightInd w:val="0"/>
        <w:snapToGrid w:val="0"/>
        <w:spacing w:line="360" w:lineRule="auto"/>
        <w:ind w:firstLine="480"/>
        <w:jc w:val="center"/>
        <w:rPr>
          <w:rFonts w:cs="Times New Roman"/>
          <w:color w:val="auto"/>
          <w:highlight w:val="none"/>
        </w:rPr>
      </w:pPr>
      <w:r>
        <w:rPr>
          <w:rFonts w:cs="Times New Roman"/>
          <w:color w:val="auto"/>
          <w:highlight w:val="none"/>
        </w:rPr>
        <w:drawing>
          <wp:inline distT="0" distB="0" distL="114300" distR="114300">
            <wp:extent cx="2152650" cy="5905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2152650" cy="590550"/>
                    </a:xfrm>
                    <a:prstGeom prst="rect">
                      <a:avLst/>
                    </a:prstGeom>
                    <a:noFill/>
                    <a:ln>
                      <a:noFill/>
                    </a:ln>
                  </pic:spPr>
                </pic:pic>
              </a:graphicData>
            </a:graphic>
          </wp:inline>
        </w:drawing>
      </w:r>
    </w:p>
    <w:p>
      <w:pPr>
        <w:adjustRightInd w:val="0"/>
        <w:snapToGrid w:val="0"/>
        <w:spacing w:line="360" w:lineRule="auto"/>
        <w:ind w:firstLine="480"/>
        <w:rPr>
          <w:rFonts w:cs="Times New Roman"/>
          <w:color w:val="auto"/>
          <w:highlight w:val="none"/>
        </w:rPr>
      </w:pPr>
      <w:r>
        <w:rPr>
          <w:rFonts w:cs="Times New Roman"/>
          <w:color w:val="auto"/>
          <w:highlight w:val="none"/>
        </w:rPr>
        <w:t>式中：N为声源个数；</w:t>
      </w:r>
    </w:p>
    <w:p>
      <w:pPr>
        <w:adjustRightInd w:val="0"/>
        <w:snapToGrid w:val="0"/>
        <w:spacing w:line="360" w:lineRule="auto"/>
        <w:ind w:firstLine="1200" w:firstLineChars="500"/>
        <w:rPr>
          <w:rFonts w:cs="Times New Roman"/>
          <w:color w:val="auto"/>
          <w:highlight w:val="none"/>
        </w:rPr>
      </w:pPr>
      <w:r>
        <w:rPr>
          <w:rFonts w:cs="Times New Roman"/>
          <w:color w:val="auto"/>
          <w:highlight w:val="none"/>
        </w:rPr>
        <w:t>L</w:t>
      </w:r>
      <w:r>
        <w:rPr>
          <w:rFonts w:cs="Times New Roman"/>
          <w:color w:val="auto"/>
          <w:highlight w:val="none"/>
          <w:vertAlign w:val="subscript"/>
        </w:rPr>
        <w:t>0</w:t>
      </w:r>
      <w:r>
        <w:rPr>
          <w:rFonts w:cs="Times New Roman"/>
          <w:color w:val="auto"/>
          <w:highlight w:val="none"/>
        </w:rPr>
        <w:t>为预测点的噪声背景值（dB（A））；</w:t>
      </w:r>
    </w:p>
    <w:p>
      <w:pPr>
        <w:spacing w:line="360" w:lineRule="auto"/>
        <w:ind w:firstLine="720" w:firstLineChars="300"/>
        <w:rPr>
          <w:rFonts w:cs="Times New Roman"/>
          <w:color w:val="auto"/>
          <w:szCs w:val="21"/>
          <w:highlight w:val="none"/>
        </w:rPr>
      </w:pPr>
      <w:r>
        <w:rPr>
          <w:rFonts w:cs="Times New Roman"/>
          <w:color w:val="auto"/>
          <w:highlight w:val="none"/>
        </w:rPr>
        <w:t>L</w:t>
      </w:r>
      <w:r>
        <w:rPr>
          <w:rFonts w:cs="Times New Roman"/>
          <w:color w:val="auto"/>
          <w:highlight w:val="none"/>
          <w:vertAlign w:val="subscript"/>
        </w:rPr>
        <w:t>P（r）</w:t>
      </w:r>
      <w:r>
        <w:rPr>
          <w:rFonts w:cs="Times New Roman"/>
          <w:color w:val="auto"/>
          <w:highlight w:val="none"/>
        </w:rPr>
        <w:t>为预测点的噪声声压级（dB（A））预测值。</w:t>
      </w:r>
    </w:p>
    <w:p>
      <w:pPr>
        <w:spacing w:line="360" w:lineRule="auto"/>
        <w:ind w:firstLine="480" w:firstLineChars="200"/>
        <w:rPr>
          <w:rFonts w:cs="Times New Roman"/>
          <w:color w:val="auto"/>
          <w:szCs w:val="21"/>
          <w:highlight w:val="none"/>
        </w:rPr>
      </w:pPr>
      <w:r>
        <w:rPr>
          <w:rFonts w:hint="eastAsia" w:cs="Times New Roman"/>
          <w:color w:val="auto"/>
          <w:szCs w:val="21"/>
          <w:highlight w:val="none"/>
        </w:rPr>
        <w:t>（3）噪声影响预测、评价</w:t>
      </w:r>
    </w:p>
    <w:p>
      <w:pPr>
        <w:spacing w:line="360" w:lineRule="auto"/>
        <w:ind w:firstLine="480" w:firstLineChars="200"/>
        <w:rPr>
          <w:rFonts w:hint="eastAsia" w:cs="Times New Roman"/>
          <w:color w:val="auto"/>
          <w:szCs w:val="21"/>
          <w:highlight w:val="none"/>
        </w:rPr>
      </w:pPr>
      <w:r>
        <w:rPr>
          <w:rFonts w:hint="eastAsia" w:cs="Times New Roman"/>
          <w:color w:val="auto"/>
          <w:szCs w:val="21"/>
          <w:highlight w:val="none"/>
        </w:rPr>
        <w:t>利用预测模式，可以模拟预测建设项目主要噪声源同时产生作用的情况下，对建设项目所在地周围边界的环境质量可能带来的最严重的影响情况。根据项目的设备的声级、位置，利用噪声预测模型和方法，对厂界和敏感点噪声进行预测，结果见下表6.4.2-2。</w:t>
      </w:r>
    </w:p>
    <w:p>
      <w:pPr>
        <w:spacing w:line="360" w:lineRule="auto"/>
        <w:ind w:firstLine="422" w:firstLineChars="200"/>
        <w:jc w:val="center"/>
        <w:rPr>
          <w:rFonts w:cs="Times New Roman"/>
          <w:b/>
          <w:bCs/>
          <w:color w:val="auto"/>
          <w:sz w:val="21"/>
          <w:szCs w:val="21"/>
          <w:highlight w:val="none"/>
        </w:rPr>
      </w:pPr>
      <w:r>
        <w:rPr>
          <w:rFonts w:hint="eastAsia" w:cs="Times New Roman"/>
          <w:b/>
          <w:bCs/>
          <w:color w:val="auto"/>
          <w:sz w:val="21"/>
          <w:szCs w:val="21"/>
          <w:highlight w:val="none"/>
        </w:rPr>
        <w:t>表6.4.2-2  项目厂界及敏感点噪声预测分析  单位：dB（A）</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092"/>
        <w:gridCol w:w="613"/>
        <w:gridCol w:w="770"/>
        <w:gridCol w:w="643"/>
        <w:gridCol w:w="770"/>
        <w:gridCol w:w="591"/>
        <w:gridCol w:w="813"/>
        <w:gridCol w:w="792"/>
        <w:gridCol w:w="814"/>
        <w:gridCol w:w="648"/>
        <w:gridCol w:w="7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5" w:type="dxa"/>
            <w:vMerge w:val="restart"/>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噪声源</w:t>
            </w:r>
          </w:p>
        </w:tc>
        <w:tc>
          <w:tcPr>
            <w:tcW w:w="1092" w:type="dxa"/>
            <w:vMerge w:val="restart"/>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治理后</w:t>
            </w:r>
            <w:r>
              <w:rPr>
                <w:rFonts w:hint="eastAsia" w:cs="Times New Roman"/>
                <w:b/>
                <w:color w:val="auto"/>
                <w:sz w:val="21"/>
                <w:szCs w:val="21"/>
                <w:highlight w:val="none"/>
              </w:rPr>
              <w:t>设备噪叠加</w:t>
            </w:r>
            <w:r>
              <w:rPr>
                <w:rFonts w:cs="Times New Roman"/>
                <w:b/>
                <w:color w:val="auto"/>
                <w:sz w:val="21"/>
                <w:szCs w:val="21"/>
                <w:highlight w:val="none"/>
              </w:rPr>
              <w:t>声级dB(A)</w:t>
            </w:r>
          </w:p>
        </w:tc>
        <w:tc>
          <w:tcPr>
            <w:tcW w:w="1383" w:type="dxa"/>
            <w:gridSpan w:val="2"/>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东厂界</w:t>
            </w:r>
          </w:p>
        </w:tc>
        <w:tc>
          <w:tcPr>
            <w:tcW w:w="1413" w:type="dxa"/>
            <w:gridSpan w:val="2"/>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南厂界</w:t>
            </w:r>
          </w:p>
        </w:tc>
        <w:tc>
          <w:tcPr>
            <w:tcW w:w="1404" w:type="dxa"/>
            <w:gridSpan w:val="2"/>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西厂界</w:t>
            </w:r>
          </w:p>
        </w:tc>
        <w:tc>
          <w:tcPr>
            <w:tcW w:w="1606" w:type="dxa"/>
            <w:gridSpan w:val="2"/>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北厂界</w:t>
            </w:r>
          </w:p>
        </w:tc>
        <w:tc>
          <w:tcPr>
            <w:tcW w:w="1371" w:type="dxa"/>
            <w:gridSpan w:val="2"/>
            <w:vAlign w:val="center"/>
          </w:tcPr>
          <w:p>
            <w:pPr>
              <w:jc w:val="center"/>
              <w:textAlignment w:val="baseline"/>
              <w:rPr>
                <w:rFonts w:cs="Times New Roman"/>
                <w:b/>
                <w:color w:val="auto"/>
                <w:sz w:val="21"/>
                <w:szCs w:val="21"/>
                <w:highlight w:val="none"/>
              </w:rPr>
            </w:pPr>
            <w:r>
              <w:rPr>
                <w:rFonts w:hint="eastAsia" w:cs="Times New Roman"/>
                <w:b/>
                <w:color w:val="auto"/>
                <w:sz w:val="21"/>
                <w:szCs w:val="21"/>
                <w:highlight w:val="none"/>
              </w:rPr>
              <w:t>项目地东侧居民</w:t>
            </w:r>
            <w:r>
              <w:rPr>
                <w:rFonts w:cs="Times New Roman"/>
                <w:b/>
                <w:color w:val="auto"/>
                <w:sz w:val="21"/>
                <w:szCs w:val="21"/>
                <w:highlight w:val="none"/>
              </w:rPr>
              <w:t>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905" w:type="dxa"/>
            <w:vMerge w:val="continue"/>
            <w:vAlign w:val="center"/>
          </w:tcPr>
          <w:p>
            <w:pPr>
              <w:jc w:val="center"/>
              <w:textAlignment w:val="baseline"/>
              <w:rPr>
                <w:rFonts w:cs="Times New Roman"/>
                <w:b/>
                <w:color w:val="auto"/>
                <w:sz w:val="21"/>
                <w:szCs w:val="21"/>
                <w:highlight w:val="none"/>
              </w:rPr>
            </w:pPr>
          </w:p>
        </w:tc>
        <w:tc>
          <w:tcPr>
            <w:tcW w:w="1092" w:type="dxa"/>
            <w:vMerge w:val="continue"/>
            <w:vAlign w:val="center"/>
          </w:tcPr>
          <w:p>
            <w:pPr>
              <w:jc w:val="center"/>
              <w:textAlignment w:val="baseline"/>
              <w:rPr>
                <w:rFonts w:cs="Times New Roman"/>
                <w:b/>
                <w:color w:val="auto"/>
                <w:sz w:val="21"/>
                <w:szCs w:val="21"/>
                <w:highlight w:val="none"/>
              </w:rPr>
            </w:pPr>
          </w:p>
        </w:tc>
        <w:tc>
          <w:tcPr>
            <w:tcW w:w="613"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距离(m)</w:t>
            </w:r>
          </w:p>
        </w:tc>
        <w:tc>
          <w:tcPr>
            <w:tcW w:w="770"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贡献值dB(A)</w:t>
            </w:r>
          </w:p>
        </w:tc>
        <w:tc>
          <w:tcPr>
            <w:tcW w:w="643"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距离(m)</w:t>
            </w:r>
          </w:p>
        </w:tc>
        <w:tc>
          <w:tcPr>
            <w:tcW w:w="770"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贡献值dB(A)</w:t>
            </w:r>
          </w:p>
        </w:tc>
        <w:tc>
          <w:tcPr>
            <w:tcW w:w="591"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距离(m)</w:t>
            </w:r>
          </w:p>
        </w:tc>
        <w:tc>
          <w:tcPr>
            <w:tcW w:w="813"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贡献值dB(A)</w:t>
            </w:r>
          </w:p>
        </w:tc>
        <w:tc>
          <w:tcPr>
            <w:tcW w:w="792"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距离(m)</w:t>
            </w:r>
          </w:p>
        </w:tc>
        <w:tc>
          <w:tcPr>
            <w:tcW w:w="814"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贡献值dB(A)</w:t>
            </w:r>
          </w:p>
        </w:tc>
        <w:tc>
          <w:tcPr>
            <w:tcW w:w="648"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距离(m)</w:t>
            </w:r>
          </w:p>
        </w:tc>
        <w:tc>
          <w:tcPr>
            <w:tcW w:w="723" w:type="dxa"/>
            <w:vAlign w:val="center"/>
          </w:tcPr>
          <w:p>
            <w:pPr>
              <w:jc w:val="center"/>
              <w:textAlignment w:val="baseline"/>
              <w:rPr>
                <w:rFonts w:cs="Times New Roman"/>
                <w:b/>
                <w:color w:val="auto"/>
                <w:sz w:val="21"/>
                <w:szCs w:val="21"/>
                <w:highlight w:val="none"/>
              </w:rPr>
            </w:pPr>
            <w:r>
              <w:rPr>
                <w:rFonts w:cs="Times New Roman"/>
                <w:b/>
                <w:color w:val="auto"/>
                <w:sz w:val="21"/>
                <w:szCs w:val="21"/>
                <w:highlight w:val="none"/>
              </w:rPr>
              <w:t>贡献值dB(A)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5" w:type="dxa"/>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1092" w:type="dxa"/>
            <w:vAlign w:val="center"/>
          </w:tcPr>
          <w:p>
            <w:pPr>
              <w:pStyle w:val="40"/>
              <w:spacing w:line="240" w:lineRule="auto"/>
              <w:rPr>
                <w:rFonts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78</w:t>
            </w:r>
          </w:p>
        </w:tc>
        <w:tc>
          <w:tcPr>
            <w:tcW w:w="6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56.4</w:t>
            </w:r>
          </w:p>
        </w:tc>
        <w:tc>
          <w:tcPr>
            <w:tcW w:w="64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29</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48.8</w:t>
            </w:r>
          </w:p>
        </w:tc>
        <w:tc>
          <w:tcPr>
            <w:tcW w:w="591"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14</w:t>
            </w:r>
          </w:p>
        </w:tc>
        <w:tc>
          <w:tcPr>
            <w:tcW w:w="8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55.1</w:t>
            </w:r>
          </w:p>
        </w:tc>
        <w:tc>
          <w:tcPr>
            <w:tcW w:w="792"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18</w:t>
            </w:r>
          </w:p>
        </w:tc>
        <w:tc>
          <w:tcPr>
            <w:tcW w:w="81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52.9</w:t>
            </w:r>
          </w:p>
        </w:tc>
        <w:tc>
          <w:tcPr>
            <w:tcW w:w="648"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50</w:t>
            </w:r>
          </w:p>
        </w:tc>
        <w:tc>
          <w:tcPr>
            <w:tcW w:w="72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5" w:type="dxa"/>
            <w:vAlign w:val="center"/>
          </w:tcPr>
          <w:p>
            <w:pPr>
              <w:adjustRightInd w:val="0"/>
              <w:snapToGrid w:val="0"/>
              <w:jc w:val="center"/>
              <w:rPr>
                <w:rStyle w:val="41"/>
                <w:color w:val="auto"/>
                <w:spacing w:val="1"/>
                <w:kern w:val="0"/>
                <w:sz w:val="21"/>
                <w:szCs w:val="21"/>
                <w:highlight w:val="none"/>
              </w:rPr>
            </w:pPr>
            <w:r>
              <w:rPr>
                <w:rFonts w:hint="eastAsia" w:cs="Times New Roman"/>
                <w:color w:val="auto"/>
                <w:sz w:val="21"/>
                <w:szCs w:val="21"/>
                <w:highlight w:val="none"/>
              </w:rPr>
              <w:t>研磨机</w:t>
            </w:r>
          </w:p>
        </w:tc>
        <w:tc>
          <w:tcPr>
            <w:tcW w:w="1092" w:type="dxa"/>
            <w:vAlign w:val="center"/>
          </w:tcPr>
          <w:p>
            <w:pPr>
              <w:pStyle w:val="40"/>
              <w:spacing w:line="240" w:lineRule="auto"/>
              <w:rPr>
                <w:rFonts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75</w:t>
            </w:r>
          </w:p>
        </w:tc>
        <w:tc>
          <w:tcPr>
            <w:tcW w:w="6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53.4</w:t>
            </w:r>
          </w:p>
        </w:tc>
        <w:tc>
          <w:tcPr>
            <w:tcW w:w="64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34</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44.4</w:t>
            </w:r>
          </w:p>
        </w:tc>
        <w:tc>
          <w:tcPr>
            <w:tcW w:w="591"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14</w:t>
            </w:r>
          </w:p>
        </w:tc>
        <w:tc>
          <w:tcPr>
            <w:tcW w:w="8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52.1</w:t>
            </w:r>
          </w:p>
        </w:tc>
        <w:tc>
          <w:tcPr>
            <w:tcW w:w="792"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13</w:t>
            </w:r>
          </w:p>
        </w:tc>
        <w:tc>
          <w:tcPr>
            <w:tcW w:w="81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52.7</w:t>
            </w:r>
          </w:p>
        </w:tc>
        <w:tc>
          <w:tcPr>
            <w:tcW w:w="648"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46</w:t>
            </w:r>
          </w:p>
        </w:tc>
        <w:tc>
          <w:tcPr>
            <w:tcW w:w="72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5"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1092" w:type="dxa"/>
            <w:vAlign w:val="center"/>
          </w:tcPr>
          <w:p>
            <w:pPr>
              <w:pStyle w:val="40"/>
              <w:spacing w:line="240" w:lineRule="auto"/>
              <w:rPr>
                <w:rFonts w:ascii="Times New Roman" w:hAnsi="Times New Roman" w:eastAsia="宋体" w:cs="Times New Roman"/>
                <w:color w:val="auto"/>
                <w:sz w:val="21"/>
                <w:highlight w:val="none"/>
              </w:rPr>
            </w:pPr>
            <w:r>
              <w:rPr>
                <w:rFonts w:hint="eastAsia" w:ascii="Times New Roman" w:hAnsi="Times New Roman" w:eastAsia="宋体" w:cs="Times New Roman"/>
                <w:color w:val="auto"/>
                <w:sz w:val="21"/>
                <w:highlight w:val="none"/>
              </w:rPr>
              <w:t>75</w:t>
            </w:r>
          </w:p>
        </w:tc>
        <w:tc>
          <w:tcPr>
            <w:tcW w:w="6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12</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53.4</w:t>
            </w:r>
          </w:p>
        </w:tc>
        <w:tc>
          <w:tcPr>
            <w:tcW w:w="64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36</w:t>
            </w:r>
          </w:p>
        </w:tc>
        <w:tc>
          <w:tcPr>
            <w:tcW w:w="770"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43.9</w:t>
            </w:r>
          </w:p>
        </w:tc>
        <w:tc>
          <w:tcPr>
            <w:tcW w:w="591"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14</w:t>
            </w:r>
          </w:p>
        </w:tc>
        <w:tc>
          <w:tcPr>
            <w:tcW w:w="81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52.1</w:t>
            </w:r>
          </w:p>
        </w:tc>
        <w:tc>
          <w:tcPr>
            <w:tcW w:w="792"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8</w:t>
            </w:r>
          </w:p>
        </w:tc>
        <w:tc>
          <w:tcPr>
            <w:tcW w:w="814"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56.9</w:t>
            </w:r>
          </w:p>
        </w:tc>
        <w:tc>
          <w:tcPr>
            <w:tcW w:w="648"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44</w:t>
            </w:r>
          </w:p>
        </w:tc>
        <w:tc>
          <w:tcPr>
            <w:tcW w:w="723" w:type="dxa"/>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42.1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5" w:type="dxa"/>
            <w:vAlign w:val="center"/>
          </w:tcPr>
          <w:p>
            <w:pPr>
              <w:adjustRightInd w:val="0"/>
              <w:snapToGrid w:val="0"/>
              <w:jc w:val="center"/>
              <w:rPr>
                <w:rFonts w:cs="Times New Roman"/>
                <w:color w:val="auto"/>
                <w:sz w:val="21"/>
                <w:szCs w:val="21"/>
                <w:highlight w:val="none"/>
              </w:rPr>
            </w:pPr>
            <w:r>
              <w:rPr>
                <w:rFonts w:cs="Times New Roman"/>
                <w:color w:val="auto"/>
                <w:sz w:val="21"/>
                <w:szCs w:val="21"/>
                <w:highlight w:val="none"/>
              </w:rPr>
              <w:t>预测值</w:t>
            </w:r>
          </w:p>
        </w:tc>
        <w:tc>
          <w:tcPr>
            <w:tcW w:w="1092" w:type="dxa"/>
            <w:vAlign w:val="center"/>
          </w:tcPr>
          <w:p>
            <w:pPr>
              <w:jc w:val="center"/>
              <w:rPr>
                <w:rFonts w:cs="Times New Roman"/>
                <w:color w:val="auto"/>
                <w:sz w:val="21"/>
                <w:szCs w:val="21"/>
                <w:highlight w:val="none"/>
              </w:rPr>
            </w:pPr>
            <w:r>
              <w:rPr>
                <w:rFonts w:cs="Times New Roman"/>
                <w:color w:val="auto"/>
                <w:sz w:val="21"/>
                <w:szCs w:val="21"/>
                <w:highlight w:val="none"/>
              </w:rPr>
              <w:t>昼间</w:t>
            </w:r>
          </w:p>
        </w:tc>
        <w:tc>
          <w:tcPr>
            <w:tcW w:w="1383" w:type="dxa"/>
            <w:gridSpan w:val="2"/>
            <w:vAlign w:val="center"/>
          </w:tcPr>
          <w:p>
            <w:pPr>
              <w:widowControl/>
              <w:jc w:val="center"/>
              <w:textAlignment w:val="center"/>
              <w:rPr>
                <w:rFonts w:cs="Times New Roman"/>
                <w:color w:val="auto"/>
                <w:sz w:val="21"/>
                <w:szCs w:val="21"/>
                <w:highlight w:val="none"/>
              </w:rPr>
            </w:pPr>
            <w:r>
              <w:rPr>
                <w:rFonts w:hint="eastAsia" w:cs="Times New Roman"/>
                <w:color w:val="auto"/>
                <w:sz w:val="21"/>
                <w:szCs w:val="21"/>
                <w:highlight w:val="none"/>
              </w:rPr>
              <w:t>59.4</w:t>
            </w:r>
          </w:p>
        </w:tc>
        <w:tc>
          <w:tcPr>
            <w:tcW w:w="1413" w:type="dxa"/>
            <w:gridSpan w:val="2"/>
            <w:vAlign w:val="center"/>
          </w:tcPr>
          <w:p>
            <w:pPr>
              <w:widowControl/>
              <w:jc w:val="center"/>
              <w:textAlignment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51.07</w:t>
            </w:r>
          </w:p>
        </w:tc>
        <w:tc>
          <w:tcPr>
            <w:tcW w:w="1404" w:type="dxa"/>
            <w:gridSpan w:val="2"/>
            <w:vAlign w:val="center"/>
          </w:tcPr>
          <w:p>
            <w:pPr>
              <w:widowControl/>
              <w:jc w:val="center"/>
              <w:textAlignment w:val="center"/>
              <w:rPr>
                <w:rFonts w:cs="Times New Roman"/>
                <w:color w:val="auto"/>
                <w:sz w:val="21"/>
                <w:szCs w:val="21"/>
                <w:highlight w:val="none"/>
              </w:rPr>
            </w:pPr>
            <w:r>
              <w:rPr>
                <w:rFonts w:hint="eastAsia" w:cs="Times New Roman"/>
                <w:color w:val="auto"/>
                <w:sz w:val="21"/>
                <w:szCs w:val="21"/>
                <w:highlight w:val="none"/>
              </w:rPr>
              <w:t>58.</w:t>
            </w:r>
            <w:r>
              <w:rPr>
                <w:rFonts w:hint="eastAsia" w:cs="Times New Roman"/>
                <w:color w:val="auto"/>
                <w:sz w:val="21"/>
                <w:szCs w:val="21"/>
                <w:highlight w:val="none"/>
                <w:lang w:val="en-US" w:eastAsia="zh-CN"/>
              </w:rPr>
              <w:t>12</w:t>
            </w:r>
          </w:p>
        </w:tc>
        <w:tc>
          <w:tcPr>
            <w:tcW w:w="1606" w:type="dxa"/>
            <w:gridSpan w:val="2"/>
            <w:vAlign w:val="center"/>
          </w:tcPr>
          <w:p>
            <w:pPr>
              <w:widowControl/>
              <w:jc w:val="center"/>
              <w:textAlignment w:val="center"/>
              <w:rPr>
                <w:rFonts w:cs="Times New Roman"/>
                <w:color w:val="auto"/>
                <w:sz w:val="21"/>
                <w:szCs w:val="21"/>
                <w:highlight w:val="none"/>
              </w:rPr>
            </w:pPr>
            <w:r>
              <w:rPr>
                <w:rFonts w:hint="eastAsia" w:cs="Times New Roman"/>
                <w:color w:val="auto"/>
                <w:sz w:val="21"/>
                <w:szCs w:val="21"/>
                <w:highlight w:val="none"/>
              </w:rPr>
              <w:t>59.</w:t>
            </w:r>
            <w:r>
              <w:rPr>
                <w:rFonts w:hint="eastAsia" w:cs="Times New Roman"/>
                <w:color w:val="auto"/>
                <w:sz w:val="21"/>
                <w:szCs w:val="21"/>
                <w:highlight w:val="none"/>
                <w:lang w:val="en-US" w:eastAsia="zh-CN"/>
              </w:rPr>
              <w:t>4</w:t>
            </w:r>
          </w:p>
        </w:tc>
        <w:tc>
          <w:tcPr>
            <w:tcW w:w="1371" w:type="dxa"/>
            <w:gridSpan w:val="2"/>
            <w:vAlign w:val="center"/>
          </w:tcPr>
          <w:p>
            <w:pPr>
              <w:widowControl/>
              <w:jc w:val="center"/>
              <w:textAlignment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7" w:type="dxa"/>
            <w:gridSpan w:val="2"/>
            <w:vAlign w:val="center"/>
          </w:tcPr>
          <w:p>
            <w:pPr>
              <w:pStyle w:val="42"/>
              <w:widowControl/>
              <w:adjustRightInd w:val="0"/>
              <w:snapToGrid w:val="0"/>
              <w:rPr>
                <w:rFonts w:cs="Times New Roman"/>
                <w:color w:val="auto"/>
                <w:sz w:val="21"/>
                <w:highlight w:val="none"/>
              </w:rPr>
            </w:pPr>
            <w:r>
              <w:rPr>
                <w:rFonts w:cs="Times New Roman"/>
                <w:color w:val="auto"/>
                <w:sz w:val="21"/>
                <w:highlight w:val="none"/>
              </w:rPr>
              <w:t>标准值dB(A)</w:t>
            </w:r>
          </w:p>
        </w:tc>
        <w:tc>
          <w:tcPr>
            <w:tcW w:w="7177" w:type="dxa"/>
            <w:gridSpan w:val="10"/>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60</w:t>
            </w:r>
          </w:p>
        </w:tc>
      </w:tr>
    </w:tbl>
    <w:p>
      <w:pPr>
        <w:spacing w:line="360" w:lineRule="auto"/>
        <w:ind w:firstLine="480" w:firstLineChars="200"/>
        <w:rPr>
          <w:rFonts w:cs="Times New Roman"/>
          <w:color w:val="auto"/>
          <w:kern w:val="0"/>
          <w:highlight w:val="none"/>
        </w:rPr>
      </w:pPr>
      <w:r>
        <w:rPr>
          <w:rFonts w:hint="eastAsia" w:cs="Times New Roman"/>
          <w:color w:val="auto"/>
          <w:kern w:val="0"/>
          <w:highlight w:val="none"/>
        </w:rPr>
        <w:t>通过预测可以看出</w:t>
      </w:r>
      <w:r>
        <w:rPr>
          <w:rFonts w:cs="Times New Roman"/>
          <w:color w:val="auto"/>
          <w:kern w:val="0"/>
          <w:highlight w:val="none"/>
        </w:rPr>
        <w:t>，</w:t>
      </w:r>
      <w:r>
        <w:rPr>
          <w:rFonts w:hint="eastAsia" w:cs="Times New Roman"/>
          <w:color w:val="auto"/>
          <w:kern w:val="0"/>
          <w:highlight w:val="none"/>
        </w:rPr>
        <w:t>在采用了相应的噪声污染防治措施后，本项目厂界的噪声值</w:t>
      </w:r>
      <w:r>
        <w:rPr>
          <w:rFonts w:cs="Times New Roman"/>
          <w:color w:val="auto"/>
          <w:kern w:val="0"/>
          <w:highlight w:val="none"/>
        </w:rPr>
        <w:t>可满足《工业企业厂界环境噪声排放标准》（GB1</w:t>
      </w:r>
      <w:bookmarkStart w:id="1379" w:name="_GoBack"/>
      <w:bookmarkEnd w:id="1379"/>
      <w:r>
        <w:rPr>
          <w:rFonts w:cs="Times New Roman"/>
          <w:color w:val="auto"/>
          <w:kern w:val="0"/>
          <w:highlight w:val="none"/>
        </w:rPr>
        <w:t>2348-2008）中</w:t>
      </w:r>
      <w:r>
        <w:rPr>
          <w:rFonts w:hint="eastAsia" w:cs="Times New Roman"/>
          <w:color w:val="auto"/>
          <w:kern w:val="0"/>
          <w:highlight w:val="none"/>
        </w:rPr>
        <w:t>2</w:t>
      </w:r>
      <w:r>
        <w:rPr>
          <w:rFonts w:cs="Times New Roman"/>
          <w:color w:val="auto"/>
          <w:kern w:val="0"/>
          <w:highlight w:val="none"/>
        </w:rPr>
        <w:t>类标准要求</w:t>
      </w:r>
      <w:r>
        <w:rPr>
          <w:rFonts w:hint="eastAsia" w:cs="Times New Roman"/>
          <w:color w:val="auto"/>
          <w:kern w:val="0"/>
          <w:highlight w:val="none"/>
          <w:lang w:eastAsia="zh-CN"/>
        </w:rPr>
        <w:t>，</w:t>
      </w:r>
      <w:r>
        <w:rPr>
          <w:rFonts w:cs="Times New Roman"/>
          <w:color w:val="auto"/>
          <w:kern w:val="0"/>
          <w:highlight w:val="none"/>
        </w:rPr>
        <w:t>对周围环境的影响较小</w:t>
      </w:r>
      <w:r>
        <w:rPr>
          <w:rFonts w:hint="eastAsia" w:cs="Times New Roman"/>
          <w:color w:val="auto"/>
          <w:kern w:val="0"/>
          <w:highlight w:val="none"/>
        </w:rPr>
        <w:t>；东侧墙院村居民点噪声值</w:t>
      </w:r>
      <w:r>
        <w:rPr>
          <w:rFonts w:cs="Times New Roman"/>
          <w:color w:val="auto"/>
          <w:kern w:val="0"/>
          <w:highlight w:val="none"/>
        </w:rPr>
        <w:t>满足</w:t>
      </w:r>
      <w:r>
        <w:rPr>
          <w:rFonts w:hint="eastAsia" w:cs="Times New Roman"/>
          <w:color w:val="auto"/>
          <w:kern w:val="0"/>
          <w:highlight w:val="none"/>
        </w:rPr>
        <w:t>《声环境质量标准》</w:t>
      </w:r>
      <w:r>
        <w:rPr>
          <w:rFonts w:cs="Times New Roman"/>
          <w:color w:val="auto"/>
          <w:kern w:val="0"/>
          <w:highlight w:val="none"/>
        </w:rPr>
        <w:t>2类标准要求</w:t>
      </w:r>
      <w:r>
        <w:rPr>
          <w:rFonts w:hint="eastAsia" w:cs="Times New Roman"/>
          <w:color w:val="auto"/>
          <w:kern w:val="0"/>
          <w:highlight w:val="none"/>
          <w:lang w:eastAsia="zh-CN"/>
        </w:rPr>
        <w:t>，故对敏感点东侧居民的影响较小</w:t>
      </w:r>
      <w:r>
        <w:rPr>
          <w:rFonts w:cs="Times New Roman"/>
          <w:color w:val="auto"/>
          <w:kern w:val="0"/>
          <w:highlight w:val="none"/>
        </w:rPr>
        <w:t>。</w:t>
      </w:r>
    </w:p>
    <w:p>
      <w:pPr>
        <w:pStyle w:val="2"/>
        <w:ind w:firstLine="482" w:firstLineChars="200"/>
        <w:rPr>
          <w:color w:val="auto"/>
          <w:highlight w:val="none"/>
        </w:rPr>
      </w:pPr>
      <w:bookmarkStart w:id="714" w:name="_Toc275730469"/>
      <w:bookmarkStart w:id="715" w:name="_Toc259104833"/>
      <w:bookmarkStart w:id="716" w:name="_Toc367282150"/>
      <w:bookmarkStart w:id="717" w:name="_Toc259130428"/>
      <w:bookmarkStart w:id="718" w:name="_Toc259129061"/>
      <w:bookmarkStart w:id="719" w:name="_Toc275002103"/>
      <w:bookmarkStart w:id="720" w:name="_Toc367281567"/>
      <w:bookmarkStart w:id="721" w:name="_Toc346698479"/>
      <w:bookmarkStart w:id="722" w:name="_Toc478716273"/>
      <w:bookmarkStart w:id="723" w:name="_Toc259104153"/>
      <w:r>
        <w:rPr>
          <w:rFonts w:hint="eastAsia"/>
          <w:color w:val="auto"/>
          <w:highlight w:val="none"/>
        </w:rPr>
        <w:t>6.5固体废物环境影响分析</w:t>
      </w:r>
      <w:bookmarkEnd w:id="714"/>
      <w:bookmarkEnd w:id="715"/>
      <w:bookmarkEnd w:id="716"/>
      <w:bookmarkEnd w:id="717"/>
      <w:bookmarkEnd w:id="718"/>
      <w:bookmarkEnd w:id="719"/>
      <w:bookmarkEnd w:id="720"/>
      <w:bookmarkEnd w:id="721"/>
      <w:bookmarkEnd w:id="722"/>
      <w:bookmarkEnd w:id="723"/>
    </w:p>
    <w:p>
      <w:pPr>
        <w:spacing w:line="360" w:lineRule="auto"/>
        <w:ind w:firstLine="480" w:firstLineChars="200"/>
        <w:rPr>
          <w:rFonts w:hint="eastAsia" w:cs="Times New Roman"/>
          <w:color w:val="auto"/>
          <w:highlight w:val="none"/>
          <w:lang w:eastAsia="zh-CN"/>
        </w:rPr>
      </w:pPr>
      <w:r>
        <w:rPr>
          <w:rFonts w:hint="eastAsia" w:cs="Times New Roman"/>
          <w:color w:val="auto"/>
          <w:highlight w:val="none"/>
        </w:rPr>
        <w:t>本项目矿区生产过程中产生的固体废物主要有采矿废石</w:t>
      </w:r>
      <w:r>
        <w:rPr>
          <w:rFonts w:hint="eastAsia" w:cs="Times New Roman"/>
          <w:color w:val="auto"/>
          <w:highlight w:val="none"/>
          <w:lang w:eastAsia="zh-CN"/>
        </w:rPr>
        <w:t>、</w:t>
      </w:r>
      <w:r>
        <w:rPr>
          <w:rFonts w:hint="eastAsia" w:cs="Times New Roman"/>
          <w:color w:val="auto"/>
          <w:highlight w:val="none"/>
        </w:rPr>
        <w:t>职工生活垃圾</w:t>
      </w:r>
      <w:r>
        <w:rPr>
          <w:rFonts w:hint="eastAsia" w:cs="Times New Roman"/>
          <w:color w:val="auto"/>
          <w:highlight w:val="none"/>
          <w:lang w:eastAsia="zh-CN"/>
        </w:rPr>
        <w:t>和废机油、废抹布和废包装桶；加工厂区生产过程中产生的固体废物主要有废石和职工生活垃圾。</w:t>
      </w:r>
    </w:p>
    <w:p>
      <w:pPr>
        <w:keepNext/>
        <w:keepLines/>
        <w:spacing w:line="360" w:lineRule="auto"/>
        <w:ind w:firstLine="482" w:firstLineChars="200"/>
        <w:outlineLvl w:val="2"/>
        <w:rPr>
          <w:rFonts w:cs="Times New Roman"/>
          <w:color w:val="auto"/>
          <w:highlight w:val="none"/>
        </w:rPr>
      </w:pPr>
      <w:bookmarkStart w:id="724" w:name="_Toc259130429"/>
      <w:bookmarkStart w:id="725" w:name="_Toc346698480"/>
      <w:bookmarkStart w:id="726" w:name="_Toc259104154"/>
      <w:bookmarkStart w:id="727" w:name="_Toc259129062"/>
      <w:bookmarkStart w:id="728" w:name="_Toc367282151"/>
      <w:bookmarkStart w:id="729" w:name="_Toc367281568"/>
      <w:bookmarkStart w:id="730" w:name="_Toc275730470"/>
      <w:bookmarkStart w:id="731" w:name="_Toc259104834"/>
      <w:bookmarkStart w:id="732" w:name="_Toc275002104"/>
      <w:r>
        <w:rPr>
          <w:rFonts w:cs="Times New Roman"/>
          <w:b/>
          <w:bCs/>
          <w:color w:val="auto"/>
          <w:highlight w:val="none"/>
        </w:rPr>
        <w:t>6.5.1</w:t>
      </w:r>
      <w:r>
        <w:rPr>
          <w:rFonts w:hint="eastAsia" w:cs="Times New Roman"/>
          <w:b/>
          <w:bCs/>
          <w:color w:val="auto"/>
          <w:highlight w:val="none"/>
          <w:lang w:eastAsia="zh-CN"/>
        </w:rPr>
        <w:t>矿区</w:t>
      </w:r>
      <w:r>
        <w:rPr>
          <w:rFonts w:cs="Times New Roman"/>
          <w:b/>
          <w:bCs/>
          <w:color w:val="auto"/>
          <w:highlight w:val="none"/>
        </w:rPr>
        <w:t>废石的环境影响因素分析</w:t>
      </w:r>
      <w:bookmarkEnd w:id="724"/>
      <w:bookmarkEnd w:id="725"/>
      <w:bookmarkEnd w:id="726"/>
      <w:bookmarkEnd w:id="727"/>
      <w:bookmarkEnd w:id="728"/>
      <w:bookmarkEnd w:id="729"/>
      <w:bookmarkEnd w:id="730"/>
      <w:bookmarkEnd w:id="731"/>
      <w:bookmarkEnd w:id="732"/>
    </w:p>
    <w:p>
      <w:pPr>
        <w:adjustRightInd w:val="0"/>
        <w:spacing w:line="360" w:lineRule="auto"/>
        <w:ind w:firstLine="480" w:firstLineChars="200"/>
        <w:rPr>
          <w:rFonts w:cs="Times New Roman"/>
          <w:color w:val="auto"/>
          <w:szCs w:val="24"/>
          <w:highlight w:val="none"/>
        </w:rPr>
      </w:pPr>
      <w:r>
        <w:rPr>
          <w:rFonts w:hint="eastAsia" w:cs="Times New Roman"/>
          <w:color w:val="auto"/>
          <w:highlight w:val="none"/>
        </w:rPr>
        <w:t>本项目开采时沿矿脉开采，</w:t>
      </w:r>
      <w:r>
        <w:rPr>
          <w:rFonts w:cs="Times New Roman"/>
          <w:color w:val="auto"/>
          <w:highlight w:val="none"/>
        </w:rPr>
        <w:t>工程生产期废石产生量约2500t/a</w:t>
      </w:r>
      <w:r>
        <w:rPr>
          <w:rFonts w:hint="eastAsia" w:cs="Times New Roman"/>
          <w:color w:val="auto"/>
          <w:highlight w:val="none"/>
          <w:lang w:eastAsia="zh-CN"/>
        </w:rPr>
        <w:t>（</w:t>
      </w:r>
      <w:r>
        <w:rPr>
          <w:rFonts w:hint="eastAsia" w:cs="Times New Roman"/>
          <w:color w:val="auto"/>
          <w:szCs w:val="24"/>
          <w:highlight w:val="none"/>
          <w:lang w:val="en-US" w:eastAsia="zh-CN"/>
        </w:rPr>
        <w:t>628</w:t>
      </w:r>
      <w:r>
        <w:rPr>
          <w:rFonts w:cs="Times New Roman"/>
          <w:color w:val="auto"/>
          <w:szCs w:val="24"/>
          <w:highlight w:val="none"/>
        </w:rPr>
        <w:t>m³</w:t>
      </w:r>
      <w:r>
        <w:rPr>
          <w:rFonts w:hint="eastAsia" w:cs="Times New Roman"/>
          <w:color w:val="auto"/>
          <w:szCs w:val="24"/>
          <w:highlight w:val="none"/>
          <w:lang w:eastAsia="zh-CN"/>
        </w:rPr>
        <w:t>）</w:t>
      </w:r>
      <w:r>
        <w:rPr>
          <w:rFonts w:cs="Times New Roman"/>
          <w:color w:val="auto"/>
          <w:highlight w:val="none"/>
        </w:rPr>
        <w:t>，</w:t>
      </w:r>
      <w:r>
        <w:rPr>
          <w:rFonts w:cs="Times New Roman"/>
          <w:color w:val="auto"/>
          <w:szCs w:val="24"/>
          <w:highlight w:val="none"/>
        </w:rPr>
        <w:t>项目在矿区内设</w:t>
      </w:r>
      <w:r>
        <w:rPr>
          <w:rFonts w:hint="eastAsia" w:cs="Times New Roman"/>
          <w:color w:val="auto"/>
          <w:szCs w:val="24"/>
          <w:highlight w:val="none"/>
        </w:rPr>
        <w:t>1</w:t>
      </w:r>
      <w:r>
        <w:rPr>
          <w:rFonts w:cs="Times New Roman"/>
          <w:color w:val="auto"/>
          <w:szCs w:val="24"/>
          <w:highlight w:val="none"/>
        </w:rPr>
        <w:t>座废石场，废石场</w:t>
      </w:r>
      <w:r>
        <w:rPr>
          <w:rFonts w:hint="eastAsia" w:cs="Times New Roman"/>
          <w:color w:val="auto"/>
          <w:szCs w:val="24"/>
          <w:highlight w:val="none"/>
        </w:rPr>
        <w:t>容积</w:t>
      </w:r>
      <w:r>
        <w:rPr>
          <w:rFonts w:cs="Times New Roman"/>
          <w:color w:val="auto"/>
          <w:szCs w:val="24"/>
          <w:highlight w:val="none"/>
        </w:rPr>
        <w:t>为</w:t>
      </w:r>
      <w:r>
        <w:rPr>
          <w:rFonts w:hint="eastAsia" w:cs="Times New Roman"/>
          <w:color w:val="auto"/>
          <w:szCs w:val="24"/>
          <w:highlight w:val="none"/>
        </w:rPr>
        <w:t>2250</w:t>
      </w:r>
      <w:r>
        <w:rPr>
          <w:rFonts w:cs="Times New Roman"/>
          <w:color w:val="auto"/>
          <w:szCs w:val="24"/>
          <w:highlight w:val="none"/>
        </w:rPr>
        <w:t>m³，可满足全部生产期的废石处置要求。</w:t>
      </w:r>
    </w:p>
    <w:p>
      <w:pPr>
        <w:pStyle w:val="37"/>
        <w:ind w:firstLine="480"/>
        <w:rPr>
          <w:rFonts w:ascii="Times New Roman" w:hAnsi="Times New Roman" w:cs="Times New Roman"/>
          <w:color w:val="auto"/>
          <w:highlight w:val="none"/>
        </w:rPr>
      </w:pPr>
      <w:r>
        <w:rPr>
          <w:rFonts w:hint="eastAsia" w:ascii="Times New Roman" w:hAnsi="Times New Roman" w:cs="Times New Roman"/>
          <w:color w:val="auto"/>
          <w:szCs w:val="23"/>
          <w:highlight w:val="none"/>
        </w:rPr>
        <w:t>废石场造成压占土地、加剧水土流失、破坏原有自然景观地貌等不良影响。</w:t>
      </w:r>
      <w:r>
        <w:rPr>
          <w:rFonts w:hint="eastAsia" w:ascii="Times New Roman" w:hAnsi="Times New Roman" w:cs="Times New Roman"/>
          <w:color w:val="auto"/>
          <w:highlight w:val="none"/>
        </w:rPr>
        <w:t>由于废石场位于沟道内，且采取有截排水等防水土流失措施，待废石场服务期满后进行覆土、压实、恢复原有生境，对外环境影响不大。</w:t>
      </w:r>
    </w:p>
    <w:p>
      <w:pPr>
        <w:widowControl/>
        <w:spacing w:line="360" w:lineRule="auto"/>
        <w:ind w:firstLine="480" w:firstLineChars="200"/>
        <w:jc w:val="left"/>
        <w:rPr>
          <w:rFonts w:cs="Times New Roman"/>
          <w:color w:val="auto"/>
          <w:highlight w:val="none"/>
        </w:rPr>
      </w:pPr>
      <w:r>
        <w:rPr>
          <w:rFonts w:cs="Times New Roman"/>
          <w:color w:val="auto"/>
          <w:highlight w:val="none"/>
        </w:rPr>
        <w:t>为了有效的处置矿山</w:t>
      </w:r>
      <w:r>
        <w:rPr>
          <w:rFonts w:hint="eastAsia" w:cs="Times New Roman"/>
          <w:color w:val="auto"/>
          <w:highlight w:val="none"/>
        </w:rPr>
        <w:t>开采</w:t>
      </w:r>
      <w:r>
        <w:rPr>
          <w:rFonts w:cs="Times New Roman"/>
          <w:color w:val="auto"/>
          <w:highlight w:val="none"/>
        </w:rPr>
        <w:t>产生的废石，评价要求建设单位根据生产期废石产生和处置情况，及时委托有资质单位设计废石场。</w:t>
      </w:r>
    </w:p>
    <w:p>
      <w:pPr>
        <w:keepNext/>
        <w:keepLines/>
        <w:spacing w:line="360" w:lineRule="auto"/>
        <w:ind w:firstLine="482" w:firstLineChars="200"/>
        <w:outlineLvl w:val="2"/>
        <w:rPr>
          <w:rFonts w:cs="Times New Roman"/>
          <w:b/>
          <w:bCs/>
          <w:color w:val="auto"/>
          <w:highlight w:val="none"/>
        </w:rPr>
      </w:pPr>
      <w:bookmarkStart w:id="733" w:name="_Toc275730471"/>
      <w:bookmarkStart w:id="734" w:name="_Toc259130430"/>
      <w:bookmarkStart w:id="735" w:name="_Toc367281569"/>
      <w:bookmarkStart w:id="736" w:name="_Toc259129063"/>
      <w:bookmarkStart w:id="737" w:name="_Toc259104835"/>
      <w:bookmarkStart w:id="738" w:name="_Toc275002105"/>
      <w:bookmarkStart w:id="739" w:name="_Toc367282152"/>
      <w:bookmarkStart w:id="740" w:name="_Toc346698481"/>
      <w:bookmarkStart w:id="741" w:name="_Toc259104155"/>
      <w:r>
        <w:rPr>
          <w:rFonts w:cs="Times New Roman"/>
          <w:b/>
          <w:bCs/>
          <w:color w:val="auto"/>
          <w:highlight w:val="none"/>
        </w:rPr>
        <w:t>6.5.2</w:t>
      </w:r>
      <w:r>
        <w:rPr>
          <w:rFonts w:hint="eastAsia" w:cs="Times New Roman"/>
          <w:b/>
          <w:bCs/>
          <w:color w:val="auto"/>
          <w:highlight w:val="none"/>
          <w:lang w:eastAsia="zh-CN"/>
        </w:rPr>
        <w:t>矿区</w:t>
      </w:r>
      <w:r>
        <w:rPr>
          <w:rFonts w:cs="Times New Roman"/>
          <w:b/>
          <w:bCs/>
          <w:color w:val="auto"/>
          <w:highlight w:val="none"/>
        </w:rPr>
        <w:t>废石淋溶水对水环境的影响分析</w:t>
      </w:r>
      <w:bookmarkEnd w:id="733"/>
      <w:bookmarkEnd w:id="734"/>
      <w:bookmarkEnd w:id="735"/>
      <w:bookmarkEnd w:id="736"/>
      <w:bookmarkEnd w:id="737"/>
      <w:bookmarkEnd w:id="738"/>
      <w:bookmarkEnd w:id="739"/>
      <w:bookmarkEnd w:id="740"/>
      <w:bookmarkEnd w:id="741"/>
    </w:p>
    <w:p>
      <w:pPr>
        <w:spacing w:line="360" w:lineRule="auto"/>
        <w:ind w:firstLine="480" w:firstLineChars="200"/>
        <w:rPr>
          <w:rFonts w:cs="Times New Roman"/>
          <w:color w:val="auto"/>
          <w:szCs w:val="24"/>
          <w:highlight w:val="none"/>
        </w:rPr>
      </w:pPr>
      <w:bookmarkStart w:id="742" w:name="_Toc259130431"/>
      <w:bookmarkStart w:id="743" w:name="_Toc275730472"/>
      <w:bookmarkStart w:id="744" w:name="_Toc275002106"/>
      <w:bookmarkStart w:id="745" w:name="_Toc259129064"/>
      <w:bookmarkStart w:id="746" w:name="_Toc259104156"/>
      <w:bookmarkStart w:id="747" w:name="_Toc259104836"/>
      <w:r>
        <w:rPr>
          <w:rFonts w:cs="Times New Roman"/>
          <w:color w:val="auto"/>
          <w:szCs w:val="24"/>
          <w:highlight w:val="none"/>
        </w:rPr>
        <w:t>根据</w:t>
      </w:r>
      <w:r>
        <w:rPr>
          <w:rFonts w:hint="eastAsia" w:cs="Times New Roman"/>
          <w:color w:val="auto"/>
          <w:szCs w:val="24"/>
          <w:highlight w:val="none"/>
        </w:rPr>
        <w:t>工程分析</w:t>
      </w:r>
      <w:r>
        <w:rPr>
          <w:rFonts w:cs="Times New Roman"/>
          <w:color w:val="auto"/>
          <w:szCs w:val="24"/>
          <w:highlight w:val="none"/>
        </w:rPr>
        <w:t>废石浸出毒性试验表</w:t>
      </w:r>
      <w:r>
        <w:rPr>
          <w:rFonts w:hint="eastAsia" w:cs="Times New Roman"/>
          <w:color w:val="auto"/>
          <w:szCs w:val="24"/>
          <w:highlight w:val="none"/>
        </w:rPr>
        <w:t>3-13</w:t>
      </w:r>
      <w:r>
        <w:rPr>
          <w:rFonts w:cs="Times New Roman"/>
          <w:color w:val="auto"/>
          <w:szCs w:val="24"/>
          <w:highlight w:val="none"/>
        </w:rPr>
        <w:t>可知，浸出液各项目浓度均低于危险废物鉴别标准（GB5085.1－2007，GB5085.3－2007）限值，同时也低于《污水综合排放标准&gt;（GB8978-1996）中的一级排放标准限值，判别废石属于</w:t>
      </w:r>
      <w:r>
        <w:rPr>
          <w:rFonts w:hint="eastAsia" w:cs="Times New Roman"/>
          <w:color w:val="auto"/>
          <w:szCs w:val="24"/>
          <w:highlight w:val="none"/>
        </w:rPr>
        <w:t>Ⅰ</w:t>
      </w:r>
      <w:r>
        <w:rPr>
          <w:rFonts w:cs="Times New Roman"/>
          <w:color w:val="auto"/>
          <w:szCs w:val="24"/>
          <w:highlight w:val="none"/>
        </w:rPr>
        <w:t>类一般工业固体废物。</w:t>
      </w:r>
    </w:p>
    <w:p>
      <w:pPr>
        <w:spacing w:line="360" w:lineRule="auto"/>
        <w:ind w:firstLine="480" w:firstLineChars="200"/>
        <w:rPr>
          <w:rFonts w:cs="Times New Roman"/>
          <w:color w:val="auto"/>
          <w:highlight w:val="none"/>
        </w:rPr>
      </w:pPr>
      <w:r>
        <w:rPr>
          <w:rFonts w:cs="Times New Roman"/>
          <w:color w:val="auto"/>
          <w:highlight w:val="none"/>
        </w:rPr>
        <w:t>废石毒性浸出试验是采用酸性废水浸出，废石与酸性废水充分混合，污染物浸出率将远远大于雨季废石堆存中污染物浸出率，故用废石毒性浸出试验结果可代表废石场淋溶液中污染物浓度。</w:t>
      </w:r>
    </w:p>
    <w:p>
      <w:pPr>
        <w:spacing w:line="360" w:lineRule="auto"/>
        <w:ind w:firstLine="480" w:firstLineChars="200"/>
        <w:rPr>
          <w:rFonts w:cs="Times New Roman"/>
          <w:color w:val="auto"/>
          <w:highlight w:val="none"/>
        </w:rPr>
      </w:pPr>
      <w:r>
        <w:rPr>
          <w:rFonts w:cs="Times New Roman"/>
          <w:color w:val="auto"/>
          <w:highlight w:val="none"/>
        </w:rPr>
        <w:t>废石场设置截排水沟，</w:t>
      </w:r>
      <w:r>
        <w:rPr>
          <w:rFonts w:hint="eastAsia" w:cs="Times New Roman"/>
          <w:color w:val="auto"/>
          <w:highlight w:val="none"/>
          <w:lang w:eastAsia="zh-CN"/>
        </w:rPr>
        <w:t>下方设置收集池，</w:t>
      </w:r>
      <w:r>
        <w:rPr>
          <w:rFonts w:cs="Times New Roman"/>
          <w:color w:val="auto"/>
          <w:highlight w:val="none"/>
        </w:rPr>
        <w:t>淋溶渗滤液产生量小，废石淋溶水中的有害元素浓度比浸出毒性试验结果更低，废石堆放受降水淋溶时其有毒有害因素不会对地下水和地表水环境产生</w:t>
      </w:r>
      <w:r>
        <w:rPr>
          <w:rFonts w:hint="eastAsia" w:cs="Times New Roman"/>
          <w:color w:val="auto"/>
          <w:highlight w:val="none"/>
        </w:rPr>
        <w:t>较</w:t>
      </w:r>
      <w:r>
        <w:rPr>
          <w:rFonts w:cs="Times New Roman"/>
          <w:color w:val="auto"/>
          <w:highlight w:val="none"/>
        </w:rPr>
        <w:t>大的影响。</w:t>
      </w:r>
    </w:p>
    <w:p>
      <w:pPr>
        <w:keepNext/>
        <w:keepLines/>
        <w:spacing w:line="360" w:lineRule="auto"/>
        <w:ind w:firstLine="482" w:firstLineChars="200"/>
        <w:outlineLvl w:val="2"/>
        <w:rPr>
          <w:rFonts w:cs="Times New Roman"/>
          <w:b/>
          <w:bCs/>
          <w:color w:val="auto"/>
          <w:highlight w:val="none"/>
        </w:rPr>
      </w:pPr>
      <w:bookmarkStart w:id="748" w:name="_Toc367282153"/>
      <w:bookmarkStart w:id="749" w:name="_Toc367281570"/>
      <w:bookmarkStart w:id="750" w:name="_Toc346698482"/>
      <w:r>
        <w:rPr>
          <w:rFonts w:cs="Times New Roman"/>
          <w:b/>
          <w:bCs/>
          <w:color w:val="auto"/>
          <w:highlight w:val="none"/>
        </w:rPr>
        <w:t>6.5.3</w:t>
      </w:r>
      <w:r>
        <w:rPr>
          <w:rFonts w:hint="eastAsia" w:cs="Times New Roman"/>
          <w:b/>
          <w:bCs/>
          <w:color w:val="auto"/>
          <w:highlight w:val="none"/>
          <w:lang w:eastAsia="zh-CN"/>
        </w:rPr>
        <w:t>矿区</w:t>
      </w:r>
      <w:r>
        <w:rPr>
          <w:rFonts w:cs="Times New Roman"/>
          <w:b/>
          <w:bCs/>
          <w:color w:val="auto"/>
          <w:highlight w:val="none"/>
        </w:rPr>
        <w:t>废石场扬尘对环境空气的影响分析</w:t>
      </w:r>
      <w:bookmarkEnd w:id="742"/>
      <w:bookmarkEnd w:id="743"/>
      <w:bookmarkEnd w:id="744"/>
      <w:bookmarkEnd w:id="745"/>
      <w:bookmarkEnd w:id="746"/>
      <w:bookmarkEnd w:id="747"/>
      <w:bookmarkEnd w:id="748"/>
      <w:bookmarkEnd w:id="749"/>
      <w:bookmarkEnd w:id="750"/>
    </w:p>
    <w:p>
      <w:pPr>
        <w:spacing w:line="360" w:lineRule="auto"/>
        <w:ind w:firstLine="482"/>
        <w:rPr>
          <w:rFonts w:cs="Times New Roman"/>
          <w:color w:val="auto"/>
          <w:highlight w:val="none"/>
        </w:rPr>
      </w:pPr>
      <w:r>
        <w:rPr>
          <w:rFonts w:cs="Times New Roman"/>
          <w:color w:val="auto"/>
          <w:szCs w:val="21"/>
          <w:highlight w:val="none"/>
        </w:rPr>
        <w:t>废石场在生产期内，汽车运输、倾倒废石会产生无组织排放的扬尘，对环境空气有一定的影响。</w:t>
      </w:r>
      <w:r>
        <w:rPr>
          <w:rFonts w:cs="Times New Roman"/>
          <w:color w:val="auto"/>
          <w:highlight w:val="none"/>
        </w:rPr>
        <w:t>评价要求对废石场采取洒水抑尘、开展土地复垦等措施，</w:t>
      </w:r>
      <w:r>
        <w:rPr>
          <w:rFonts w:cs="Times New Roman"/>
          <w:color w:val="auto"/>
          <w:szCs w:val="21"/>
          <w:highlight w:val="none"/>
        </w:rPr>
        <w:t>有效抑制扬尘，</w:t>
      </w:r>
      <w:r>
        <w:rPr>
          <w:rFonts w:cs="Times New Roman"/>
          <w:color w:val="auto"/>
          <w:highlight w:val="none"/>
        </w:rPr>
        <w:t>最大限度降低废石场扬尘对环境空气的影响</w:t>
      </w:r>
      <w:r>
        <w:rPr>
          <w:rFonts w:hint="eastAsia" w:cs="Times New Roman"/>
          <w:color w:val="auto"/>
          <w:highlight w:val="none"/>
          <w:lang w:eastAsia="zh-CN"/>
        </w:rPr>
        <w:t>。</w:t>
      </w:r>
      <w:r>
        <w:rPr>
          <w:rFonts w:cs="Times New Roman"/>
          <w:color w:val="auto"/>
          <w:highlight w:val="none"/>
        </w:rPr>
        <w:t>而且废石场位于沟道内，周围200m范围无居民点，因此废石场扬尘对环境影响小。</w:t>
      </w:r>
    </w:p>
    <w:p>
      <w:pPr>
        <w:pStyle w:val="2"/>
        <w:ind w:firstLine="482" w:firstLineChars="200"/>
        <w:rPr>
          <w:rFonts w:hint="default" w:eastAsia="宋体"/>
          <w:color w:val="auto"/>
          <w:lang w:val="en-US" w:eastAsia="zh-CN"/>
        </w:rPr>
      </w:pPr>
      <w:r>
        <w:rPr>
          <w:rFonts w:hint="eastAsia" w:cs="Times New Roman"/>
          <w:color w:val="auto"/>
          <w:highlight w:val="none"/>
          <w:lang w:val="en-US" w:eastAsia="zh-CN"/>
        </w:rPr>
        <w:t>6.5.4矿区废机油、废抹布和废包装桶</w:t>
      </w:r>
    </w:p>
    <w:p>
      <w:pPr>
        <w:spacing w:line="360" w:lineRule="auto"/>
        <w:ind w:firstLine="480" w:firstLineChars="200"/>
        <w:rPr>
          <w:rFonts w:ascii="Times New Roman" w:hAnsi="Times New Roman" w:eastAsia="宋体" w:cs="Times New Roman"/>
          <w:b/>
          <w:bCs/>
          <w:color w:val="auto"/>
          <w:sz w:val="24"/>
        </w:rPr>
      </w:pPr>
      <w:r>
        <w:rPr>
          <w:rFonts w:hint="eastAsia"/>
          <w:color w:val="auto"/>
          <w:highlight w:val="none"/>
          <w:lang w:eastAsia="zh-CN"/>
        </w:rPr>
        <w:t>项目</w:t>
      </w:r>
      <w:r>
        <w:rPr>
          <w:rFonts w:hint="eastAsia"/>
          <w:color w:val="auto"/>
          <w:highlight w:val="none"/>
        </w:rPr>
        <w:t>矿山设备</w:t>
      </w:r>
      <w:r>
        <w:rPr>
          <w:rFonts w:hint="eastAsia"/>
          <w:color w:val="auto"/>
          <w:highlight w:val="none"/>
          <w:lang w:eastAsia="zh-CN"/>
        </w:rPr>
        <w:t>及车辆</w:t>
      </w:r>
      <w:r>
        <w:rPr>
          <w:rFonts w:hint="eastAsia"/>
          <w:color w:val="auto"/>
          <w:highlight w:val="none"/>
        </w:rPr>
        <w:t>运行、检修</w:t>
      </w:r>
      <w:r>
        <w:rPr>
          <w:rFonts w:hint="eastAsia"/>
          <w:color w:val="auto"/>
          <w:highlight w:val="none"/>
          <w:lang w:eastAsia="zh-CN"/>
        </w:rPr>
        <w:t>过程会产生废机油、废抹布和废包装桶，属于危险废物，</w:t>
      </w:r>
      <w:r>
        <w:rPr>
          <w:rFonts w:hint="eastAsia" w:ascii="Times New Roman" w:hAnsi="Times New Roman" w:eastAsia="宋体" w:cs="Times New Roman"/>
          <w:color w:val="auto"/>
          <w:sz w:val="24"/>
        </w:rPr>
        <w:t>评价要求</w:t>
      </w:r>
      <w:r>
        <w:rPr>
          <w:rFonts w:hint="eastAsia" w:cs="Times New Roman"/>
          <w:color w:val="auto"/>
          <w:sz w:val="24"/>
          <w:lang w:eastAsia="zh-CN"/>
        </w:rPr>
        <w:t>项目矿区</w:t>
      </w:r>
      <w:r>
        <w:rPr>
          <w:rFonts w:hint="eastAsia" w:ascii="Times New Roman" w:hAnsi="Times New Roman" w:eastAsia="宋体" w:cs="Times New Roman"/>
          <w:color w:val="auto"/>
          <w:sz w:val="24"/>
        </w:rPr>
        <w:t>新建危险废物暂存间一间，废机油</w:t>
      </w:r>
      <w:r>
        <w:rPr>
          <w:rFonts w:hint="eastAsia" w:ascii="Times New Roman" w:hAnsi="Times New Roman" w:eastAsia="宋体" w:cs="Times New Roman"/>
          <w:color w:val="auto"/>
          <w:sz w:val="24"/>
          <w:lang w:eastAsia="zh-CN"/>
        </w:rPr>
        <w:t>、废抹布和废包装桶</w:t>
      </w:r>
      <w:r>
        <w:rPr>
          <w:rFonts w:hint="eastAsia" w:ascii="Times New Roman" w:hAnsi="Times New Roman" w:eastAsia="宋体" w:cs="Times New Roman"/>
          <w:color w:val="auto"/>
          <w:sz w:val="24"/>
        </w:rPr>
        <w:t>暂存于危废间</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定期交有资质单位</w:t>
      </w:r>
      <w:r>
        <w:rPr>
          <w:rFonts w:ascii="Times New Roman" w:hAnsi="Times New Roman" w:eastAsia="宋体" w:cs="Times New Roman"/>
          <w:color w:val="auto"/>
          <w:sz w:val="24"/>
        </w:rPr>
        <w:t>处置。</w:t>
      </w:r>
      <w:r>
        <w:rPr>
          <w:rFonts w:hint="eastAsia" w:ascii="Times New Roman" w:hAnsi="Times New Roman" w:eastAsia="宋体" w:cs="Times New Roman"/>
          <w:color w:val="auto"/>
          <w:sz w:val="24"/>
        </w:rPr>
        <w:t>危废暂存间的建设必须满足以下要求：</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①</w:t>
      </w:r>
      <w:r>
        <w:rPr>
          <w:rFonts w:ascii="Times New Roman" w:hAnsi="Times New Roman" w:eastAsia="宋体" w:cs="Times New Roman"/>
          <w:color w:val="auto"/>
          <w:sz w:val="24"/>
        </w:rPr>
        <w:t>危险废物的收集、暂存和保管均应符合《危险废物贮存污染控制标准》（GB18597-2001）要求：</w:t>
      </w:r>
    </w:p>
    <w:p>
      <w:pPr>
        <w:spacing w:line="360" w:lineRule="auto"/>
        <w:ind w:firstLine="480" w:firstLineChars="200"/>
        <w:rPr>
          <w:rStyle w:val="22"/>
          <w:rFonts w:hint="eastAsia" w:ascii="Times New Roman" w:hAnsi="Times New Roman" w:eastAsia="宋体" w:cs="Times New Roman"/>
          <w:b w:val="0"/>
          <w:bCs/>
          <w:color w:val="auto"/>
          <w:kern w:val="0"/>
          <w:sz w:val="24"/>
          <w:shd w:val="clear" w:color="auto" w:fill="FFFFFF"/>
          <w:lang w:bidi="ar"/>
        </w:rPr>
      </w:pPr>
      <w:r>
        <w:rPr>
          <w:rStyle w:val="22"/>
          <w:rFonts w:hint="eastAsia" w:ascii="Times New Roman" w:hAnsi="Times New Roman" w:eastAsia="宋体" w:cs="Times New Roman"/>
          <w:b w:val="0"/>
          <w:bCs/>
          <w:color w:val="auto"/>
          <w:kern w:val="0"/>
          <w:sz w:val="24"/>
          <w:shd w:val="clear" w:color="auto" w:fill="FFFFFF"/>
          <w:lang w:bidi="ar"/>
        </w:rPr>
        <w:t>A、一般要求</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（1）所有危险废物产生者和危险废物经营者应建造专用的危险废物贮存设施，也可利用原有构筑物改建成危险废物贮存设施。</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（2）必须将危险废物装入容器内。</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（3）禁止将不相容（相互反应）的危险废物在同一容器内混装。</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（4）装载液体、半固体危险废物的容器内须留足够空间，容器顶部与液体表面之间保留100毫米以上的空间。</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（5）盛装危险废物的容器上必须粘贴符合标准所示的标签。</w:t>
      </w:r>
      <w:r>
        <w:rPr>
          <w:rFonts w:hint="eastAsia" w:ascii="Times New Roman" w:hAnsi="Times New Roman" w:eastAsia="宋体" w:cs="Times New Roman"/>
          <w:color w:val="auto"/>
          <w:kern w:val="0"/>
          <w:sz w:val="24"/>
          <w:shd w:val="clear" w:color="auto" w:fill="FFFFFF"/>
          <w:lang w:bidi="ar"/>
        </w:rPr>
        <w:br w:type="textWrapping"/>
      </w:r>
      <w:r>
        <w:rPr>
          <w:rFonts w:hint="eastAsia" w:ascii="Times New Roman" w:hAnsi="Times New Roman" w:eastAsia="宋体" w:cs="Times New Roman"/>
          <w:color w:val="auto"/>
          <w:kern w:val="0"/>
          <w:sz w:val="24"/>
          <w:shd w:val="clear" w:color="auto" w:fill="FFFFFF"/>
          <w:lang w:bidi="ar"/>
        </w:rPr>
        <w:t>B、危险废物贮存容器</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（1）应当使用符合标准的容器盛装危险废物。</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（2）装载危险废物的容器及材质要满足相应的强度要求。</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（3）装载危险废物的容器必须完好无损。</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（4）盛装危险废物的容器材质和衬里要与危险废物相容（不相互反应）。</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（5）液体危险废物可注入开孔直径不超过70毫米并有放气孔的桶中。</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C、危险废物贮存设施(仓库式)的设计原则</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（1）地面与裙脚要用坚固、防渗的材料建造，建筑材料必须与危险废物相容。</w:t>
      </w:r>
      <w:r>
        <w:rPr>
          <w:rFonts w:hint="eastAsia" w:ascii="Times New Roman" w:hAnsi="Times New Roman" w:eastAsia="宋体" w:cs="Times New Roman"/>
          <w:color w:val="auto"/>
          <w:kern w:val="0"/>
          <w:sz w:val="24"/>
          <w:shd w:val="clear" w:color="auto" w:fill="FFFFFF"/>
          <w:lang w:bidi="ar"/>
        </w:rPr>
        <w:br w:type="textWrapping"/>
      </w:r>
      <w:r>
        <w:rPr>
          <w:rFonts w:hint="eastAsia" w:ascii="Times New Roman" w:hAnsi="Times New Roman" w:eastAsia="宋体" w:cs="Times New Roman"/>
          <w:color w:val="auto"/>
          <w:kern w:val="0"/>
          <w:sz w:val="24"/>
          <w:shd w:val="clear" w:color="auto" w:fill="FFFFFF"/>
          <w:lang w:bidi="ar"/>
        </w:rPr>
        <w:t>（2）必须有泄漏液体收集装置、气体导出口及气体净化装置。</w:t>
      </w:r>
      <w:r>
        <w:rPr>
          <w:rFonts w:hint="eastAsia" w:ascii="Times New Roman" w:hAnsi="Times New Roman" w:eastAsia="宋体" w:cs="Times New Roman"/>
          <w:color w:val="auto"/>
          <w:kern w:val="0"/>
          <w:sz w:val="24"/>
          <w:shd w:val="clear" w:color="auto" w:fill="FFFFFF"/>
          <w:lang w:bidi="ar"/>
        </w:rPr>
        <w:br w:type="textWrapping"/>
      </w:r>
      <w:r>
        <w:rPr>
          <w:rFonts w:hint="eastAsia" w:ascii="Times New Roman" w:hAnsi="Times New Roman" w:eastAsia="宋体" w:cs="Times New Roman"/>
          <w:color w:val="auto"/>
          <w:kern w:val="0"/>
          <w:sz w:val="24"/>
          <w:shd w:val="clear" w:color="auto" w:fill="FFFFFF"/>
          <w:lang w:bidi="ar"/>
        </w:rPr>
        <w:t>（3）设施内要有安全照明设施和观察窗口。</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（4）用以存放装载液体、半固体危险废物容器的地方，必须有耐腐蚀的硬化地面，且表面无裂隙。</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（5）应设计堵截泄漏的裙脚，地面与裙脚所围建的容积不低于堵截最大容器的最大储量或总储量的五分之一。</w:t>
      </w:r>
    </w:p>
    <w:p>
      <w:pPr>
        <w:spacing w:line="360" w:lineRule="auto"/>
        <w:ind w:left="547" w:leftChars="228"/>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（6）不相容的危险废物必须分开存放，并设有隔离间隔断。</w:t>
      </w:r>
      <w:r>
        <w:rPr>
          <w:rFonts w:hint="eastAsia" w:ascii="Times New Roman" w:hAnsi="Times New Roman" w:eastAsia="宋体" w:cs="Times New Roman"/>
          <w:color w:val="auto"/>
          <w:kern w:val="0"/>
          <w:sz w:val="24"/>
          <w:shd w:val="clear" w:color="auto" w:fill="FFFFFF"/>
          <w:lang w:bidi="ar"/>
        </w:rPr>
        <w:br w:type="textWrapping"/>
      </w:r>
      <w:r>
        <w:rPr>
          <w:rFonts w:hint="eastAsia" w:ascii="Times New Roman" w:hAnsi="Times New Roman" w:eastAsia="宋体" w:cs="Times New Roman"/>
          <w:color w:val="auto"/>
          <w:kern w:val="0"/>
          <w:sz w:val="24"/>
          <w:shd w:val="clear" w:color="auto" w:fill="FFFFFF"/>
          <w:lang w:bidi="ar"/>
        </w:rPr>
        <w:t>D、危险废物的堆放</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（1）基础必须防渗，防渗层为至少1米厚粘土层（渗透系数≤10-7厘米/秒），或2毫米厚高密度聚乙烯，或至少2毫米厚的其它人工材料，渗透系数≤10-10厘米/秒。</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（2）堆放危险废物的高度应根据地面承载能力确定。</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（3）衬里放在一个基础或底座上。</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（4）衬里要能够覆盖危险废物或其溶出物可能涉及到的范围。</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（5）衬里材料与堆放危险废物相容。</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（6）在衬里上设计、建造浸出液收集清除系统。</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（8）危险废物堆要防风、防雨、防晒。</w:t>
      </w:r>
    </w:p>
    <w:p>
      <w:pPr>
        <w:spacing w:line="360" w:lineRule="auto"/>
        <w:ind w:firstLine="480" w:firstLineChars="200"/>
        <w:jc w:val="left"/>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（9）产生量大的危险废物可以散装方式堆放贮存在按上述要求设计的废物堆里。</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10）总贮存量不超过300Kg(L)的危险废物要放入符合标准的容器内，加上标签，容器放入坚固的柜或箱中，柜或箱应设多个直径不少于30毫米的排气孔。不相容危险废物要分别存放或存放在不渗透间隔分开的区域内，每个部分都应有防漏裙脚或储漏盘，防漏裙脚或储漏盘的材料要与危险废物相容。</w:t>
      </w:r>
    </w:p>
    <w:p>
      <w:pPr>
        <w:spacing w:line="360" w:lineRule="auto"/>
        <w:ind w:left="547" w:leftChars="228"/>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E、危险废物贮存设施的运行与管理</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（1）从事危险废物贮存的单位，必须得到有资质单位出具的该危险废物样品物理和化学性质的分析报告，认定可以贮存后，方可接收。</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（2）危险废物贮存前应进行检验，确保同预定接收的危险废物一致，并登记注册。</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（3）不得接收未粘贴符合规定的标签或标签没按规定填写的危险废物。</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（4）盛装在容器内的同类危险废物可以堆叠存放。</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（5）每个堆间应留有搬运通道。</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（6）不得将不相容的废物混合或合并存放。</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（7）危险废物产生者和危险废物贮存设施经营者均须作好危险废物情况的记录，记录上须注明危险废物的名称、来源、数量、特性和包装容器的类别、入库日期、存放库位、废物出库日期及接收单位名称。</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（8）危险废物的记录和货单在危险废物回取后应继续保留三年。</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（9）必须定期对所贮存的危险废物包装容器及贮存设施进行检查，发现破损，应及时采取措施清理更换。</w:t>
      </w:r>
    </w:p>
    <w:p>
      <w:pPr>
        <w:spacing w:line="360" w:lineRule="auto"/>
        <w:ind w:left="547" w:leftChars="228"/>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F、危险废物贮存设施的安全防护与监测</w:t>
      </w:r>
    </w:p>
    <w:p>
      <w:pPr>
        <w:numPr>
          <w:ilvl w:val="0"/>
          <w:numId w:val="20"/>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危险废物贮存设施都必须按GB15562.2的规定设置警示标志。</w:t>
      </w:r>
    </w:p>
    <w:p>
      <w:pPr>
        <w:numPr>
          <w:ilvl w:val="0"/>
          <w:numId w:val="20"/>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危险废物贮存设施周围应设置围墙或其它防护栅栏。</w:t>
      </w:r>
    </w:p>
    <w:p>
      <w:pPr>
        <w:numPr>
          <w:ilvl w:val="0"/>
          <w:numId w:val="20"/>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危险废物贮存设施应配备通讯设备、照明设施、安全防护服装及工具，并设有应急防护设施。</w:t>
      </w:r>
    </w:p>
    <w:p>
      <w:pPr>
        <w:numPr>
          <w:ilvl w:val="0"/>
          <w:numId w:val="20"/>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危险废物贮存设施内清理出来的泄漏物，一律按危险废物处理。</w:t>
      </w:r>
    </w:p>
    <w:p>
      <w:pPr>
        <w:numPr>
          <w:ilvl w:val="0"/>
          <w:numId w:val="20"/>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按国家污染源管理要求对危险废物贮存设施进行监测。</w:t>
      </w:r>
    </w:p>
    <w:p>
      <w:pPr>
        <w:numPr>
          <w:ilvl w:val="0"/>
          <w:numId w:val="21"/>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危险废物贮存设施的关闭</w:t>
      </w:r>
    </w:p>
    <w:p>
      <w:pPr>
        <w:numPr>
          <w:ilvl w:val="0"/>
          <w:numId w:val="22"/>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危险废物贮存设施经营者在关闭贮存设施前应提交关闭计划书，经批准后方可执行。</w:t>
      </w:r>
    </w:p>
    <w:p>
      <w:pPr>
        <w:numPr>
          <w:ilvl w:val="0"/>
          <w:numId w:val="22"/>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危险废物贮存设施经营者必须采取措施消除污染。</w:t>
      </w:r>
    </w:p>
    <w:p>
      <w:pPr>
        <w:numPr>
          <w:ilvl w:val="0"/>
          <w:numId w:val="22"/>
        </w:num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无法消除污染的设备、土壤、墙体等按危险废物处理，并运至正在营运的危险废物处理处置场或其它贮存设施中。</w:t>
      </w:r>
    </w:p>
    <w:p>
      <w:pPr>
        <w:spacing w:line="360" w:lineRule="auto"/>
        <w:ind w:firstLine="480" w:firstLineChars="200"/>
        <w:rPr>
          <w:rFonts w:hint="eastAsia" w:ascii="Times New Roman" w:hAnsi="Times New Roman" w:eastAsia="宋体" w:cs="Times New Roman"/>
          <w:color w:val="auto"/>
          <w:kern w:val="0"/>
          <w:sz w:val="24"/>
          <w:shd w:val="clear" w:color="auto" w:fill="FFFFFF"/>
          <w:lang w:bidi="ar"/>
        </w:rPr>
      </w:pPr>
      <w:r>
        <w:rPr>
          <w:rFonts w:hint="eastAsia" w:ascii="Times New Roman" w:hAnsi="Times New Roman" w:eastAsia="宋体" w:cs="Times New Roman"/>
          <w:color w:val="auto"/>
          <w:kern w:val="0"/>
          <w:sz w:val="24"/>
          <w:shd w:val="clear" w:color="auto" w:fill="FFFFFF"/>
          <w:lang w:bidi="ar"/>
        </w:rPr>
        <w:t>监测部门的监测结果表明已不存在污染时，方可摘下警示标志，撤离留守人员。</w:t>
      </w:r>
    </w:p>
    <w:p>
      <w:pPr>
        <w:spacing w:line="360" w:lineRule="auto"/>
        <w:ind w:firstLine="472" w:firstLineChars="200"/>
        <w:rPr>
          <w:rFonts w:ascii="Times New Roman" w:hAnsi="Times New Roman" w:eastAsia="宋体" w:cs="Times New Roman"/>
          <w:color w:val="auto"/>
          <w:sz w:val="24"/>
        </w:rPr>
      </w:pPr>
      <w:r>
        <w:rPr>
          <w:rFonts w:hint="eastAsia" w:ascii="Times New Roman" w:hAnsi="Times New Roman" w:eastAsia="宋体" w:cs="Times New Roman"/>
          <w:color w:val="auto"/>
          <w:spacing w:val="-2"/>
          <w:sz w:val="24"/>
        </w:rPr>
        <w:t>采取上述措施后，</w:t>
      </w:r>
      <w:r>
        <w:rPr>
          <w:rFonts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危险废物</w:t>
      </w:r>
      <w:r>
        <w:rPr>
          <w:rFonts w:ascii="Times New Roman" w:hAnsi="Times New Roman" w:eastAsia="宋体" w:cs="Times New Roman"/>
          <w:color w:val="auto"/>
          <w:sz w:val="24"/>
        </w:rPr>
        <w:t>处置</w:t>
      </w:r>
      <w:r>
        <w:rPr>
          <w:rFonts w:hint="eastAsia" w:ascii="Times New Roman" w:hAnsi="Times New Roman" w:eastAsia="宋体" w:cs="Times New Roman"/>
          <w:color w:val="auto"/>
          <w:sz w:val="24"/>
        </w:rPr>
        <w:t>能</w:t>
      </w:r>
      <w:r>
        <w:rPr>
          <w:rFonts w:ascii="Times New Roman" w:hAnsi="Times New Roman" w:eastAsia="宋体" w:cs="Times New Roman"/>
          <w:color w:val="auto"/>
          <w:sz w:val="24"/>
        </w:rPr>
        <w:t>满足</w:t>
      </w:r>
      <w:r>
        <w:rPr>
          <w:rFonts w:ascii="Times New Roman" w:hAnsi="Times New Roman" w:eastAsia="宋体" w:cs="Times New Roman"/>
          <w:color w:val="auto"/>
          <w:sz w:val="24"/>
          <w:szCs w:val="32"/>
        </w:rPr>
        <w:t>《危险废物贮存污染控制标准》(GB 18597-2001)</w:t>
      </w:r>
      <w:r>
        <w:rPr>
          <w:rFonts w:ascii="Times New Roman" w:hAnsi="Times New Roman" w:eastAsia="宋体" w:cs="Times New Roman"/>
          <w:color w:val="auto"/>
          <w:sz w:val="24"/>
        </w:rPr>
        <w:t>标准的要求</w:t>
      </w:r>
      <w:r>
        <w:rPr>
          <w:rFonts w:hint="eastAsia" w:ascii="Times New Roman" w:hAnsi="Times New Roman" w:eastAsia="宋体" w:cs="Times New Roman"/>
          <w:color w:val="auto"/>
          <w:sz w:val="24"/>
          <w:lang w:eastAsia="zh-CN"/>
        </w:rPr>
        <w:t>，</w:t>
      </w:r>
      <w:r>
        <w:rPr>
          <w:rFonts w:ascii="Times New Roman" w:hAnsi="Times New Roman" w:eastAsia="宋体" w:cs="Times New Roman"/>
          <w:color w:val="auto"/>
          <w:sz w:val="24"/>
        </w:rPr>
        <w:t>处置率达100%，对周围环境的影响较小。</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6.5.3</w:t>
      </w:r>
      <w:r>
        <w:rPr>
          <w:rFonts w:hint="eastAsia" w:cs="Times New Roman"/>
          <w:b/>
          <w:bCs/>
          <w:color w:val="auto"/>
          <w:highlight w:val="none"/>
        </w:rPr>
        <w:t>加工厂区临时废石的环境</w:t>
      </w:r>
      <w:r>
        <w:rPr>
          <w:rFonts w:cs="Times New Roman"/>
          <w:b/>
          <w:bCs/>
          <w:color w:val="auto"/>
          <w:highlight w:val="none"/>
        </w:rPr>
        <w:t>影响分析</w:t>
      </w:r>
    </w:p>
    <w:p>
      <w:pPr>
        <w:spacing w:line="360" w:lineRule="auto"/>
        <w:ind w:firstLine="480" w:firstLineChars="200"/>
        <w:rPr>
          <w:rFonts w:cs="Times New Roman"/>
          <w:color w:val="auto"/>
          <w:highlight w:val="none"/>
        </w:rPr>
      </w:pPr>
      <w:r>
        <w:rPr>
          <w:rFonts w:hint="eastAsia" w:cs="Times New Roman"/>
          <w:color w:val="auto"/>
          <w:highlight w:val="none"/>
        </w:rPr>
        <w:t>加工厂区矿石加工过程中，在人工分选的时候会产生废石，根据工程分析可知，加工厂区废石年产生量为50t，暂时存放于厂区临时废石场，本次评价要求对临时废石场进行全封闭遮挡，废石可外售用于做建筑材料，100%处置，对外环境影响较小。</w:t>
      </w:r>
    </w:p>
    <w:p>
      <w:pPr>
        <w:keepNext/>
        <w:keepLines/>
        <w:spacing w:line="360" w:lineRule="auto"/>
        <w:ind w:firstLine="482" w:firstLineChars="200"/>
        <w:outlineLvl w:val="2"/>
        <w:rPr>
          <w:rFonts w:cs="Times New Roman"/>
          <w:b/>
          <w:bCs/>
          <w:color w:val="auto"/>
          <w:highlight w:val="none"/>
        </w:rPr>
      </w:pPr>
      <w:bookmarkStart w:id="751" w:name="_Toc367281587"/>
      <w:bookmarkStart w:id="752" w:name="_Toc275730485"/>
      <w:bookmarkStart w:id="753" w:name="_Toc367282170"/>
      <w:bookmarkStart w:id="754" w:name="_Toc478716274"/>
      <w:bookmarkStart w:id="755" w:name="_Toc341369549"/>
      <w:bookmarkStart w:id="756" w:name="_Toc367281571"/>
      <w:bookmarkStart w:id="757" w:name="_Toc367282154"/>
      <w:r>
        <w:rPr>
          <w:rFonts w:cs="Times New Roman"/>
          <w:b/>
          <w:bCs/>
          <w:color w:val="auto"/>
          <w:highlight w:val="none"/>
        </w:rPr>
        <w:t>6.5.4</w:t>
      </w:r>
      <w:r>
        <w:rPr>
          <w:rFonts w:hint="eastAsia" w:cs="Times New Roman"/>
          <w:b/>
          <w:bCs/>
          <w:color w:val="auto"/>
          <w:highlight w:val="none"/>
          <w:lang w:eastAsia="zh-CN"/>
        </w:rPr>
        <w:t>矿区、加工厂区</w:t>
      </w:r>
      <w:r>
        <w:rPr>
          <w:rFonts w:hint="eastAsia" w:cs="Times New Roman"/>
          <w:b/>
          <w:bCs/>
          <w:color w:val="auto"/>
          <w:highlight w:val="none"/>
        </w:rPr>
        <w:t>生活垃圾的环境</w:t>
      </w:r>
      <w:r>
        <w:rPr>
          <w:rFonts w:cs="Times New Roman"/>
          <w:b/>
          <w:bCs/>
          <w:color w:val="auto"/>
          <w:highlight w:val="none"/>
        </w:rPr>
        <w:t>影响分析</w:t>
      </w:r>
    </w:p>
    <w:p>
      <w:pPr>
        <w:spacing w:line="360" w:lineRule="auto"/>
        <w:ind w:firstLine="480" w:firstLineChars="200"/>
        <w:rPr>
          <w:rFonts w:cs="Times New Roman"/>
          <w:color w:val="auto"/>
          <w:szCs w:val="21"/>
          <w:highlight w:val="none"/>
        </w:rPr>
      </w:pPr>
      <w:r>
        <w:rPr>
          <w:rFonts w:hint="eastAsia" w:cs="Times New Roman"/>
          <w:color w:val="auto"/>
          <w:szCs w:val="21"/>
          <w:highlight w:val="none"/>
        </w:rPr>
        <w:t>本项目加工厂区</w:t>
      </w:r>
      <w:r>
        <w:rPr>
          <w:rFonts w:hint="eastAsia" w:cs="Times New Roman"/>
          <w:color w:val="auto"/>
          <w:szCs w:val="21"/>
          <w:highlight w:val="none"/>
          <w:lang w:eastAsia="zh-CN"/>
        </w:rPr>
        <w:t>、矿区</w:t>
      </w:r>
      <w:r>
        <w:rPr>
          <w:rFonts w:hint="eastAsia" w:cs="Times New Roman"/>
          <w:color w:val="auto"/>
          <w:szCs w:val="21"/>
          <w:highlight w:val="none"/>
        </w:rPr>
        <w:t>生产过程中</w:t>
      </w:r>
      <w:r>
        <w:rPr>
          <w:rFonts w:hint="eastAsia" w:cs="Times New Roman"/>
          <w:color w:val="auto"/>
          <w:highlight w:val="none"/>
        </w:rPr>
        <w:t>会产生职工生活垃圾</w:t>
      </w:r>
      <w:r>
        <w:rPr>
          <w:rFonts w:hint="eastAsia" w:cs="Times New Roman"/>
          <w:color w:val="auto"/>
          <w:highlight w:val="none"/>
          <w:lang w:eastAsia="zh-CN"/>
        </w:rPr>
        <w:t>，</w:t>
      </w:r>
      <w:r>
        <w:rPr>
          <w:rFonts w:hint="eastAsia" w:cs="Times New Roman"/>
          <w:color w:val="auto"/>
          <w:highlight w:val="none"/>
        </w:rPr>
        <w:t>项目</w:t>
      </w:r>
      <w:r>
        <w:rPr>
          <w:rFonts w:hint="eastAsia" w:cs="Times New Roman"/>
          <w:color w:val="auto"/>
          <w:highlight w:val="none"/>
          <w:lang w:eastAsia="zh-CN"/>
        </w:rPr>
        <w:t>矿区和</w:t>
      </w:r>
      <w:r>
        <w:rPr>
          <w:rFonts w:hint="eastAsia" w:cs="Times New Roman"/>
          <w:color w:val="auto"/>
          <w:highlight w:val="none"/>
        </w:rPr>
        <w:t>加工</w:t>
      </w:r>
      <w:r>
        <w:rPr>
          <w:rFonts w:hint="eastAsia" w:cs="Times New Roman"/>
          <w:color w:val="auto"/>
          <w:szCs w:val="24"/>
          <w:highlight w:val="none"/>
        </w:rPr>
        <w:t>厂区</w:t>
      </w:r>
      <w:r>
        <w:rPr>
          <w:rFonts w:cs="Times New Roman"/>
          <w:color w:val="auto"/>
          <w:szCs w:val="24"/>
          <w:highlight w:val="none"/>
        </w:rPr>
        <w:t>设生活垃圾</w:t>
      </w:r>
      <w:r>
        <w:rPr>
          <w:rFonts w:hint="eastAsia" w:cs="Times New Roman"/>
          <w:color w:val="auto"/>
          <w:szCs w:val="24"/>
          <w:highlight w:val="none"/>
          <w:lang w:eastAsia="zh-CN"/>
        </w:rPr>
        <w:t>分类</w:t>
      </w:r>
      <w:r>
        <w:rPr>
          <w:rFonts w:cs="Times New Roman"/>
          <w:color w:val="auto"/>
          <w:szCs w:val="24"/>
          <w:highlight w:val="none"/>
        </w:rPr>
        <w:t>收集设施，生活垃圾统一收集后，送当地生活垃圾卫生填埋场处置</w:t>
      </w:r>
      <w:r>
        <w:rPr>
          <w:rFonts w:hint="eastAsia" w:cs="Times New Roman"/>
          <w:color w:val="auto"/>
          <w:szCs w:val="24"/>
          <w:highlight w:val="none"/>
        </w:rPr>
        <w:t>，对外环境的影响较小。</w:t>
      </w:r>
    </w:p>
    <w:p>
      <w:pPr>
        <w:pStyle w:val="2"/>
        <w:adjustRightInd w:val="0"/>
        <w:textAlignment w:val="baseline"/>
        <w:rPr>
          <w:bCs w:val="0"/>
          <w:color w:val="auto"/>
          <w:highlight w:val="none"/>
        </w:rPr>
      </w:pPr>
      <w:r>
        <w:rPr>
          <w:rFonts w:hint="eastAsia"/>
          <w:bCs w:val="0"/>
          <w:color w:val="auto"/>
          <w:highlight w:val="none"/>
        </w:rPr>
        <w:t>6.6生态环境影响</w:t>
      </w:r>
      <w:bookmarkEnd w:id="751"/>
      <w:bookmarkEnd w:id="752"/>
      <w:bookmarkEnd w:id="753"/>
      <w:bookmarkEnd w:id="754"/>
      <w:bookmarkEnd w:id="755"/>
    </w:p>
    <w:p>
      <w:pPr>
        <w:keepNext/>
        <w:keepLines/>
        <w:spacing w:line="360" w:lineRule="auto"/>
        <w:ind w:firstLine="482" w:firstLineChars="200"/>
        <w:outlineLvl w:val="2"/>
        <w:rPr>
          <w:rFonts w:cs="Times New Roman"/>
          <w:b/>
          <w:bCs/>
          <w:color w:val="auto"/>
          <w:szCs w:val="24"/>
          <w:highlight w:val="none"/>
        </w:rPr>
      </w:pPr>
      <w:r>
        <w:rPr>
          <w:rFonts w:hint="eastAsia" w:cs="Times New Roman"/>
          <w:b/>
          <w:bCs/>
          <w:color w:val="auto"/>
          <w:szCs w:val="24"/>
          <w:highlight w:val="none"/>
        </w:rPr>
        <w:t>6.6.1对区域生态功能的影响</w:t>
      </w:r>
    </w:p>
    <w:p>
      <w:pPr>
        <w:spacing w:line="360" w:lineRule="auto"/>
        <w:ind w:firstLine="523" w:firstLineChars="218"/>
        <w:rPr>
          <w:rFonts w:cs="Times New Roman"/>
          <w:color w:val="auto"/>
          <w:highlight w:val="none"/>
        </w:rPr>
      </w:pPr>
      <w:r>
        <w:rPr>
          <w:rFonts w:cs="Times New Roman"/>
          <w:color w:val="auto"/>
          <w:highlight w:val="none"/>
        </w:rPr>
        <w:t>评价区主要为森林生态系统，森林具有涵养水源、防止水土流失、防风滞尘、净化空气等生态系统服务功能，本项目的建设对评价区生态功能的影响主要有以下几个方面。</w:t>
      </w:r>
    </w:p>
    <w:p>
      <w:pPr>
        <w:spacing w:line="360" w:lineRule="auto"/>
        <w:ind w:firstLine="523" w:firstLineChars="218"/>
        <w:rPr>
          <w:rFonts w:cs="Times New Roman"/>
          <w:color w:val="auto"/>
          <w:highlight w:val="none"/>
        </w:rPr>
      </w:pPr>
      <w:r>
        <w:rPr>
          <w:rFonts w:hint="eastAsia" w:cs="Times New Roman"/>
          <w:color w:val="auto"/>
          <w:highlight w:val="none"/>
        </w:rPr>
        <w:t>（1）</w:t>
      </w:r>
      <w:r>
        <w:rPr>
          <w:rFonts w:cs="Times New Roman"/>
          <w:color w:val="auto"/>
          <w:highlight w:val="none"/>
        </w:rPr>
        <w:t>对森林涵养水源的影响</w:t>
      </w:r>
    </w:p>
    <w:p>
      <w:pPr>
        <w:spacing w:line="360" w:lineRule="auto"/>
        <w:ind w:firstLine="523" w:firstLineChars="218"/>
        <w:rPr>
          <w:rFonts w:cs="Times New Roman"/>
          <w:color w:val="auto"/>
          <w:highlight w:val="none"/>
        </w:rPr>
      </w:pPr>
      <w:r>
        <w:rPr>
          <w:rFonts w:cs="Times New Roman"/>
          <w:color w:val="auto"/>
          <w:highlight w:val="none"/>
        </w:rPr>
        <w:t>研究资料表明：森林区集中降水时，其涵养水源量除森林空地、树干蒸腾和扩散外，约占总降水量的55%。计算公式如下：</w:t>
      </w:r>
    </w:p>
    <w:p>
      <w:pPr>
        <w:spacing w:line="360" w:lineRule="auto"/>
        <w:ind w:firstLine="523" w:firstLineChars="218"/>
        <w:rPr>
          <w:rFonts w:cs="Times New Roman"/>
          <w:color w:val="auto"/>
          <w:highlight w:val="none"/>
        </w:rPr>
      </w:pPr>
      <w:r>
        <w:rPr>
          <w:rFonts w:cs="Times New Roman"/>
          <w:color w:val="auto"/>
          <w:highlight w:val="none"/>
        </w:rPr>
        <w:t>总蓄水量=平均降水量×面积×森林覆盖率×55%</w:t>
      </w:r>
    </w:p>
    <w:p>
      <w:pPr>
        <w:spacing w:line="360" w:lineRule="auto"/>
        <w:ind w:firstLine="540" w:firstLineChars="225"/>
        <w:rPr>
          <w:rFonts w:cs="Times New Roman"/>
          <w:color w:val="auto"/>
          <w:highlight w:val="none"/>
        </w:rPr>
      </w:pPr>
      <w:r>
        <w:rPr>
          <w:rFonts w:cs="Times New Roman"/>
          <w:color w:val="auto"/>
          <w:highlight w:val="none"/>
        </w:rPr>
        <w:t>根据收集的当地气象资料，评价区年均降水量1002.3mm。</w:t>
      </w:r>
    </w:p>
    <w:p>
      <w:pPr>
        <w:spacing w:line="360" w:lineRule="auto"/>
        <w:ind w:firstLine="540" w:firstLineChars="225"/>
        <w:rPr>
          <w:rFonts w:cs="Times New Roman"/>
          <w:color w:val="auto"/>
          <w:highlight w:val="none"/>
        </w:rPr>
      </w:pPr>
      <w:r>
        <w:rPr>
          <w:rFonts w:cs="Times New Roman"/>
          <w:color w:val="auto"/>
          <w:highlight w:val="none"/>
        </w:rPr>
        <w:t>矿山占地0.</w:t>
      </w:r>
      <w:r>
        <w:rPr>
          <w:rFonts w:hint="eastAsia" w:cs="Times New Roman"/>
          <w:color w:val="auto"/>
          <w:highlight w:val="none"/>
        </w:rPr>
        <w:t>39</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，均在海拔1500m以下，年造成森林涵养水源能力减少约</w:t>
      </w:r>
      <w:r>
        <w:rPr>
          <w:rFonts w:hint="eastAsia" w:cs="Times New Roman"/>
          <w:color w:val="auto"/>
          <w:highlight w:val="none"/>
        </w:rPr>
        <w:t>1244</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，由于评价区林地面积</w:t>
      </w:r>
      <w:r>
        <w:rPr>
          <w:rFonts w:hint="eastAsia" w:cs="Times New Roman"/>
          <w:color w:val="auto"/>
          <w:highlight w:val="none"/>
        </w:rPr>
        <w:t>1810</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，森林涵养水源的能力约</w:t>
      </w:r>
      <w:r>
        <w:rPr>
          <w:rFonts w:hint="eastAsia" w:cs="Times New Roman"/>
          <w:color w:val="auto"/>
          <w:highlight w:val="none"/>
        </w:rPr>
        <w:t>578.7</w:t>
      </w:r>
      <w:r>
        <w:rPr>
          <w:rFonts w:cs="Times New Roman"/>
          <w:color w:val="auto"/>
          <w:highlight w:val="none"/>
        </w:rPr>
        <w:t>×10</w:t>
      </w:r>
      <w:r>
        <w:rPr>
          <w:rFonts w:cs="Times New Roman"/>
          <w:color w:val="auto"/>
          <w:highlight w:val="none"/>
          <w:vertAlign w:val="superscript"/>
        </w:rPr>
        <w:t>4</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，项目占地造成减少的涵养水源仅占评价区的0.27%，因此项目对评价区森林涵养水源影响不大。</w:t>
      </w:r>
    </w:p>
    <w:p>
      <w:pPr>
        <w:spacing w:line="360" w:lineRule="auto"/>
        <w:ind w:firstLine="523" w:firstLineChars="218"/>
        <w:rPr>
          <w:rFonts w:cs="Times New Roman"/>
          <w:color w:val="auto"/>
          <w:highlight w:val="none"/>
        </w:rPr>
      </w:pPr>
      <w:r>
        <w:rPr>
          <w:rFonts w:hint="eastAsia" w:cs="Times New Roman"/>
          <w:color w:val="auto"/>
          <w:highlight w:val="none"/>
        </w:rPr>
        <w:t>（2）</w:t>
      </w:r>
      <w:r>
        <w:rPr>
          <w:rFonts w:cs="Times New Roman"/>
          <w:color w:val="auto"/>
          <w:highlight w:val="none"/>
        </w:rPr>
        <w:t>对防止水土流失效益的影响</w:t>
      </w:r>
    </w:p>
    <w:p>
      <w:pPr>
        <w:spacing w:line="360" w:lineRule="auto"/>
        <w:ind w:firstLine="523" w:firstLineChars="218"/>
        <w:rPr>
          <w:rFonts w:cs="Times New Roman"/>
          <w:color w:val="auto"/>
          <w:highlight w:val="none"/>
        </w:rPr>
      </w:pPr>
      <w:r>
        <w:rPr>
          <w:rFonts w:cs="Times New Roman"/>
          <w:color w:val="auto"/>
          <w:highlight w:val="none"/>
        </w:rPr>
        <w:t>森林防止水土流失的效益也是通过地表侵蚀程度表现出来的，选用日本林业厅的方法进行计算，采用公式如下：</w:t>
      </w:r>
    </w:p>
    <w:p>
      <w:pPr>
        <w:spacing w:line="360" w:lineRule="auto"/>
        <w:jc w:val="center"/>
        <w:rPr>
          <w:rFonts w:cs="Times New Roman"/>
          <w:color w:val="auto"/>
          <w:highlight w:val="none"/>
          <w:vertAlign w:val="superscript"/>
        </w:rPr>
      </w:pPr>
      <w:r>
        <w:rPr>
          <w:rFonts w:cs="Times New Roman"/>
          <w:color w:val="auto"/>
          <w:highlight w:val="none"/>
        </w:rPr>
        <w:t>V=F•S×1000</w:t>
      </w:r>
    </w:p>
    <w:p>
      <w:pPr>
        <w:spacing w:line="360" w:lineRule="auto"/>
        <w:ind w:firstLine="523" w:firstLineChars="218"/>
        <w:rPr>
          <w:rFonts w:cs="Times New Roman"/>
          <w:color w:val="auto"/>
          <w:highlight w:val="none"/>
        </w:rPr>
      </w:pPr>
      <w:r>
        <w:rPr>
          <w:rFonts w:cs="Times New Roman"/>
          <w:color w:val="auto"/>
          <w:highlight w:val="none"/>
        </w:rPr>
        <w:t>式中：V—侵蚀量，m</w:t>
      </w:r>
      <w:r>
        <w:rPr>
          <w:rFonts w:cs="Times New Roman"/>
          <w:color w:val="auto"/>
          <w:highlight w:val="none"/>
          <w:vertAlign w:val="superscript"/>
        </w:rPr>
        <w:t>3</w:t>
      </w:r>
      <w:r>
        <w:rPr>
          <w:rFonts w:cs="Times New Roman"/>
          <w:color w:val="auto"/>
          <w:highlight w:val="none"/>
        </w:rPr>
        <w:t>/a；      F—侵蚀深度，mm/a；</w:t>
      </w:r>
    </w:p>
    <w:p>
      <w:pPr>
        <w:spacing w:line="360" w:lineRule="auto"/>
        <w:ind w:firstLine="523" w:firstLineChars="218"/>
        <w:rPr>
          <w:rFonts w:cs="Times New Roman"/>
          <w:color w:val="auto"/>
          <w:highlight w:val="none"/>
        </w:rPr>
      </w:pPr>
      <w:r>
        <w:rPr>
          <w:rFonts w:cs="Times New Roman"/>
          <w:color w:val="auto"/>
          <w:highlight w:val="none"/>
        </w:rPr>
        <w:t xml:space="preserve">      S—侵蚀面积，km</w:t>
      </w:r>
      <w:r>
        <w:rPr>
          <w:rFonts w:cs="Times New Roman"/>
          <w:color w:val="auto"/>
          <w:highlight w:val="none"/>
          <w:vertAlign w:val="superscript"/>
        </w:rPr>
        <w:t>2</w:t>
      </w:r>
      <w:r>
        <w:rPr>
          <w:rFonts w:cs="Times New Roman"/>
          <w:color w:val="auto"/>
          <w:highlight w:val="none"/>
        </w:rPr>
        <w:t>。</w:t>
      </w:r>
    </w:p>
    <w:p>
      <w:pPr>
        <w:spacing w:line="360" w:lineRule="auto"/>
        <w:ind w:firstLine="523" w:firstLineChars="218"/>
        <w:rPr>
          <w:rFonts w:cs="Times New Roman"/>
          <w:color w:val="auto"/>
          <w:highlight w:val="none"/>
        </w:rPr>
      </w:pPr>
      <w:r>
        <w:rPr>
          <w:rFonts w:cs="Times New Roman"/>
          <w:color w:val="auto"/>
          <w:highlight w:val="none"/>
        </w:rPr>
        <w:t>根据收集有关资料，有林地与无林地土壤侵蚀深度（F）、侵蚀量（V）差别见表6.6.1</w:t>
      </w:r>
      <w:r>
        <w:rPr>
          <w:rFonts w:hint="eastAsia" w:cs="Times New Roman"/>
          <w:color w:val="auto"/>
          <w:highlight w:val="none"/>
        </w:rPr>
        <w:t>-</w:t>
      </w:r>
      <w:r>
        <w:rPr>
          <w:rFonts w:cs="Times New Roman"/>
          <w:color w:val="auto"/>
          <w:highlight w:val="none"/>
        </w:rPr>
        <w:t>1。</w:t>
      </w:r>
    </w:p>
    <w:p>
      <w:pPr>
        <w:jc w:val="center"/>
        <w:rPr>
          <w:rFonts w:cs="Times New Roman"/>
          <w:b/>
          <w:bCs/>
          <w:color w:val="auto"/>
          <w:sz w:val="21"/>
          <w:szCs w:val="21"/>
          <w:highlight w:val="none"/>
        </w:rPr>
      </w:pPr>
      <w:r>
        <w:rPr>
          <w:rFonts w:cs="Times New Roman"/>
          <w:b/>
          <w:bCs/>
          <w:color w:val="auto"/>
          <w:sz w:val="21"/>
          <w:szCs w:val="21"/>
          <w:highlight w:val="none"/>
        </w:rPr>
        <w:t>表6.6.1</w:t>
      </w:r>
      <w:r>
        <w:rPr>
          <w:rFonts w:cs="Times New Roman"/>
          <w:b/>
          <w:color w:val="auto"/>
          <w:sz w:val="21"/>
          <w:szCs w:val="21"/>
          <w:highlight w:val="none"/>
        </w:rPr>
        <w:t>-1</w:t>
      </w:r>
      <w:r>
        <w:rPr>
          <w:rFonts w:cs="Times New Roman"/>
          <w:b/>
          <w:bCs/>
          <w:color w:val="auto"/>
          <w:sz w:val="21"/>
          <w:szCs w:val="21"/>
          <w:highlight w:val="none"/>
        </w:rPr>
        <w:t xml:space="preserve">  有林地与无林地地表侵蚀程度预测</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927"/>
        <w:gridCol w:w="33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944" w:type="dxa"/>
            <w:tcBorders>
              <w:tl2br w:val="nil"/>
              <w:tr2bl w:val="nil"/>
            </w:tcBorders>
          </w:tcPr>
          <w:p>
            <w:pPr>
              <w:jc w:val="right"/>
              <w:rPr>
                <w:rFonts w:cs="Times New Roman"/>
                <w:b/>
                <w:bCs/>
                <w:color w:val="auto"/>
                <w:sz w:val="21"/>
                <w:szCs w:val="21"/>
                <w:highlight w:val="none"/>
              </w:rPr>
            </w:pPr>
            <w:r>
              <w:rPr>
                <w:rFonts w:cs="Times New Roman"/>
                <w:color w:val="auto"/>
                <w:sz w:val="21"/>
                <w:highlight w:val="non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21590</wp:posOffset>
                      </wp:positionV>
                      <wp:extent cx="1866900" cy="323850"/>
                      <wp:effectExtent l="635" t="4445" r="18415" b="14605"/>
                      <wp:wrapNone/>
                      <wp:docPr id="27" name="直接连接符 27"/>
                      <wp:cNvGraphicFramePr/>
                      <a:graphic xmlns:a="http://schemas.openxmlformats.org/drawingml/2006/main">
                        <a:graphicData uri="http://schemas.microsoft.com/office/word/2010/wordprocessingShape">
                          <wps:wsp>
                            <wps:cNvCnPr/>
                            <wps:spPr>
                              <a:xfrm>
                                <a:off x="867410" y="1742440"/>
                                <a:ext cx="186690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pt;margin-top:1.7pt;height:25.5pt;width:147pt;z-index:251658240;mso-width-relative:page;mso-height-relative:page;" filled="f" stroked="t" coordsize="21600,21600" o:gfxdata="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3ecF7XAAAACAEAAA8AAAAAAAAA&#10;AQAgAAAAIgAAAGRycy9kb3ducmV2LnhtbFBLAQIUABQAAAAIAIdO4kDP3Gyf2QEAAHUDAAAOAAAA&#10;AAAAAAEAIAAAACYBAABkcnMvZTJvRG9jLnhtbFBLBQYAAAAABgAGAFkBAABxBQAAAAA=&#10;">
                      <v:fill on="f" focussize="0,0"/>
                      <v:stroke weight="0.5pt" color="#000000 [3213]" miterlimit="8" joinstyle="miter"/>
                      <v:imagedata o:title=""/>
                      <o:lock v:ext="edit" aspectratio="f"/>
                    </v:line>
                  </w:pict>
                </mc:Fallback>
              </mc:AlternateContent>
            </w:r>
            <w:r>
              <w:rPr>
                <w:rFonts w:cs="Times New Roman"/>
                <w:b/>
                <w:bCs/>
                <w:color w:val="auto"/>
                <w:sz w:val="21"/>
                <w:szCs w:val="21"/>
                <w:highlight w:val="none"/>
              </w:rPr>
              <w:t>地表侵蚀</w:t>
            </w:r>
          </w:p>
          <w:p>
            <w:pPr>
              <w:rPr>
                <w:rFonts w:cs="Times New Roman"/>
                <w:b/>
                <w:bCs/>
                <w:color w:val="auto"/>
                <w:sz w:val="21"/>
                <w:szCs w:val="21"/>
                <w:highlight w:val="none"/>
              </w:rPr>
            </w:pPr>
            <w:r>
              <w:rPr>
                <w:rFonts w:cs="Times New Roman"/>
                <w:b/>
                <w:bCs/>
                <w:color w:val="auto"/>
                <w:sz w:val="21"/>
                <w:szCs w:val="21"/>
                <w:highlight w:val="none"/>
              </w:rPr>
              <w:t>项目</w:t>
            </w:r>
          </w:p>
        </w:tc>
        <w:tc>
          <w:tcPr>
            <w:tcW w:w="292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土壤侵蚀深度（mm/a）</w:t>
            </w:r>
          </w:p>
        </w:tc>
        <w:tc>
          <w:tcPr>
            <w:tcW w:w="3303" w:type="dxa"/>
            <w:tcBorders>
              <w:tl2br w:val="nil"/>
              <w:tr2bl w:val="nil"/>
            </w:tcBorders>
            <w:vAlign w:val="center"/>
          </w:tcPr>
          <w:p>
            <w:pPr>
              <w:jc w:val="center"/>
              <w:rPr>
                <w:rFonts w:cs="Times New Roman"/>
                <w:b/>
                <w:bCs/>
                <w:color w:val="auto"/>
                <w:sz w:val="21"/>
                <w:szCs w:val="21"/>
                <w:highlight w:val="none"/>
                <w:vertAlign w:val="superscript"/>
              </w:rPr>
            </w:pPr>
            <w:r>
              <w:rPr>
                <w:rFonts w:cs="Times New Roman"/>
                <w:b/>
                <w:bCs/>
                <w:color w:val="auto"/>
                <w:sz w:val="21"/>
                <w:szCs w:val="21"/>
                <w:highlight w:val="none"/>
              </w:rPr>
              <w:t>土壤侵蚀量（m</w:t>
            </w:r>
            <w:r>
              <w:rPr>
                <w:rFonts w:cs="Times New Roman"/>
                <w:b/>
                <w:bCs/>
                <w:color w:val="auto"/>
                <w:sz w:val="21"/>
                <w:szCs w:val="21"/>
                <w:highlight w:val="none"/>
                <w:vertAlign w:val="superscript"/>
              </w:rPr>
              <w:t>3</w:t>
            </w:r>
            <w:r>
              <w:rPr>
                <w:rFonts w:cs="Times New Roman"/>
                <w:b/>
                <w:bCs/>
                <w:color w:val="auto"/>
                <w:sz w:val="21"/>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9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无林地</w:t>
            </w:r>
          </w:p>
        </w:tc>
        <w:tc>
          <w:tcPr>
            <w:tcW w:w="292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c>
          <w:tcPr>
            <w:tcW w:w="33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9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有林地</w:t>
            </w:r>
          </w:p>
        </w:tc>
        <w:tc>
          <w:tcPr>
            <w:tcW w:w="292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0.01</w:t>
            </w:r>
          </w:p>
        </w:tc>
        <w:tc>
          <w:tcPr>
            <w:tcW w:w="33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9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无林地与有林地侵蚀对比</w:t>
            </w:r>
          </w:p>
        </w:tc>
        <w:tc>
          <w:tcPr>
            <w:tcW w:w="292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9.99</w:t>
            </w:r>
          </w:p>
        </w:tc>
        <w:tc>
          <w:tcPr>
            <w:tcW w:w="3303"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38.61</w:t>
            </w:r>
          </w:p>
        </w:tc>
      </w:tr>
    </w:tbl>
    <w:p>
      <w:pPr>
        <w:spacing w:line="360" w:lineRule="auto"/>
        <w:ind w:firstLine="523" w:firstLineChars="218"/>
        <w:rPr>
          <w:rFonts w:cs="Times New Roman"/>
          <w:color w:val="auto"/>
          <w:highlight w:val="none"/>
        </w:rPr>
      </w:pPr>
      <w:r>
        <w:rPr>
          <w:rFonts w:cs="Times New Roman"/>
          <w:color w:val="auto"/>
          <w:highlight w:val="none"/>
        </w:rPr>
        <w:t>本工程占地0.</w:t>
      </w:r>
      <w:r>
        <w:rPr>
          <w:rFonts w:hint="eastAsia" w:cs="Times New Roman"/>
          <w:color w:val="auto"/>
          <w:highlight w:val="none"/>
        </w:rPr>
        <w:t>39</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w:t>
      </w:r>
      <w:r>
        <w:rPr>
          <w:rFonts w:hint="eastAsia" w:cs="Times New Roman"/>
          <w:color w:val="auto"/>
          <w:highlight w:val="none"/>
        </w:rPr>
        <w:t>均</w:t>
      </w:r>
      <w:r>
        <w:rPr>
          <w:rFonts w:cs="Times New Roman"/>
          <w:color w:val="auto"/>
          <w:highlight w:val="none"/>
        </w:rPr>
        <w:t>占用林地，占地使原来的有林地变成无林地，在不采取措施情况下评价区将增加水土流失量</w:t>
      </w:r>
      <w:r>
        <w:rPr>
          <w:rFonts w:hint="eastAsia" w:cs="Times New Roman"/>
          <w:color w:val="auto"/>
          <w:highlight w:val="none"/>
        </w:rPr>
        <w:t>39</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，比有林地增大</w:t>
      </w:r>
      <w:r>
        <w:rPr>
          <w:rFonts w:hint="eastAsia" w:cs="Times New Roman"/>
          <w:color w:val="auto"/>
          <w:highlight w:val="none"/>
        </w:rPr>
        <w:t>100</w:t>
      </w:r>
      <w:r>
        <w:rPr>
          <w:rFonts w:cs="Times New Roman"/>
          <w:color w:val="auto"/>
          <w:highlight w:val="none"/>
        </w:rPr>
        <w:t>倍。</w:t>
      </w:r>
    </w:p>
    <w:p>
      <w:pPr>
        <w:spacing w:line="360" w:lineRule="auto"/>
        <w:ind w:firstLine="480" w:firstLineChars="200"/>
        <w:rPr>
          <w:rFonts w:cs="Times New Roman"/>
          <w:color w:val="auto"/>
          <w:highlight w:val="none"/>
        </w:rPr>
      </w:pPr>
      <w:r>
        <w:rPr>
          <w:rFonts w:cs="Times New Roman"/>
          <w:color w:val="auto"/>
          <w:highlight w:val="none"/>
        </w:rPr>
        <w:t>综上所述，虽然项目建设使区域生态功能有所下降，但在严格落实矿区生态保护措施和水土保持措施后，项目建设的生态环境影响可得到有效控制，不会影响区域主导生态功能。随着退役期土地复垦和植被恢复措施的实施，区域生态功能将得到有效的恢复。总体看，工程对区域生态功能的影响可以接受。</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6.6.2对植被的影响</w:t>
      </w:r>
    </w:p>
    <w:p>
      <w:pPr>
        <w:spacing w:line="360" w:lineRule="auto"/>
        <w:ind w:firstLine="480" w:firstLineChars="200"/>
        <w:rPr>
          <w:rFonts w:cs="Times New Roman"/>
          <w:color w:val="auto"/>
          <w:highlight w:val="none"/>
        </w:rPr>
      </w:pPr>
      <w:r>
        <w:rPr>
          <w:rFonts w:cs="Times New Roman"/>
          <w:color w:val="auto"/>
          <w:highlight w:val="none"/>
        </w:rPr>
        <w:t>生产期对植被的影响主要为废石场堆放造成的边坡植被占压影响。</w:t>
      </w:r>
    </w:p>
    <w:p>
      <w:pPr>
        <w:spacing w:line="360" w:lineRule="auto"/>
        <w:ind w:firstLine="480" w:firstLineChars="200"/>
        <w:rPr>
          <w:rFonts w:cs="Times New Roman"/>
          <w:color w:val="auto"/>
          <w:sz w:val="20"/>
          <w:highlight w:val="none"/>
        </w:rPr>
      </w:pPr>
      <w:r>
        <w:rPr>
          <w:rFonts w:cs="Times New Roman"/>
          <w:color w:val="auto"/>
          <w:highlight w:val="none"/>
        </w:rPr>
        <w:t>占压将造成废石场内植物数量的减少和生物量的损失。随着生产后期土地复垦和植被恢复措施的实施，废石场内植被将得到不同程度的恢复。</w:t>
      </w:r>
    </w:p>
    <w:p>
      <w:pPr>
        <w:keepNext/>
        <w:keepLines/>
        <w:spacing w:line="360" w:lineRule="auto"/>
        <w:ind w:firstLine="482" w:firstLineChars="200"/>
        <w:outlineLvl w:val="2"/>
        <w:rPr>
          <w:rFonts w:cs="Times New Roman"/>
          <w:b/>
          <w:bCs/>
          <w:color w:val="auto"/>
          <w:highlight w:val="none"/>
        </w:rPr>
      </w:pPr>
      <w:r>
        <w:rPr>
          <w:rFonts w:cs="Times New Roman"/>
          <w:b/>
          <w:bCs/>
          <w:color w:val="auto"/>
          <w:highlight w:val="none"/>
        </w:rPr>
        <w:t>6.6.3对动物的影响</w:t>
      </w:r>
    </w:p>
    <w:p>
      <w:pPr>
        <w:spacing w:line="360" w:lineRule="auto"/>
        <w:ind w:firstLine="480" w:firstLineChars="200"/>
        <w:rPr>
          <w:rFonts w:cs="Times New Roman"/>
          <w:bCs/>
          <w:color w:val="auto"/>
          <w:highlight w:val="none"/>
        </w:rPr>
      </w:pPr>
      <w:r>
        <w:rPr>
          <w:rFonts w:hint="eastAsia" w:cs="Times New Roman"/>
          <w:color w:val="auto"/>
          <w:highlight w:val="none"/>
        </w:rPr>
        <w:t>矿区内野生动物数量较少</w:t>
      </w:r>
      <w:r>
        <w:rPr>
          <w:rFonts w:cs="Times New Roman"/>
          <w:bCs/>
          <w:color w:val="auto"/>
          <w:highlight w:val="none"/>
        </w:rPr>
        <w:t>，多为常见的小型杂食类动物，</w:t>
      </w:r>
      <w:r>
        <w:rPr>
          <w:rFonts w:cs="Times New Roman"/>
          <w:color w:val="auto"/>
          <w:highlight w:val="none"/>
        </w:rPr>
        <w:t>根据现状调查和</w:t>
      </w:r>
      <w:r>
        <w:rPr>
          <w:rFonts w:cs="Times New Roman"/>
          <w:bCs/>
          <w:color w:val="auto"/>
          <w:highlight w:val="none"/>
        </w:rPr>
        <w:t>走访当地居民</w:t>
      </w:r>
      <w:r>
        <w:rPr>
          <w:rFonts w:cs="Times New Roman"/>
          <w:color w:val="auto"/>
          <w:highlight w:val="none"/>
        </w:rPr>
        <w:t>，矿区范围内没有珍贵和国家保护物种</w:t>
      </w:r>
      <w:r>
        <w:rPr>
          <w:rFonts w:cs="Times New Roman"/>
          <w:bCs/>
          <w:color w:val="auto"/>
          <w:highlight w:val="none"/>
        </w:rPr>
        <w:t>。</w:t>
      </w:r>
      <w:r>
        <w:rPr>
          <w:rFonts w:cs="Times New Roman"/>
          <w:color w:val="auto"/>
          <w:highlight w:val="none"/>
        </w:rPr>
        <w:t>生产期塌陷区植被的破坏，将会引起鸟类、野兔等野生动物的迁移，此外废石场运输车辆的运输噪声及粉尘、</w:t>
      </w:r>
      <w:r>
        <w:rPr>
          <w:rFonts w:cs="Times New Roman"/>
          <w:bCs/>
          <w:color w:val="auto"/>
          <w:highlight w:val="none"/>
        </w:rPr>
        <w:t>工作人员活动</w:t>
      </w:r>
      <w:r>
        <w:rPr>
          <w:rFonts w:cs="Times New Roman"/>
          <w:color w:val="auto"/>
          <w:highlight w:val="none"/>
        </w:rPr>
        <w:t>，也将对野生动物产生不利影响。但工程</w:t>
      </w:r>
      <w:r>
        <w:rPr>
          <w:rFonts w:cs="Times New Roman"/>
          <w:bCs/>
          <w:color w:val="auto"/>
          <w:highlight w:val="none"/>
        </w:rPr>
        <w:t>塌陷影响面积较小，评价区内林地分布较为广泛，动物可迁至周边地区，因此运行期工程对区域野生动物的影响仅局限于较小范围内，总体看，工程对野生动物</w:t>
      </w:r>
      <w:r>
        <w:rPr>
          <w:rFonts w:cs="Times New Roman"/>
          <w:color w:val="auto"/>
          <w:highlight w:val="none"/>
        </w:rPr>
        <w:t>的不利影响是轻微的</w:t>
      </w:r>
      <w:r>
        <w:rPr>
          <w:rFonts w:cs="Times New Roman"/>
          <w:bCs/>
          <w:color w:val="auto"/>
          <w:highlight w:val="none"/>
        </w:rPr>
        <w:t>。</w:t>
      </w:r>
    </w:p>
    <w:p>
      <w:pPr>
        <w:keepNext/>
        <w:keepLines/>
        <w:spacing w:line="360" w:lineRule="auto"/>
        <w:ind w:firstLine="482" w:firstLineChars="200"/>
        <w:outlineLvl w:val="2"/>
        <w:rPr>
          <w:rFonts w:cs="Times New Roman"/>
          <w:b/>
          <w:bCs/>
          <w:color w:val="auto"/>
          <w:highlight w:val="none"/>
        </w:rPr>
      </w:pPr>
      <w:bookmarkStart w:id="758" w:name="_Toc275002122"/>
      <w:r>
        <w:rPr>
          <w:rFonts w:cs="Times New Roman"/>
          <w:b/>
          <w:bCs/>
          <w:color w:val="auto"/>
          <w:highlight w:val="none"/>
        </w:rPr>
        <w:t>6.6.</w:t>
      </w:r>
      <w:r>
        <w:rPr>
          <w:rFonts w:hint="eastAsia" w:cs="Times New Roman"/>
          <w:b/>
          <w:bCs/>
          <w:color w:val="auto"/>
          <w:highlight w:val="none"/>
          <w:lang w:val="en-US" w:eastAsia="zh-CN"/>
        </w:rPr>
        <w:t>4</w:t>
      </w:r>
      <w:r>
        <w:rPr>
          <w:rFonts w:cs="Times New Roman"/>
          <w:b/>
          <w:bCs/>
          <w:color w:val="auto"/>
          <w:highlight w:val="none"/>
        </w:rPr>
        <w:t>景观影响分析</w:t>
      </w:r>
      <w:bookmarkEnd w:id="758"/>
    </w:p>
    <w:p>
      <w:pPr>
        <w:spacing w:line="360" w:lineRule="auto"/>
        <w:ind w:firstLine="523" w:firstLineChars="218"/>
        <w:rPr>
          <w:rFonts w:cs="Times New Roman"/>
          <w:color w:val="auto"/>
          <w:highlight w:val="none"/>
        </w:rPr>
      </w:pPr>
      <w:r>
        <w:rPr>
          <w:rFonts w:hint="eastAsia" w:cs="Times New Roman"/>
          <w:color w:val="auto"/>
          <w:highlight w:val="none"/>
        </w:rPr>
        <w:t>（1）</w:t>
      </w:r>
      <w:r>
        <w:rPr>
          <w:rFonts w:cs="Times New Roman"/>
          <w:color w:val="auto"/>
          <w:highlight w:val="none"/>
        </w:rPr>
        <w:t>景观格局的影响</w:t>
      </w:r>
    </w:p>
    <w:p>
      <w:pPr>
        <w:spacing w:line="360" w:lineRule="auto"/>
        <w:ind w:firstLine="523" w:firstLineChars="218"/>
        <w:rPr>
          <w:rFonts w:cs="Times New Roman"/>
          <w:color w:val="auto"/>
          <w:highlight w:val="none"/>
        </w:rPr>
      </w:pPr>
      <w:r>
        <w:rPr>
          <w:rFonts w:cs="Times New Roman"/>
          <w:color w:val="auto"/>
          <w:highlight w:val="none"/>
        </w:rPr>
        <w:t>矿区为中低山地区，所采矿区均为高度适宜的中山山峰，植被生长季节表现为绵延起伏的绿色山峦。矿山开采将造成局部区域绿色植被受损、岩石裸露及废石压占，局部改为工业采矿景观。矿山的部分地表塌陷的工程建设会对评价区局部的生态景观造成一定的影响。</w:t>
      </w:r>
    </w:p>
    <w:p>
      <w:pPr>
        <w:spacing w:line="360" w:lineRule="auto"/>
        <w:ind w:firstLine="523" w:firstLineChars="218"/>
        <w:rPr>
          <w:rFonts w:cs="Times New Roman"/>
          <w:color w:val="auto"/>
          <w:highlight w:val="none"/>
        </w:rPr>
      </w:pPr>
      <w:r>
        <w:rPr>
          <w:rFonts w:cs="Times New Roman"/>
          <w:color w:val="auto"/>
          <w:highlight w:val="none"/>
        </w:rPr>
        <w:t>由于矿区开采方式为地下开采，开采时间2年，矿区地表塌陷面积较小，且分散分布，加上评价区植被覆盖率高，区域植被再生能力较强，因此对评价区整体景观格局产生影响较小。</w:t>
      </w:r>
    </w:p>
    <w:p>
      <w:pPr>
        <w:spacing w:line="360" w:lineRule="auto"/>
        <w:ind w:firstLine="523" w:firstLineChars="218"/>
        <w:jc w:val="left"/>
        <w:rPr>
          <w:rFonts w:cs="Times New Roman"/>
          <w:color w:val="auto"/>
          <w:highlight w:val="none"/>
        </w:rPr>
      </w:pPr>
      <w:r>
        <w:rPr>
          <w:rFonts w:cs="Times New Roman"/>
          <w:color w:val="auto"/>
          <w:highlight w:val="none"/>
        </w:rPr>
        <w:t>办公生活占地尽管将沟内局部林地景观转变为工业设施景观，有山梁与镇区道路可视范围相隔，随着空地绿化美化和植被的生态恢复，对整个评价区斑块景观影响不大。</w:t>
      </w:r>
    </w:p>
    <w:p>
      <w:pPr>
        <w:spacing w:line="360" w:lineRule="auto"/>
        <w:ind w:firstLine="523" w:firstLineChars="218"/>
        <w:rPr>
          <w:rFonts w:cs="Times New Roman"/>
          <w:color w:val="auto"/>
          <w:highlight w:val="none"/>
        </w:rPr>
      </w:pPr>
      <w:r>
        <w:rPr>
          <w:rFonts w:cs="Times New Roman"/>
          <w:color w:val="auto"/>
          <w:highlight w:val="none"/>
        </w:rPr>
        <w:t>矿山道路主要为采场内部的联络道路，道路长度仅0.</w:t>
      </w:r>
      <w:r>
        <w:rPr>
          <w:rFonts w:hint="eastAsia" w:cs="Times New Roman"/>
          <w:color w:val="auto"/>
          <w:highlight w:val="none"/>
        </w:rPr>
        <w:t>6</w:t>
      </w:r>
      <w:r>
        <w:rPr>
          <w:rFonts w:cs="Times New Roman"/>
          <w:color w:val="auto"/>
          <w:highlight w:val="none"/>
        </w:rPr>
        <w:t>km。由于道路长度较短，造成的廊道效应较小。加上区域植被茂密，道路造成的廊道景观影响较小。</w:t>
      </w:r>
    </w:p>
    <w:p>
      <w:pPr>
        <w:spacing w:line="360" w:lineRule="auto"/>
        <w:ind w:firstLine="523" w:firstLineChars="218"/>
        <w:rPr>
          <w:rFonts w:cs="Times New Roman"/>
          <w:color w:val="auto"/>
          <w:highlight w:val="none"/>
        </w:rPr>
      </w:pPr>
      <w:r>
        <w:rPr>
          <w:rFonts w:hint="eastAsia" w:cs="Times New Roman"/>
          <w:color w:val="auto"/>
          <w:highlight w:val="none"/>
        </w:rPr>
        <w:t>（2）</w:t>
      </w:r>
      <w:r>
        <w:rPr>
          <w:rFonts w:cs="Times New Roman"/>
          <w:color w:val="auto"/>
          <w:highlight w:val="none"/>
        </w:rPr>
        <w:t>景观生态功能的影响</w:t>
      </w:r>
    </w:p>
    <w:p>
      <w:pPr>
        <w:spacing w:line="360" w:lineRule="auto"/>
        <w:ind w:firstLine="523" w:firstLineChars="218"/>
        <w:rPr>
          <w:rFonts w:cs="Times New Roman"/>
          <w:color w:val="auto"/>
          <w:highlight w:val="none"/>
        </w:rPr>
      </w:pPr>
      <w:r>
        <w:rPr>
          <w:rFonts w:cs="Times New Roman"/>
          <w:color w:val="auto"/>
          <w:highlight w:val="none"/>
        </w:rPr>
        <w:t>虽然矿山开采对矿区景观有一定的影响，但由于其为地下开采，地表可见的仅为工业场地、废石场、小面积塌陷区等，占地面积有限。评价要求办公生活区、道路及时恢复植被。绿化美化，废石场在开采后期进行生态治理恢复，地表植被也由自然野生草本或灌木变为人工草地或人工林，这在一定程度上对原有的生态功能进行了补偿，总体看来，对区域的景观生态功能影响较小。</w:t>
      </w:r>
    </w:p>
    <w:p>
      <w:pPr>
        <w:pStyle w:val="2"/>
        <w:adjustRightInd w:val="0"/>
        <w:ind w:firstLine="482" w:firstLineChars="200"/>
        <w:textAlignment w:val="baseline"/>
        <w:rPr>
          <w:bCs w:val="0"/>
          <w:color w:val="auto"/>
          <w:highlight w:val="none"/>
        </w:rPr>
      </w:pPr>
      <w:bookmarkStart w:id="759" w:name="_Toc478716275"/>
      <w:bookmarkStart w:id="760" w:name="_Toc419137075"/>
      <w:r>
        <w:rPr>
          <w:rFonts w:hint="eastAsia"/>
          <w:bCs w:val="0"/>
          <w:color w:val="auto"/>
          <w:highlight w:val="none"/>
        </w:rPr>
        <w:t>6.7土壤环境影响分析</w:t>
      </w:r>
    </w:p>
    <w:p>
      <w:pPr>
        <w:widowControl/>
        <w:spacing w:line="360" w:lineRule="auto"/>
        <w:ind w:firstLine="482" w:firstLineChars="200"/>
        <w:jc w:val="left"/>
        <w:rPr>
          <w:rFonts w:cs="Times New Roman"/>
          <w:b/>
          <w:bCs/>
          <w:color w:val="auto"/>
          <w:highlight w:val="none"/>
        </w:rPr>
      </w:pPr>
      <w:r>
        <w:rPr>
          <w:rFonts w:hint="eastAsia" w:cs="Times New Roman"/>
          <w:b/>
          <w:bCs/>
          <w:color w:val="auto"/>
          <w:highlight w:val="none"/>
        </w:rPr>
        <w:t>6.7.1影响识别</w:t>
      </w:r>
    </w:p>
    <w:p>
      <w:pPr>
        <w:pStyle w:val="18"/>
        <w:spacing w:after="0" w:line="360" w:lineRule="auto"/>
        <w:ind w:left="0" w:leftChars="0" w:firstLine="480"/>
        <w:rPr>
          <w:color w:val="auto"/>
          <w:highlight w:val="none"/>
        </w:rPr>
      </w:pPr>
      <w:r>
        <w:rPr>
          <w:rFonts w:hint="eastAsia"/>
          <w:color w:val="auto"/>
          <w:highlight w:val="none"/>
        </w:rPr>
        <w:t>根据导则附录A，建设项目为采矿业中的化学矿采选属于Ⅱ类项目。</w:t>
      </w:r>
    </w:p>
    <w:p>
      <w:pPr>
        <w:adjustRightInd w:val="0"/>
        <w:snapToGrid w:val="0"/>
        <w:spacing w:line="360" w:lineRule="auto"/>
        <w:ind w:firstLine="480" w:firstLineChars="200"/>
        <w:rPr>
          <w:color w:val="auto"/>
          <w:szCs w:val="24"/>
          <w:highlight w:val="none"/>
        </w:rPr>
      </w:pPr>
      <w:r>
        <w:rPr>
          <w:rFonts w:hint="eastAsia" w:cs="Times New Roman"/>
          <w:color w:val="auto"/>
          <w:highlight w:val="none"/>
        </w:rPr>
        <w:t>矿区开发对土壤环境的影响主要体现在工程带来的水污染物、大气污染物、固体废物淋滤入渗到周围土壤，污染土壤环境。</w:t>
      </w:r>
      <w:r>
        <w:rPr>
          <w:rFonts w:hint="eastAsia"/>
          <w:color w:val="auto"/>
          <w:szCs w:val="24"/>
          <w:highlight w:val="none"/>
        </w:rPr>
        <w:t>污染物可以通过多种途径进入土壤，主要类型有以下三种：</w:t>
      </w:r>
    </w:p>
    <w:p>
      <w:pPr>
        <w:adjustRightInd w:val="0"/>
        <w:snapToGrid w:val="0"/>
        <w:spacing w:line="360" w:lineRule="auto"/>
        <w:ind w:firstLine="480" w:firstLineChars="200"/>
        <w:rPr>
          <w:color w:val="auto"/>
          <w:szCs w:val="24"/>
          <w:highlight w:val="none"/>
        </w:rPr>
      </w:pPr>
      <w:r>
        <w:rPr>
          <w:color w:val="auto"/>
          <w:szCs w:val="24"/>
          <w:highlight w:val="none"/>
        </w:rPr>
        <w:t>1</w:t>
      </w:r>
      <w:r>
        <w:rPr>
          <w:rFonts w:hint="eastAsia"/>
          <w:color w:val="auto"/>
          <w:szCs w:val="24"/>
          <w:highlight w:val="none"/>
        </w:rPr>
        <w:t>）大气污染型：污染物来源于被污染的大气，主要集中在土壤表层，主要污染物是大气中的颗粒物，它们降落到地表可引起土壤土质发生变化，破坏上壤肥力与生态系统的平衡。</w:t>
      </w:r>
    </w:p>
    <w:p>
      <w:pPr>
        <w:adjustRightInd w:val="0"/>
        <w:snapToGrid w:val="0"/>
        <w:spacing w:line="360" w:lineRule="auto"/>
        <w:ind w:firstLine="480" w:firstLineChars="200"/>
        <w:rPr>
          <w:color w:val="auto"/>
          <w:szCs w:val="24"/>
          <w:highlight w:val="none"/>
        </w:rPr>
      </w:pPr>
      <w:r>
        <w:rPr>
          <w:color w:val="auto"/>
          <w:szCs w:val="24"/>
          <w:highlight w:val="none"/>
        </w:rPr>
        <w:t>2</w:t>
      </w:r>
      <w:r>
        <w:rPr>
          <w:rFonts w:hint="eastAsia"/>
          <w:color w:val="auto"/>
          <w:szCs w:val="24"/>
          <w:highlight w:val="none"/>
        </w:rPr>
        <w:t>）水污染型：拟建项目产生的废水事故状态下直接排入外环境，或发生泄漏，致使土壤受到污染。</w:t>
      </w:r>
    </w:p>
    <w:p>
      <w:pPr>
        <w:adjustRightInd w:val="0"/>
        <w:snapToGrid w:val="0"/>
        <w:spacing w:line="360" w:lineRule="auto"/>
        <w:ind w:firstLine="480" w:firstLineChars="200"/>
        <w:rPr>
          <w:color w:val="auto"/>
          <w:szCs w:val="24"/>
          <w:highlight w:val="none"/>
        </w:rPr>
      </w:pPr>
      <w:r>
        <w:rPr>
          <w:color w:val="auto"/>
          <w:szCs w:val="24"/>
          <w:highlight w:val="none"/>
        </w:rPr>
        <w:t>3</w:t>
      </w:r>
      <w:r>
        <w:rPr>
          <w:rFonts w:hint="eastAsia"/>
          <w:color w:val="auto"/>
          <w:szCs w:val="24"/>
          <w:highlight w:val="none"/>
        </w:rPr>
        <w:t>）固体废物污染型：项目原料、产品等在运输、堆放过程中通过扩散、降水淋洗等直接或间接的影响土壤。</w:t>
      </w:r>
    </w:p>
    <w:p>
      <w:pPr>
        <w:widowControl/>
        <w:spacing w:line="360" w:lineRule="auto"/>
        <w:ind w:firstLine="482" w:firstLineChars="200"/>
        <w:jc w:val="left"/>
        <w:rPr>
          <w:rFonts w:cs="Times New Roman"/>
          <w:b/>
          <w:bCs/>
          <w:color w:val="auto"/>
          <w:highlight w:val="none"/>
        </w:rPr>
      </w:pPr>
      <w:r>
        <w:rPr>
          <w:rFonts w:hint="eastAsia" w:cs="Times New Roman"/>
          <w:b/>
          <w:bCs/>
          <w:color w:val="auto"/>
          <w:highlight w:val="none"/>
        </w:rPr>
        <w:t>6.7.2评价工作等级及评价范围</w:t>
      </w:r>
    </w:p>
    <w:p>
      <w:pPr>
        <w:spacing w:line="360" w:lineRule="auto"/>
        <w:ind w:firstLine="480" w:firstLineChars="200"/>
        <w:rPr>
          <w:rFonts w:cs="Times New Roman"/>
          <w:color w:val="auto"/>
          <w:szCs w:val="24"/>
          <w:highlight w:val="none"/>
        </w:rPr>
      </w:pPr>
      <w:r>
        <w:rPr>
          <w:rFonts w:hint="eastAsia" w:cs="Times New Roman"/>
          <w:color w:val="auto"/>
          <w:highlight w:val="none"/>
        </w:rPr>
        <w:t>根据</w:t>
      </w:r>
      <w:r>
        <w:rPr>
          <w:rFonts w:hint="eastAsia" w:cs="Times New Roman"/>
          <w:color w:val="auto"/>
          <w:szCs w:val="24"/>
          <w:highlight w:val="none"/>
        </w:rPr>
        <w:t>1.5评价工作等级与评价范围内容可知，本项目矿区开采工程为生态影响型三级评价，评价范围为1km范围内；加工厂区不展开土壤环境影响评价工作。</w:t>
      </w:r>
    </w:p>
    <w:p>
      <w:pPr>
        <w:pStyle w:val="18"/>
        <w:spacing w:line="360" w:lineRule="auto"/>
        <w:ind w:left="0" w:leftChars="0" w:firstLine="482"/>
        <w:rPr>
          <w:rFonts w:hint="eastAsia" w:cs="Times New Roman"/>
          <w:b/>
          <w:bCs/>
          <w:color w:val="auto"/>
          <w:highlight w:val="none"/>
          <w:lang w:eastAsia="zh-CN"/>
        </w:rPr>
      </w:pPr>
      <w:r>
        <w:rPr>
          <w:rFonts w:hint="eastAsia" w:cs="Times New Roman"/>
          <w:b/>
          <w:bCs/>
          <w:color w:val="auto"/>
          <w:highlight w:val="none"/>
        </w:rPr>
        <w:t>6.7.3</w:t>
      </w:r>
      <w:r>
        <w:rPr>
          <w:rFonts w:hint="eastAsia" w:cs="Times New Roman"/>
          <w:b/>
          <w:bCs/>
          <w:color w:val="auto"/>
          <w:highlight w:val="none"/>
          <w:lang w:eastAsia="zh-CN"/>
        </w:rPr>
        <w:t>现状调查与评价</w:t>
      </w:r>
    </w:p>
    <w:p>
      <w:pPr>
        <w:numPr>
          <w:ilvl w:val="0"/>
          <w:numId w:val="23"/>
        </w:numPr>
        <w:spacing w:line="360" w:lineRule="auto"/>
        <w:ind w:firstLine="480" w:firstLineChars="200"/>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理化特性调查</w:t>
      </w:r>
    </w:p>
    <w:p>
      <w:pPr>
        <w:pageBreakBefore w:val="0"/>
        <w:widowControl/>
        <w:kinsoku/>
        <w:wordWrap w:val="0"/>
        <w:overflowPunct/>
        <w:topLinePunct w:val="0"/>
        <w:bidi w:val="0"/>
        <w:ind w:left="0" w:leftChars="0"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smallCaps w:val="0"/>
          <w:color w:val="auto"/>
          <w:kern w:val="0"/>
          <w:sz w:val="24"/>
          <w:szCs w:val="24"/>
          <w:highlight w:val="none"/>
          <w:lang w:eastAsia="zh-CN"/>
        </w:rPr>
        <w:t>项目矿区土壤理化特性调查内容见下表：</w:t>
      </w:r>
    </w:p>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表6.7.3-1  土壤理化特性调查表</w:t>
      </w:r>
    </w:p>
    <w:tbl>
      <w:tblPr>
        <w:tblStyle w:val="20"/>
        <w:tblW w:w="91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004"/>
        <w:gridCol w:w="2573"/>
        <w:gridCol w:w="865"/>
        <w:gridCol w:w="1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73" w:type="dxa"/>
            <w:gridSpan w:val="2"/>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位置</w:t>
            </w:r>
          </w:p>
        </w:tc>
        <w:tc>
          <w:tcPr>
            <w:tcW w:w="2573"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smallCaps w:val="0"/>
                <w:color w:val="auto"/>
                <w:sz w:val="24"/>
                <w:szCs w:val="24"/>
              </w:rPr>
              <w:t>108.362972</w:t>
            </w:r>
            <w:r>
              <w:rPr>
                <w:rFonts w:hint="eastAsia" w:ascii="Times New Roman" w:hAnsi="Times New Roman" w:eastAsia="宋体" w:cs="Times New Roman"/>
                <w:b/>
                <w:bCs/>
                <w:smallCaps w:val="0"/>
                <w:color w:val="auto"/>
                <w:sz w:val="24"/>
                <w:szCs w:val="24"/>
                <w:lang w:eastAsia="zh-CN"/>
              </w:rPr>
              <w:t>；</w:t>
            </w:r>
            <w:r>
              <w:rPr>
                <w:rFonts w:hint="eastAsia" w:ascii="Times New Roman" w:hAnsi="Times New Roman" w:eastAsia="宋体" w:cs="Times New Roman"/>
                <w:b/>
                <w:bCs/>
                <w:smallCaps w:val="0"/>
                <w:color w:val="auto"/>
                <w:sz w:val="24"/>
                <w:szCs w:val="24"/>
              </w:rPr>
              <w:t>32.260214</w:t>
            </w:r>
          </w:p>
        </w:tc>
        <w:tc>
          <w:tcPr>
            <w:tcW w:w="865"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bCs w:val="0"/>
                <w:color w:val="auto"/>
                <w:sz w:val="21"/>
                <w:szCs w:val="21"/>
                <w:highlight w:val="none"/>
                <w:vertAlign w:val="baseline"/>
                <w:lang w:eastAsia="zh-CN"/>
              </w:rPr>
            </w:pPr>
            <w:r>
              <w:rPr>
                <w:rFonts w:hint="eastAsia" w:ascii="Times New Roman" w:hAnsi="Times New Roman" w:eastAsia="宋体" w:cs="Times New Roman"/>
                <w:b/>
                <w:bCs w:val="0"/>
                <w:color w:val="auto"/>
                <w:sz w:val="21"/>
                <w:szCs w:val="21"/>
                <w:highlight w:val="none"/>
                <w:vertAlign w:val="baseline"/>
                <w:lang w:eastAsia="zh-CN"/>
              </w:rPr>
              <w:t>时间</w:t>
            </w:r>
          </w:p>
        </w:tc>
        <w:tc>
          <w:tcPr>
            <w:tcW w:w="1997"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cs="Times New Roman"/>
                <w:b/>
                <w:bCs w:val="0"/>
                <w:color w:val="auto"/>
                <w:sz w:val="21"/>
                <w:szCs w:val="21"/>
                <w:highlight w:val="none"/>
                <w:vertAlign w:val="baseline"/>
                <w:lang w:val="en-US" w:eastAsia="zh-CN"/>
              </w:rPr>
              <w:t>2019.6.10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73" w:type="dxa"/>
            <w:gridSpan w:val="2"/>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点位</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矿区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73" w:type="dxa"/>
            <w:gridSpan w:val="2"/>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层次</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表层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restart"/>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现场记录</w:t>
            </w: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颜色</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黄棕色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质地</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壤土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土壤湿度</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砂砾含量</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firstLine="0" w:firstLine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植物根系</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firstLine="0" w:firstLineChars="0"/>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其他异物</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植被覆盖率</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restart"/>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实验室测定</w:t>
            </w: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PH值</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阳离子交换量</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14.2Cmol（+）kg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氧化还原电位</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216mv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饱和导水率（</w:t>
            </w:r>
            <w:r>
              <w:rPr>
                <w:rFonts w:hint="eastAsia" w:ascii="Times New Roman" w:hAnsi="Times New Roman" w:eastAsia="宋体" w:cs="Times New Roman"/>
                <w:b w:val="0"/>
                <w:bCs/>
                <w:color w:val="auto"/>
                <w:sz w:val="21"/>
                <w:szCs w:val="21"/>
                <w:highlight w:val="none"/>
                <w:vertAlign w:val="baseline"/>
                <w:lang w:val="en-US" w:eastAsia="zh-CN"/>
              </w:rPr>
              <w:t>cm/s</w:t>
            </w:r>
            <w:r>
              <w:rPr>
                <w:rFonts w:hint="eastAsia" w:ascii="Times New Roman" w:hAnsi="Times New Roman" w:eastAsia="宋体" w:cs="Times New Roman"/>
                <w:b w:val="0"/>
                <w:bCs/>
                <w:color w:val="auto"/>
                <w:sz w:val="21"/>
                <w:szCs w:val="21"/>
                <w:highlight w:val="none"/>
                <w:vertAlign w:val="baseline"/>
                <w:lang w:eastAsia="zh-CN"/>
              </w:rPr>
              <w:t>）</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0.338mm/min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土壤容重（</w:t>
            </w:r>
            <w:r>
              <w:rPr>
                <w:rFonts w:hint="eastAsia" w:ascii="Times New Roman" w:hAnsi="Times New Roman" w:eastAsia="宋体" w:cs="Times New Roman"/>
                <w:b w:val="0"/>
                <w:bCs/>
                <w:color w:val="auto"/>
                <w:sz w:val="21"/>
                <w:szCs w:val="21"/>
                <w:highlight w:val="none"/>
                <w:vertAlign w:val="baseline"/>
                <w:lang w:val="en-US" w:eastAsia="zh-CN"/>
              </w:rPr>
              <w:t>kg/m</w:t>
            </w:r>
            <w:r>
              <w:rPr>
                <w:rFonts w:hint="eastAsia" w:ascii="Times New Roman" w:hAnsi="Times New Roman" w:eastAsia="宋体" w:cs="Times New Roman"/>
                <w:b w:val="0"/>
                <w:bCs/>
                <w:color w:val="auto"/>
                <w:sz w:val="21"/>
                <w:szCs w:val="21"/>
                <w:highlight w:val="none"/>
                <w:vertAlign w:val="superscript"/>
                <w:lang w:val="en-US" w:eastAsia="zh-CN"/>
              </w:rPr>
              <w:t>3</w:t>
            </w:r>
            <w:r>
              <w:rPr>
                <w:rFonts w:hint="eastAsia" w:ascii="Times New Roman" w:hAnsi="Times New Roman" w:eastAsia="宋体" w:cs="Times New Roman"/>
                <w:b w:val="0"/>
                <w:bCs/>
                <w:color w:val="auto"/>
                <w:sz w:val="21"/>
                <w:szCs w:val="21"/>
                <w:highlight w:val="none"/>
                <w:vertAlign w:val="baseline"/>
                <w:lang w:eastAsia="zh-CN"/>
              </w:rPr>
              <w:t>）</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1.43g/cm</w:t>
            </w:r>
            <w:r>
              <w:rPr>
                <w:rFonts w:hint="eastAsia" w:cs="Times New Roman"/>
                <w:b w:val="0"/>
                <w:bCs/>
                <w:color w:val="auto"/>
                <w:sz w:val="21"/>
                <w:szCs w:val="21"/>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孔隙度</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含盐量（</w:t>
            </w:r>
            <w:r>
              <w:rPr>
                <w:rFonts w:hint="eastAsia" w:ascii="Times New Roman" w:hAnsi="Times New Roman" w:eastAsia="宋体" w:cs="Times New Roman"/>
                <w:b w:val="0"/>
                <w:bCs/>
                <w:color w:val="auto"/>
                <w:sz w:val="21"/>
                <w:szCs w:val="21"/>
                <w:highlight w:val="none"/>
                <w:vertAlign w:val="baseline"/>
                <w:lang w:val="en-US" w:eastAsia="zh-CN"/>
              </w:rPr>
              <w:t>g/kg</w:t>
            </w:r>
            <w:r>
              <w:rPr>
                <w:rFonts w:hint="eastAsia" w:ascii="Times New Roman" w:hAnsi="Times New Roman" w:eastAsia="宋体" w:cs="Times New Roman"/>
                <w:b w:val="0"/>
                <w:bCs/>
                <w:color w:val="auto"/>
                <w:sz w:val="21"/>
                <w:szCs w:val="21"/>
                <w:highlight w:val="none"/>
                <w:vertAlign w:val="baseline"/>
                <w:lang w:eastAsia="zh-CN"/>
              </w:rPr>
              <w:t>）</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1.32g/kg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vMerge w:val="continue"/>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eastAsia="zh-CN"/>
              </w:rPr>
            </w:pPr>
          </w:p>
        </w:tc>
        <w:tc>
          <w:tcPr>
            <w:tcW w:w="3004" w:type="dxa"/>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eastAsia="zh-CN"/>
              </w:rPr>
              <w:t>地下水溶解性总固体（</w:t>
            </w:r>
            <w:r>
              <w:rPr>
                <w:rFonts w:hint="eastAsia" w:cs="Times New Roman"/>
                <w:b w:val="0"/>
                <w:bCs/>
                <w:color w:val="auto"/>
                <w:sz w:val="21"/>
                <w:szCs w:val="21"/>
                <w:highlight w:val="none"/>
                <w:vertAlign w:val="baseline"/>
                <w:lang w:val="en-US" w:eastAsia="zh-CN"/>
              </w:rPr>
              <w:t>mg/L）</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jc w:val="center"/>
              <w:rPr>
                <w:rFonts w:hint="default" w:cs="Times New Roman"/>
                <w:b w:val="0"/>
                <w:bCs/>
                <w:color w:val="auto"/>
                <w:sz w:val="21"/>
                <w:szCs w:val="21"/>
                <w:highlight w:val="none"/>
                <w:vertAlign w:val="baseline"/>
                <w:lang w:val="en-US" w:eastAsia="zh-CN"/>
              </w:rPr>
            </w:pPr>
            <w:r>
              <w:rPr>
                <w:rFonts w:hint="eastAsia" w:cs="Times New Roman"/>
                <w:b w:val="0"/>
                <w:bCs/>
                <w:color w:val="auto"/>
                <w:sz w:val="21"/>
                <w:szCs w:val="21"/>
                <w:highlight w:val="none"/>
                <w:vertAlign w:val="baseline"/>
                <w:lang w:val="en-US" w:eastAsia="zh-CN"/>
              </w:rPr>
              <w:t>544mg/L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73" w:type="dxa"/>
            <w:gridSpan w:val="2"/>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firstLine="0" w:firstLineChars="0"/>
              <w:jc w:val="center"/>
              <w:rPr>
                <w:rFonts w:hint="eastAsia" w:ascii="Times New Roman" w:hAnsi="Times New Roman" w:eastAsia="宋体" w:cs="Times New Roman"/>
                <w:b w:val="0"/>
                <w:bCs/>
                <w:color w:val="auto"/>
                <w:sz w:val="21"/>
                <w:szCs w:val="21"/>
                <w:highlight w:val="none"/>
                <w:vertAlign w:val="baseline"/>
                <w:lang w:eastAsia="zh-CN"/>
              </w:rPr>
            </w:pPr>
            <w:r>
              <w:rPr>
                <w:rFonts w:hint="eastAsia" w:ascii="Times New Roman" w:hAnsi="Times New Roman" w:eastAsia="宋体" w:cs="Times New Roman"/>
                <w:b w:val="0"/>
                <w:bCs/>
                <w:color w:val="auto"/>
                <w:sz w:val="21"/>
                <w:szCs w:val="21"/>
                <w:highlight w:val="none"/>
                <w:vertAlign w:val="baseline"/>
                <w:lang w:eastAsia="zh-CN"/>
              </w:rPr>
              <w:t>备注</w:t>
            </w:r>
          </w:p>
        </w:tc>
        <w:tc>
          <w:tcPr>
            <w:tcW w:w="5435" w:type="dxa"/>
            <w:gridSpan w:val="3"/>
            <w:tcBorders>
              <w:tl2br w:val="nil"/>
              <w:tr2bl w:val="nil"/>
            </w:tcBorders>
            <w:noWrap w:val="0"/>
            <w:vAlign w:val="center"/>
          </w:tcPr>
          <w:p>
            <w:pPr>
              <w:pageBreakBefore w:val="0"/>
              <w:widowControl/>
              <w:numPr>
                <w:ilvl w:val="0"/>
                <w:numId w:val="0"/>
              </w:numPr>
              <w:kinsoku/>
              <w:wordWrap w:val="0"/>
              <w:overflowPunct/>
              <w:topLinePunct w:val="0"/>
              <w:bidi w:val="0"/>
              <w:spacing w:line="240" w:lineRule="auto"/>
              <w:ind w:left="0" w:leftChars="0" w:firstLine="0" w:firstLineChars="0"/>
              <w:jc w:val="center"/>
              <w:rPr>
                <w:rFonts w:hint="eastAsia" w:cs="Times New Roman"/>
                <w:b w:val="0"/>
                <w:bCs/>
                <w:color w:val="auto"/>
                <w:sz w:val="21"/>
                <w:szCs w:val="21"/>
                <w:highlight w:val="none"/>
                <w:vertAlign w:val="baseline"/>
                <w:lang w:eastAsia="zh-CN"/>
              </w:rPr>
            </w:pPr>
            <w:r>
              <w:rPr>
                <w:rFonts w:hint="eastAsia" w:cs="Times New Roman"/>
                <w:b w:val="0"/>
                <w:bCs/>
                <w:color w:val="auto"/>
                <w:sz w:val="21"/>
                <w:szCs w:val="21"/>
                <w:highlight w:val="none"/>
                <w:vertAlign w:val="baseline"/>
                <w:lang w:eastAsia="zh-CN"/>
              </w:rPr>
              <w:t>无</w:t>
            </w:r>
          </w:p>
        </w:tc>
      </w:tr>
    </w:tbl>
    <w:p>
      <w:pPr>
        <w:pageBreakBefore w:val="0"/>
        <w:widowControl/>
        <w:kinsoku/>
        <w:wordWrap w:val="0"/>
        <w:overflowPunct/>
        <w:topLinePunct w:val="0"/>
        <w:bidi w:val="0"/>
        <w:adjustRightInd w:val="0"/>
        <w:snapToGrid w:val="0"/>
        <w:spacing w:line="360" w:lineRule="auto"/>
        <w:ind w:left="0" w:leftChars="0" w:firstLine="480" w:firstLineChars="200"/>
        <w:textAlignment w:val="auto"/>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根据土壤理化特性调查内容，对照导则附录D表D.2可得出矿区土壤盐碱化分级为无酸化或碱化；盐化分级为轻度盐化。</w:t>
      </w:r>
    </w:p>
    <w:p>
      <w:pPr>
        <w:pageBreakBefore w:val="0"/>
        <w:widowControl/>
        <w:kinsoku/>
        <w:wordWrap w:val="0"/>
        <w:overflowPunct/>
        <w:topLinePunct w:val="0"/>
        <w:bidi w:val="0"/>
        <w:adjustRightInd w:val="0"/>
        <w:snapToGrid w:val="0"/>
        <w:spacing w:line="360" w:lineRule="auto"/>
        <w:ind w:left="0" w:leftChars="0" w:firstLine="480" w:firstLineChars="200"/>
        <w:textAlignment w:val="auto"/>
        <w:rPr>
          <w:rFonts w:hint="eastAsia" w:ascii="Times New Roman" w:hAnsi="Times New Roman" w:eastAsia="宋体" w:cs="Times New Roman"/>
          <w:color w:val="auto"/>
          <w:sz w:val="24"/>
          <w:highlight w:val="none"/>
          <w:lang w:eastAsia="zh-CN"/>
        </w:rPr>
      </w:pPr>
      <w:r>
        <w:rPr>
          <w:rFonts w:hint="eastAsia" w:cs="Times New Roman"/>
          <w:b w:val="0"/>
          <w:bCs w:val="0"/>
          <w:color w:val="auto"/>
          <w:highlight w:val="none"/>
          <w:lang w:val="en-US" w:eastAsia="zh-CN"/>
        </w:rPr>
        <w:t>（2）</w:t>
      </w:r>
      <w:r>
        <w:rPr>
          <w:rFonts w:hint="eastAsia" w:ascii="Times New Roman" w:hAnsi="Times New Roman" w:eastAsia="宋体" w:cs="Times New Roman"/>
          <w:color w:val="auto"/>
          <w:sz w:val="24"/>
          <w:highlight w:val="none"/>
          <w:lang w:eastAsia="zh-CN"/>
        </w:rPr>
        <w:t>现状监测</w:t>
      </w:r>
    </w:p>
    <w:p>
      <w:pPr>
        <w:pStyle w:val="18"/>
        <w:pageBreakBefore w:val="0"/>
        <w:widowControl/>
        <w:kinsoku/>
        <w:wordWrap w:val="0"/>
        <w:overflowPunct/>
        <w:topLinePunct w:val="0"/>
        <w:bidi w:val="0"/>
        <w:spacing w:line="360" w:lineRule="auto"/>
        <w:ind w:left="0" w:leftChars="0"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现状监测部分内容见环境质量状况章节相应部分内容。</w:t>
      </w:r>
    </w:p>
    <w:p>
      <w:pPr>
        <w:numPr>
          <w:ilvl w:val="-1"/>
          <w:numId w:val="0"/>
        </w:numPr>
        <w:spacing w:line="360" w:lineRule="auto"/>
        <w:ind w:firstLine="480" w:firstLineChars="20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（3）预测与评价</w:t>
      </w:r>
    </w:p>
    <w:p>
      <w:pPr>
        <w:pStyle w:val="18"/>
        <w:spacing w:line="360" w:lineRule="auto"/>
        <w:ind w:left="0" w:leftChars="0" w:firstLine="480"/>
        <w:rPr>
          <w:rFonts w:hint="eastAsia" w:cs="Times New Roman"/>
          <w:color w:val="auto"/>
          <w:highlight w:val="none"/>
        </w:rPr>
      </w:pPr>
      <w:r>
        <w:rPr>
          <w:rFonts w:hint="eastAsia" w:cs="Times New Roman"/>
          <w:color w:val="auto"/>
          <w:highlight w:val="none"/>
        </w:rPr>
        <w:t>根据《环境影响评价技术导则 土壤环境》，本项目矿区评价工作等级为三级，采用定性描述法进行预测。</w:t>
      </w:r>
    </w:p>
    <w:p>
      <w:pPr>
        <w:widowControl/>
        <w:spacing w:line="360" w:lineRule="auto"/>
        <w:ind w:firstLine="480" w:firstLineChars="200"/>
        <w:jc w:val="left"/>
        <w:rPr>
          <w:rFonts w:cs="Times New Roman"/>
          <w:color w:val="auto"/>
          <w:highlight w:val="none"/>
        </w:rPr>
      </w:pPr>
      <w:r>
        <w:rPr>
          <w:rFonts w:hint="eastAsia" w:cs="Times New Roman"/>
          <w:color w:val="auto"/>
          <w:highlight w:val="none"/>
          <w:lang w:eastAsia="zh-CN"/>
        </w:rPr>
        <w:t>矿</w:t>
      </w:r>
      <w:r>
        <w:rPr>
          <w:rFonts w:hint="eastAsia" w:cs="Times New Roman"/>
          <w:color w:val="auto"/>
          <w:highlight w:val="none"/>
        </w:rPr>
        <w:t>区开发对土壤环境的影响主要体现在工程占地改变了土地的原有利用方式，工程带来的水污染物、大气污染物、固体废物淋滤入渗到周围土壤，改变了土壤的原始环境。</w:t>
      </w:r>
    </w:p>
    <w:p>
      <w:pPr>
        <w:widowControl/>
        <w:spacing w:line="360" w:lineRule="auto"/>
        <w:ind w:firstLine="480" w:firstLineChars="200"/>
        <w:jc w:val="left"/>
        <w:rPr>
          <w:rFonts w:cs="Times New Roman"/>
          <w:color w:val="auto"/>
          <w:highlight w:val="none"/>
        </w:rPr>
      </w:pPr>
      <w:r>
        <w:rPr>
          <w:rFonts w:hint="eastAsia" w:cs="Times New Roman"/>
          <w:color w:val="auto"/>
          <w:highlight w:val="none"/>
        </w:rPr>
        <w:t>地表原始土壤层在植被和微生物的作用下，具有明显的固土保水功能。当其被剥离后，土壤原始结构被破坏，植被根系的固结作用消失，含水率降低，从而变的疏松易动，很容易受到自然界的风蚀和水蚀。疏松土壤在重力、风力、水力等因素的共同作用下，容易移动。在大风气象条件下产生扬尘，成为环境空气中的粉尘污染源，影响周围地区的环境空气质量和降尘范围内的植被。在降水条件下，因雨水溅蚀，坡面流冲刷，又易形成较为严重的水土流失，污染水质，在极端情况下，甚至形成危害更大的泥石流。</w:t>
      </w:r>
    </w:p>
    <w:p>
      <w:pPr>
        <w:spacing w:line="360" w:lineRule="auto"/>
        <w:ind w:firstLine="480" w:firstLineChars="200"/>
        <w:rPr>
          <w:rFonts w:hint="eastAsia" w:cs="Times New Roman"/>
          <w:color w:val="auto"/>
          <w:highlight w:val="none"/>
        </w:rPr>
      </w:pPr>
      <w:r>
        <w:rPr>
          <w:rFonts w:hint="eastAsia" w:cs="Times New Roman"/>
          <w:color w:val="auto"/>
          <w:highlight w:val="none"/>
        </w:rPr>
        <w:t>虽然矿山开挖、废石堆积、矿石运输造成的粉尘污染、矿区废水、生活污水都会进入土壤环境，但本项目固废为一般工业固体废物，而且项目在开采过程中将对项目产生的粉尘、矿区废水和生活污水分别采取有效的处理措施后</w:t>
      </w:r>
      <w:r>
        <w:rPr>
          <w:rFonts w:cs="Times New Roman"/>
          <w:color w:val="auto"/>
          <w:highlight w:val="none"/>
        </w:rPr>
        <w:t>，</w:t>
      </w:r>
      <w:r>
        <w:rPr>
          <w:rFonts w:hint="eastAsia" w:cs="Times New Roman"/>
          <w:color w:val="auto"/>
          <w:highlight w:val="none"/>
        </w:rPr>
        <w:t>项目对土壤环境的影响较小。同时矿山退役期，</w:t>
      </w:r>
      <w:r>
        <w:rPr>
          <w:rFonts w:cs="Times New Roman"/>
          <w:color w:val="auto"/>
          <w:highlight w:val="none"/>
        </w:rPr>
        <w:t>随着采矿活动的结束和生态环境综合整治措施的落实</w:t>
      </w:r>
      <w:r>
        <w:rPr>
          <w:rFonts w:hint="eastAsia" w:cs="Times New Roman"/>
          <w:color w:val="auto"/>
          <w:highlight w:val="none"/>
        </w:rPr>
        <w:t>，矿山原有土壤环境将得到逐渐恢复，故建设项目对土壤环境的影响是可接受的。</w:t>
      </w:r>
    </w:p>
    <w:p>
      <w:pPr>
        <w:pageBreakBefore w:val="0"/>
        <w:widowControl/>
        <w:kinsoku/>
        <w:wordWrap w:val="0"/>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highlight w:val="none"/>
          <w:lang w:val="en-US" w:eastAsia="zh-CN"/>
        </w:rPr>
      </w:pPr>
      <w:r>
        <w:rPr>
          <w:rFonts w:hint="eastAsia" w:cs="Times New Roman"/>
          <w:b/>
          <w:bCs/>
          <w:color w:val="auto"/>
          <w:highlight w:val="none"/>
          <w:lang w:val="en-US" w:eastAsia="zh-CN"/>
        </w:rPr>
        <w:t>6.7.4</w:t>
      </w:r>
      <w:r>
        <w:rPr>
          <w:rFonts w:hint="eastAsia" w:ascii="Times New Roman" w:hAnsi="Times New Roman" w:eastAsia="宋体" w:cs="Times New Roman"/>
          <w:b/>
          <w:bCs/>
          <w:color w:val="auto"/>
          <w:sz w:val="24"/>
          <w:highlight w:val="none"/>
          <w:lang w:val="en-US" w:eastAsia="zh-CN"/>
        </w:rPr>
        <w:t>防治措施</w:t>
      </w:r>
    </w:p>
    <w:p>
      <w:pPr>
        <w:pageBreakBefore w:val="0"/>
        <w:widowControl/>
        <w:kinsoku/>
        <w:wordWrap w:val="0"/>
        <w:overflowPunct/>
        <w:topLinePunct w:val="0"/>
        <w:bidi w:val="0"/>
        <w:adjustRightInd w:val="0"/>
        <w:snapToGrid w:val="0"/>
        <w:spacing w:line="360" w:lineRule="auto"/>
        <w:ind w:left="0" w:leftChars="0"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本次评价主要从</w:t>
      </w:r>
      <w:r>
        <w:rPr>
          <w:rFonts w:hint="eastAsia" w:cs="Times New Roman"/>
          <w:color w:val="auto"/>
          <w:sz w:val="24"/>
          <w:szCs w:val="24"/>
          <w:highlight w:val="none"/>
          <w:lang w:eastAsia="zh-CN"/>
        </w:rPr>
        <w:t>源头控制和过程防控</w:t>
      </w:r>
      <w:r>
        <w:rPr>
          <w:rFonts w:hint="eastAsia" w:ascii="Times New Roman" w:hAnsi="Times New Roman" w:eastAsia="宋体" w:cs="Times New Roman"/>
          <w:color w:val="auto"/>
          <w:sz w:val="24"/>
          <w:szCs w:val="24"/>
          <w:highlight w:val="none"/>
        </w:rPr>
        <w:t>措施上提出要求：项目按照环评要求切实落实各种污染控制措施，项目的建设及后期运营对区域土壤环境影响较小。根据《土壤污染防治行动计划》又被称为“土十条”，要加强污染源监管，做好土壤污染预防工作。本次环评提出以下要求：</w:t>
      </w:r>
    </w:p>
    <w:p>
      <w:pPr>
        <w:pageBreakBefore w:val="0"/>
        <w:widowControl/>
        <w:kinsoku/>
        <w:wordWrap w:val="0"/>
        <w:overflowPunct/>
        <w:topLinePunct w:val="0"/>
        <w:bidi w:val="0"/>
        <w:adjustRightInd w:val="0"/>
        <w:snapToGrid w:val="0"/>
        <w:spacing w:line="360" w:lineRule="auto"/>
        <w:ind w:left="0" w:leftChars="0"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①</w:t>
      </w:r>
      <w:r>
        <w:rPr>
          <w:rFonts w:hint="eastAsia" w:cs="Times New Roman"/>
          <w:color w:val="auto"/>
          <w:sz w:val="24"/>
          <w:szCs w:val="24"/>
          <w:highlight w:val="none"/>
          <w:lang w:eastAsia="zh-CN"/>
        </w:rPr>
        <w:t>做好危险废物的收集、暂存工作</w:t>
      </w:r>
      <w:r>
        <w:rPr>
          <w:rFonts w:hint="eastAsia" w:ascii="Times New Roman" w:hAnsi="Times New Roman" w:eastAsia="宋体" w:cs="Times New Roman"/>
          <w:color w:val="auto"/>
          <w:sz w:val="24"/>
          <w:szCs w:val="24"/>
          <w:highlight w:val="none"/>
        </w:rPr>
        <w:t>，防止危废渗漏到土壤，造成污染；</w:t>
      </w:r>
    </w:p>
    <w:p>
      <w:pPr>
        <w:pageBreakBefore w:val="0"/>
        <w:widowControl/>
        <w:kinsoku/>
        <w:wordWrap w:val="0"/>
        <w:overflowPunct/>
        <w:topLinePunct w:val="0"/>
        <w:bidi w:val="0"/>
        <w:adjustRightInd w:val="0"/>
        <w:snapToGrid w:val="0"/>
        <w:spacing w:line="360" w:lineRule="auto"/>
        <w:ind w:left="0" w:leftChars="0"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②各类污染物严格按照环评要求处理处置，禁止未经处理的污染物直接排放到环境中，造成地表土壤环境的污染。</w:t>
      </w:r>
    </w:p>
    <w:p>
      <w:pPr>
        <w:pageBreakBefore w:val="0"/>
        <w:widowControl/>
        <w:kinsoku/>
        <w:wordWrap w:val="0"/>
        <w:overflowPunct/>
        <w:topLinePunct w:val="0"/>
        <w:bidi w:val="0"/>
        <w:adjustRightInd w:val="0"/>
        <w:snapToGrid w:val="0"/>
        <w:spacing w:line="360" w:lineRule="auto"/>
        <w:ind w:left="0" w:leftChars="0"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③严格落实本报告提出的污染防治措施，项目运营后应确保环保措施稳定正常的运行，废气达标排放，严禁直接排放从而沉降后对地表土壤环境造成污染。</w:t>
      </w:r>
    </w:p>
    <w:p>
      <w:pPr>
        <w:pageBreakBefore w:val="0"/>
        <w:widowControl/>
        <w:kinsoku/>
        <w:wordWrap w:val="0"/>
        <w:overflowPunct/>
        <w:topLinePunct w:val="0"/>
        <w:bidi w:val="0"/>
        <w:adjustRightInd w:val="0"/>
        <w:snapToGrid w:val="0"/>
        <w:spacing w:line="360" w:lineRule="auto"/>
        <w:ind w:left="0" w:leftChars="0"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通过采取以上防护措施后，项目建设不会对土壤环境产生较大影响。</w:t>
      </w:r>
    </w:p>
    <w:p>
      <w:pPr>
        <w:pStyle w:val="2"/>
        <w:adjustRightInd w:val="0"/>
        <w:ind w:firstLine="482" w:firstLineChars="200"/>
        <w:textAlignment w:val="baseline"/>
        <w:rPr>
          <w:bCs w:val="0"/>
          <w:color w:val="auto"/>
          <w:highlight w:val="none"/>
        </w:rPr>
      </w:pPr>
      <w:r>
        <w:rPr>
          <w:bCs w:val="0"/>
          <w:color w:val="auto"/>
          <w:highlight w:val="none"/>
        </w:rPr>
        <w:t>6.</w:t>
      </w:r>
      <w:r>
        <w:rPr>
          <w:rFonts w:hint="eastAsia"/>
          <w:bCs w:val="0"/>
          <w:color w:val="auto"/>
          <w:highlight w:val="none"/>
        </w:rPr>
        <w:t>8</w:t>
      </w:r>
      <w:r>
        <w:rPr>
          <w:bCs w:val="0"/>
          <w:color w:val="auto"/>
          <w:highlight w:val="none"/>
        </w:rPr>
        <w:t>物料运输环境影响分析</w:t>
      </w:r>
      <w:bookmarkEnd w:id="759"/>
      <w:bookmarkEnd w:id="760"/>
    </w:p>
    <w:p>
      <w:pPr>
        <w:spacing w:line="360" w:lineRule="auto"/>
        <w:ind w:firstLine="480" w:firstLineChars="200"/>
        <w:rPr>
          <w:rFonts w:cs="Times New Roman"/>
          <w:color w:val="auto"/>
          <w:highlight w:val="none"/>
        </w:rPr>
      </w:pPr>
      <w:r>
        <w:rPr>
          <w:rFonts w:cs="Times New Roman"/>
          <w:color w:val="auto"/>
          <w:highlight w:val="none"/>
        </w:rPr>
        <w:t>由于项目矿石采用汽车运输，运输量较大，加上运输道路沿线两侧有居民点，运输过程中路面扬尘和交通噪声对周围环境产生一定影响。</w:t>
      </w:r>
    </w:p>
    <w:p>
      <w:pPr>
        <w:keepNext/>
        <w:keepLines/>
        <w:spacing w:line="360" w:lineRule="auto"/>
        <w:ind w:firstLine="482" w:firstLineChars="200"/>
        <w:outlineLvl w:val="2"/>
        <w:rPr>
          <w:rFonts w:cs="Times New Roman"/>
          <w:b/>
          <w:bCs/>
          <w:color w:val="auto"/>
          <w:highlight w:val="none"/>
        </w:rPr>
      </w:pPr>
      <w:bookmarkStart w:id="761" w:name="_Toc419137076"/>
      <w:r>
        <w:rPr>
          <w:rFonts w:cs="Times New Roman"/>
          <w:b/>
          <w:bCs/>
          <w:color w:val="auto"/>
          <w:highlight w:val="none"/>
        </w:rPr>
        <w:t>6.</w:t>
      </w:r>
      <w:r>
        <w:rPr>
          <w:rFonts w:hint="eastAsia" w:cs="Times New Roman"/>
          <w:b/>
          <w:bCs/>
          <w:color w:val="auto"/>
          <w:highlight w:val="none"/>
        </w:rPr>
        <w:t>8</w:t>
      </w:r>
      <w:r>
        <w:rPr>
          <w:rFonts w:cs="Times New Roman"/>
          <w:b/>
          <w:bCs/>
          <w:color w:val="auto"/>
          <w:highlight w:val="none"/>
        </w:rPr>
        <w:t>.1扬尘环境影响分析</w:t>
      </w:r>
      <w:bookmarkEnd w:id="761"/>
    </w:p>
    <w:p>
      <w:pPr>
        <w:spacing w:line="360" w:lineRule="auto"/>
        <w:ind w:firstLine="480" w:firstLineChars="200"/>
        <w:rPr>
          <w:rFonts w:cs="Times New Roman"/>
          <w:color w:val="auto"/>
          <w:highlight w:val="none"/>
        </w:rPr>
      </w:pPr>
      <w:r>
        <w:rPr>
          <w:rFonts w:cs="Times New Roman"/>
          <w:color w:val="auto"/>
          <w:highlight w:val="none"/>
        </w:rPr>
        <w:t>运输产生的扬尘是一个非常重要的污染源。由于项目矿石采用汽车运输（矿石运输以</w:t>
      </w:r>
      <w:r>
        <w:rPr>
          <w:rFonts w:hint="eastAsia" w:cs="Times New Roman"/>
          <w:color w:val="auto"/>
          <w:highlight w:val="none"/>
        </w:rPr>
        <w:t>10</w:t>
      </w:r>
      <w:r>
        <w:rPr>
          <w:rFonts w:cs="Times New Roman"/>
          <w:color w:val="auto"/>
          <w:highlight w:val="none"/>
        </w:rPr>
        <w:t>t运输卡车进行分析）。运输路线有居民居住，运输过程中会形成扬尘，因此运输道路扬尘必须对这些关心点造成一定影响。</w:t>
      </w:r>
    </w:p>
    <w:p>
      <w:pPr>
        <w:spacing w:line="360" w:lineRule="auto"/>
        <w:ind w:firstLine="480" w:firstLineChars="200"/>
        <w:rPr>
          <w:rFonts w:cs="Times New Roman"/>
          <w:color w:val="auto"/>
          <w:highlight w:val="none"/>
        </w:rPr>
      </w:pPr>
      <w:r>
        <w:rPr>
          <w:rFonts w:cs="Times New Roman"/>
          <w:color w:val="auto"/>
          <w:highlight w:val="none"/>
        </w:rPr>
        <w:t>物料运输车辆在行驶时滚动的车轮产生扬尘，尤其是重型车辆，产生的扬尘更大，车辆行驶速度越快，产生的扬尘越大，同时，产生的扬尘量与道路的路面情况以及清洁程度有关。</w:t>
      </w:r>
    </w:p>
    <w:p>
      <w:pPr>
        <w:spacing w:line="360" w:lineRule="auto"/>
        <w:ind w:firstLine="480" w:firstLineChars="200"/>
        <w:rPr>
          <w:rFonts w:cs="Times New Roman"/>
          <w:color w:val="auto"/>
          <w:highlight w:val="none"/>
        </w:rPr>
      </w:pPr>
      <w:r>
        <w:rPr>
          <w:rFonts w:cs="Times New Roman"/>
          <w:color w:val="auto"/>
          <w:highlight w:val="none"/>
        </w:rPr>
        <w:t>据有关文献，车辆行驶产生的扬尘占总扬尘的60%以上，车辆行驶产生的扬尘，在完全干燥情况下，可按下列经验公式计算：</w:t>
      </w:r>
    </w:p>
    <w:p>
      <w:pPr>
        <w:spacing w:line="360" w:lineRule="auto"/>
        <w:rPr>
          <w:rFonts w:cs="Times New Roman"/>
          <w:color w:val="auto"/>
          <w:highlight w:val="none"/>
        </w:rPr>
      </w:pPr>
      <w:r>
        <w:rPr>
          <w:rFonts w:cs="Times New Roman"/>
          <w:color w:val="auto"/>
          <w:highlight w:val="none"/>
        </w:rPr>
        <w:t xml:space="preserve">      Q＝0.123(V/5)(W/6.8)</w:t>
      </w:r>
      <w:r>
        <w:rPr>
          <w:rFonts w:cs="Times New Roman"/>
          <w:color w:val="auto"/>
          <w:highlight w:val="none"/>
          <w:vertAlign w:val="superscript"/>
        </w:rPr>
        <w:t>0.85</w:t>
      </w:r>
      <w:r>
        <w:rPr>
          <w:rFonts w:cs="Times New Roman"/>
          <w:color w:val="auto"/>
          <w:highlight w:val="none"/>
        </w:rPr>
        <w:t>(P/0.5)</w:t>
      </w:r>
      <w:r>
        <w:rPr>
          <w:rFonts w:cs="Times New Roman"/>
          <w:color w:val="auto"/>
          <w:highlight w:val="none"/>
          <w:vertAlign w:val="superscript"/>
        </w:rPr>
        <w:t>0.75</w:t>
      </w:r>
      <w:r>
        <w:rPr>
          <w:rFonts w:cs="Times New Roman"/>
          <w:color w:val="auto"/>
          <w:highlight w:val="none"/>
          <w:vertAlign w:val="superscript"/>
        </w:rPr>
        <w:softHyphen/>
      </w:r>
      <w:r>
        <w:rPr>
          <w:rFonts w:cs="Times New Roman"/>
          <w:color w:val="auto"/>
          <w:highlight w:val="none"/>
        </w:rPr>
        <w:t xml:space="preserve"> </w:t>
      </w:r>
    </w:p>
    <w:p>
      <w:pPr>
        <w:spacing w:line="360" w:lineRule="auto"/>
        <w:rPr>
          <w:rFonts w:cs="Times New Roman"/>
          <w:color w:val="auto"/>
          <w:highlight w:val="none"/>
        </w:rPr>
      </w:pPr>
      <w:r>
        <w:rPr>
          <w:rFonts w:cs="Times New Roman"/>
          <w:color w:val="auto"/>
          <w:highlight w:val="none"/>
        </w:rPr>
        <w:t>式中：Q——汽车行驶时的扬尘，kg/Km·辆；</w:t>
      </w:r>
    </w:p>
    <w:p>
      <w:pPr>
        <w:spacing w:line="360" w:lineRule="auto"/>
        <w:rPr>
          <w:rFonts w:cs="Times New Roman"/>
          <w:color w:val="auto"/>
          <w:highlight w:val="none"/>
        </w:rPr>
      </w:pPr>
      <w:r>
        <w:rPr>
          <w:rFonts w:cs="Times New Roman"/>
          <w:color w:val="auto"/>
          <w:highlight w:val="none"/>
        </w:rPr>
        <w:t>　    V——汽车速度，km/h；</w:t>
      </w:r>
    </w:p>
    <w:p>
      <w:pPr>
        <w:spacing w:line="360" w:lineRule="auto"/>
        <w:ind w:firstLine="720" w:firstLineChars="300"/>
        <w:rPr>
          <w:rFonts w:cs="Times New Roman"/>
          <w:color w:val="auto"/>
          <w:highlight w:val="none"/>
        </w:rPr>
      </w:pPr>
      <w:r>
        <w:rPr>
          <w:rFonts w:cs="Times New Roman"/>
          <w:color w:val="auto"/>
          <w:highlight w:val="none"/>
        </w:rPr>
        <w:t>W——汽车载重量，t；</w:t>
      </w:r>
    </w:p>
    <w:p>
      <w:pPr>
        <w:spacing w:line="360" w:lineRule="auto"/>
        <w:ind w:firstLine="720" w:firstLineChars="300"/>
        <w:rPr>
          <w:rFonts w:cs="Times New Roman"/>
          <w:color w:val="auto"/>
          <w:highlight w:val="none"/>
        </w:rPr>
      </w:pPr>
      <w:r>
        <w:rPr>
          <w:rFonts w:cs="Times New Roman"/>
          <w:color w:val="auto"/>
          <w:highlight w:val="none"/>
        </w:rPr>
        <w:t>P——道路表面粉尘量，kg/m</w:t>
      </w:r>
      <w:r>
        <w:rPr>
          <w:rFonts w:cs="Times New Roman"/>
          <w:color w:val="auto"/>
          <w:highlight w:val="none"/>
          <w:vertAlign w:val="superscript"/>
        </w:rPr>
        <w:t>2</w:t>
      </w:r>
      <w:r>
        <w:rPr>
          <w:rFonts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在同样路面清洁程度条件下，车速越快，扬尘量越大；而在同样车速情况下，路面越脏，扬尘量越大。表6.</w:t>
      </w:r>
      <w:r>
        <w:rPr>
          <w:rFonts w:hint="eastAsia" w:cs="Times New Roman"/>
          <w:color w:val="auto"/>
          <w:highlight w:val="none"/>
          <w:lang w:val="en-US" w:eastAsia="zh-CN"/>
        </w:rPr>
        <w:t>8</w:t>
      </w:r>
      <w:r>
        <w:rPr>
          <w:rFonts w:cs="Times New Roman"/>
          <w:color w:val="auto"/>
          <w:highlight w:val="none"/>
        </w:rPr>
        <w:t>.1-1中为一辆10吨卡车，通过一段长度为1km的路面时，不同路面清洁程度，不同行驶速度情况下的扬尘量。</w:t>
      </w:r>
    </w:p>
    <w:p>
      <w:pPr>
        <w:jc w:val="center"/>
        <w:rPr>
          <w:rFonts w:cs="Times New Roman"/>
          <w:b/>
          <w:color w:val="auto"/>
          <w:sz w:val="21"/>
          <w:szCs w:val="21"/>
          <w:highlight w:val="none"/>
        </w:rPr>
      </w:pPr>
      <w:r>
        <w:rPr>
          <w:rFonts w:cs="Times New Roman"/>
          <w:b/>
          <w:color w:val="auto"/>
          <w:sz w:val="21"/>
          <w:szCs w:val="21"/>
          <w:highlight w:val="none"/>
        </w:rPr>
        <w:t>表6.</w:t>
      </w:r>
      <w:r>
        <w:rPr>
          <w:rFonts w:hint="eastAsia" w:cs="Times New Roman"/>
          <w:b/>
          <w:color w:val="auto"/>
          <w:sz w:val="21"/>
          <w:szCs w:val="21"/>
          <w:highlight w:val="none"/>
          <w:lang w:val="en-US" w:eastAsia="zh-CN"/>
        </w:rPr>
        <w:t>8</w:t>
      </w:r>
      <w:r>
        <w:rPr>
          <w:rFonts w:cs="Times New Roman"/>
          <w:b/>
          <w:color w:val="auto"/>
          <w:sz w:val="21"/>
          <w:szCs w:val="21"/>
          <w:highlight w:val="none"/>
        </w:rPr>
        <w:t xml:space="preserve">.1-1 </w:t>
      </w:r>
      <w:r>
        <w:rPr>
          <w:rFonts w:hint="eastAsia" w:cs="Times New Roman"/>
          <w:b/>
          <w:color w:val="auto"/>
          <w:sz w:val="21"/>
          <w:szCs w:val="21"/>
          <w:highlight w:val="none"/>
        </w:rPr>
        <w:t xml:space="preserve"> </w:t>
      </w:r>
      <w:r>
        <w:rPr>
          <w:rFonts w:cs="Times New Roman"/>
          <w:b/>
          <w:color w:val="auto"/>
          <w:sz w:val="21"/>
          <w:szCs w:val="21"/>
          <w:highlight w:val="none"/>
        </w:rPr>
        <w:t>在不同车速和地面清洁程度的汽车扬尘</w:t>
      </w:r>
    </w:p>
    <w:tbl>
      <w:tblPr>
        <w:tblStyle w:val="19"/>
        <w:tblW w:w="8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30"/>
        <w:gridCol w:w="1180"/>
        <w:gridCol w:w="1181"/>
        <w:gridCol w:w="1180"/>
        <w:gridCol w:w="1181"/>
        <w:gridCol w:w="1180"/>
        <w:gridCol w:w="11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30" w:type="dxa"/>
            <w:tcBorders>
              <w:tl2br w:val="nil"/>
              <w:tr2bl w:val="nil"/>
            </w:tcBorders>
          </w:tcPr>
          <w:p>
            <w:pPr>
              <w:jc w:val="right"/>
              <w:rPr>
                <w:rFonts w:cs="Times New Roman"/>
                <w:color w:val="auto"/>
                <w:sz w:val="21"/>
                <w:szCs w:val="21"/>
                <w:highlight w:val="none"/>
              </w:rPr>
            </w:pPr>
            <w:r>
              <w:rPr>
                <w:rFonts w:cs="Times New Roman"/>
                <w:color w:val="auto"/>
                <w:sz w:val="21"/>
                <w:highlight w:val="none"/>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-3175</wp:posOffset>
                      </wp:positionV>
                      <wp:extent cx="1208405" cy="344170"/>
                      <wp:effectExtent l="1270" t="4445" r="9525" b="13335"/>
                      <wp:wrapNone/>
                      <wp:docPr id="29" name="直接连接符 29"/>
                      <wp:cNvGraphicFramePr/>
                      <a:graphic xmlns:a="http://schemas.openxmlformats.org/drawingml/2006/main">
                        <a:graphicData uri="http://schemas.microsoft.com/office/word/2010/wordprocessingShape">
                          <wps:wsp>
                            <wps:cNvCnPr/>
                            <wps:spPr>
                              <a:xfrm>
                                <a:off x="948690" y="9128760"/>
                                <a:ext cx="1208405" cy="344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0.25pt;height:27.1pt;width:95.15pt;z-index:251655168;mso-width-relative:page;mso-height-relative:page;" filled="f" stroked="t" coordsize="21600,21600" o:gfxdata="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oeh9UAAAAGAQAADwAAAAAAAAAB&#10;ACAAAAAiAAAAZHJzL2Rvd25yZXYueG1sUEsBAhQAFAAAAAgAh07iQPl20mLaAQAAdQMAAA4AAAAA&#10;AAAAAQAgAAAAJAEAAGRycy9lMm9Eb2MueG1sUEsFBgAAAAAGAAYAWQEAAHAFAAAAAA==&#10;">
                      <v:fill on="f" focussize="0,0"/>
                      <v:stroke weight="0.5pt" color="#000000 [3213]" miterlimit="8" joinstyle="miter"/>
                      <v:imagedata o:title=""/>
                      <o:lock v:ext="edit" aspectratio="f"/>
                    </v:line>
                  </w:pict>
                </mc:Fallback>
              </mc:AlternateContent>
            </w:r>
            <w:r>
              <w:rPr>
                <w:rFonts w:cs="Times New Roman"/>
                <w:color w:val="auto"/>
                <w:sz w:val="21"/>
                <w:szCs w:val="21"/>
                <w:highlight w:val="none"/>
              </w:rPr>
              <w:t>P</w:t>
            </w:r>
            <w:r>
              <w:rPr>
                <w:rFonts w:cs="Times New Roman"/>
                <w:color w:val="auto"/>
                <w:sz w:val="21"/>
                <w:szCs w:val="21"/>
                <w:highlight w:val="none"/>
                <w:lang w:val="en-GB"/>
              </w:rPr>
              <w:t>（</w:t>
            </w:r>
            <w:r>
              <w:rPr>
                <w:rFonts w:cs="Times New Roman"/>
                <w:color w:val="auto"/>
                <w:sz w:val="21"/>
                <w:szCs w:val="21"/>
                <w:highlight w:val="none"/>
              </w:rPr>
              <w:t>kg/m</w:t>
            </w:r>
            <w:r>
              <w:rPr>
                <w:rFonts w:cs="Times New Roman"/>
                <w:color w:val="auto"/>
                <w:sz w:val="21"/>
                <w:szCs w:val="21"/>
                <w:highlight w:val="none"/>
                <w:vertAlign w:val="superscript"/>
              </w:rPr>
              <w:t>2</w:t>
            </w:r>
            <w:r>
              <w:rPr>
                <w:rFonts w:cs="Times New Roman"/>
                <w:color w:val="auto"/>
                <w:sz w:val="21"/>
                <w:szCs w:val="21"/>
                <w:highlight w:val="none"/>
                <w:lang w:val="en-GB"/>
              </w:rPr>
              <w:t>）</w:t>
            </w:r>
          </w:p>
          <w:p>
            <w:pPr>
              <w:rPr>
                <w:rFonts w:cs="Times New Roman"/>
                <w:color w:val="auto"/>
                <w:sz w:val="21"/>
                <w:szCs w:val="21"/>
                <w:highlight w:val="none"/>
              </w:rPr>
            </w:pPr>
            <w:r>
              <w:rPr>
                <w:rFonts w:cs="Times New Roman"/>
                <w:color w:val="auto"/>
                <w:sz w:val="21"/>
                <w:szCs w:val="21"/>
                <w:highlight w:val="none"/>
              </w:rPr>
              <w:t>车速</w:t>
            </w:r>
          </w:p>
        </w:tc>
        <w:tc>
          <w:tcPr>
            <w:tcW w:w="118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0.1</w:t>
            </w:r>
          </w:p>
        </w:tc>
        <w:tc>
          <w:tcPr>
            <w:tcW w:w="118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0.2</w:t>
            </w:r>
          </w:p>
        </w:tc>
        <w:tc>
          <w:tcPr>
            <w:tcW w:w="118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0.3</w:t>
            </w:r>
          </w:p>
        </w:tc>
        <w:tc>
          <w:tcPr>
            <w:tcW w:w="118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w:t>
            </w:r>
          </w:p>
        </w:tc>
        <w:tc>
          <w:tcPr>
            <w:tcW w:w="118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0.5</w:t>
            </w:r>
          </w:p>
        </w:tc>
        <w:tc>
          <w:tcPr>
            <w:tcW w:w="115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3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5（km/hr）</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0.051</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0.086</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0.116</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0.144</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0.171</w:t>
            </w:r>
          </w:p>
        </w:tc>
        <w:tc>
          <w:tcPr>
            <w:tcW w:w="1156"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0.287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3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10（km/hr）</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0.102</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0.171</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0.232</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0.289</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0.341</w:t>
            </w:r>
          </w:p>
        </w:tc>
        <w:tc>
          <w:tcPr>
            <w:tcW w:w="1156"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0.574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3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15（km/hr）</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0.153</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0.257</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0.349</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0.433</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0.512</w:t>
            </w:r>
          </w:p>
        </w:tc>
        <w:tc>
          <w:tcPr>
            <w:tcW w:w="1156"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0.861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93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20（km/hr）</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0.255</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0.429</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0.582</w:t>
            </w:r>
          </w:p>
        </w:tc>
        <w:tc>
          <w:tcPr>
            <w:tcW w:w="1181"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0.722</w:t>
            </w:r>
          </w:p>
        </w:tc>
        <w:tc>
          <w:tcPr>
            <w:tcW w:w="1180"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0.853</w:t>
            </w:r>
          </w:p>
        </w:tc>
        <w:tc>
          <w:tcPr>
            <w:tcW w:w="1156" w:type="dxa"/>
            <w:tcBorders>
              <w:tl2br w:val="nil"/>
              <w:tr2bl w:val="nil"/>
            </w:tcBorders>
          </w:tcPr>
          <w:p>
            <w:pPr>
              <w:jc w:val="center"/>
              <w:rPr>
                <w:rFonts w:cs="Times New Roman"/>
                <w:color w:val="auto"/>
                <w:sz w:val="21"/>
                <w:szCs w:val="21"/>
                <w:highlight w:val="none"/>
              </w:rPr>
            </w:pPr>
            <w:r>
              <w:rPr>
                <w:rFonts w:cs="Times New Roman"/>
                <w:color w:val="auto"/>
                <w:sz w:val="21"/>
                <w:szCs w:val="21"/>
                <w:highlight w:val="none"/>
              </w:rPr>
              <w:t>1.435</w:t>
            </w:r>
          </w:p>
        </w:tc>
      </w:tr>
    </w:tbl>
    <w:p>
      <w:pPr>
        <w:spacing w:line="360" w:lineRule="auto"/>
        <w:ind w:firstLine="480" w:firstLineChars="200"/>
        <w:rPr>
          <w:rFonts w:cs="Times New Roman"/>
          <w:color w:val="auto"/>
          <w:highlight w:val="none"/>
        </w:rPr>
      </w:pPr>
      <w:r>
        <w:rPr>
          <w:rFonts w:cs="Times New Roman"/>
          <w:color w:val="auto"/>
          <w:highlight w:val="none"/>
        </w:rPr>
        <w:t>运输扬尘对周围环境污染程度除与车辆的运输方式、路面状况有关外，还与天气条件等因素关系密切。</w:t>
      </w:r>
    </w:p>
    <w:p>
      <w:pPr>
        <w:spacing w:line="360" w:lineRule="auto"/>
        <w:ind w:firstLine="480" w:firstLineChars="200"/>
        <w:rPr>
          <w:rFonts w:cs="Times New Roman"/>
          <w:color w:val="auto"/>
          <w:highlight w:val="none"/>
        </w:rPr>
      </w:pPr>
      <w:r>
        <w:rPr>
          <w:rFonts w:cs="Times New Roman"/>
          <w:color w:val="auto"/>
          <w:highlight w:val="none"/>
        </w:rPr>
        <w:t>从表6.</w:t>
      </w:r>
      <w:r>
        <w:rPr>
          <w:rFonts w:hint="eastAsia" w:cs="Times New Roman"/>
          <w:color w:val="auto"/>
          <w:highlight w:val="none"/>
          <w:lang w:val="en-US" w:eastAsia="zh-CN"/>
        </w:rPr>
        <w:t>8</w:t>
      </w:r>
      <w:r>
        <w:rPr>
          <w:rFonts w:cs="Times New Roman"/>
          <w:color w:val="auto"/>
          <w:highlight w:val="none"/>
        </w:rPr>
        <w:t>.1</w:t>
      </w:r>
      <w:r>
        <w:rPr>
          <w:rFonts w:hint="eastAsia" w:cs="Times New Roman"/>
          <w:color w:val="auto"/>
          <w:highlight w:val="none"/>
        </w:rPr>
        <w:t>-</w:t>
      </w:r>
      <w:r>
        <w:rPr>
          <w:rFonts w:cs="Times New Roman"/>
          <w:color w:val="auto"/>
          <w:highlight w:val="none"/>
        </w:rPr>
        <w:t>1计算结果可以看出，运输车辆时速为</w:t>
      </w:r>
      <w:r>
        <w:rPr>
          <w:rFonts w:hint="eastAsia" w:cs="Times New Roman"/>
          <w:color w:val="auto"/>
          <w:highlight w:val="none"/>
        </w:rPr>
        <w:t>2</w:t>
      </w:r>
      <w:r>
        <w:rPr>
          <w:rFonts w:cs="Times New Roman"/>
          <w:color w:val="auto"/>
          <w:highlight w:val="none"/>
        </w:rPr>
        <w:t>0km/h时，通过1km路面的扬尘量为0.</w:t>
      </w:r>
      <w:r>
        <w:rPr>
          <w:rFonts w:hint="eastAsia" w:cs="Times New Roman"/>
          <w:color w:val="auto"/>
          <w:highlight w:val="none"/>
        </w:rPr>
        <w:t>255</w:t>
      </w:r>
      <w:r>
        <w:rPr>
          <w:rFonts w:cs="Times New Roman"/>
          <w:color w:val="auto"/>
          <w:highlight w:val="none"/>
        </w:rPr>
        <w:t>～</w:t>
      </w:r>
      <w:r>
        <w:rPr>
          <w:rFonts w:hint="eastAsia" w:cs="Times New Roman"/>
          <w:color w:val="auto"/>
          <w:highlight w:val="none"/>
        </w:rPr>
        <w:t>1.435</w:t>
      </w:r>
      <w:r>
        <w:rPr>
          <w:rFonts w:cs="Times New Roman"/>
          <w:color w:val="auto"/>
          <w:highlight w:val="none"/>
        </w:rPr>
        <w:t>kg。</w:t>
      </w:r>
      <w:r>
        <w:rPr>
          <w:rFonts w:hint="eastAsia" w:cs="Times New Roman"/>
          <w:color w:val="auto"/>
          <w:highlight w:val="none"/>
        </w:rPr>
        <w:t>外</w:t>
      </w:r>
      <w:r>
        <w:rPr>
          <w:rFonts w:cs="Times New Roman"/>
          <w:color w:val="auto"/>
          <w:highlight w:val="none"/>
        </w:rPr>
        <w:t>输道路为</w:t>
      </w:r>
      <w:r>
        <w:rPr>
          <w:rFonts w:hint="eastAsia" w:cs="Times New Roman"/>
          <w:color w:val="auto"/>
          <w:highlight w:val="none"/>
        </w:rPr>
        <w:t>水泥</w:t>
      </w:r>
      <w:r>
        <w:rPr>
          <w:rFonts w:cs="Times New Roman"/>
          <w:color w:val="auto"/>
          <w:highlight w:val="none"/>
        </w:rPr>
        <w:t>路面，评价要求采取洒水等措施降低道路扬尘量。经洒水后</w:t>
      </w:r>
      <w:r>
        <w:rPr>
          <w:rFonts w:hint="eastAsia" w:cs="Times New Roman"/>
          <w:color w:val="auto"/>
          <w:highlight w:val="none"/>
        </w:rPr>
        <w:t>水泥路</w:t>
      </w:r>
      <w:r>
        <w:rPr>
          <w:rFonts w:cs="Times New Roman"/>
          <w:color w:val="auto"/>
          <w:highlight w:val="none"/>
        </w:rPr>
        <w:t>面粉尘量一般约0.2kg。主要影响对象为道路两侧20m范围内的第一排建筑物。运输道路为水泥硬化路面，路面扬尘污染较小，粉尘影响主要由运输车辆沿途散落土粉、石粉造成，车辆经过易造成二次扬尘污染。</w:t>
      </w:r>
    </w:p>
    <w:p>
      <w:pPr>
        <w:spacing w:line="360" w:lineRule="auto"/>
        <w:ind w:firstLine="480" w:firstLineChars="200"/>
        <w:rPr>
          <w:rFonts w:cs="Times New Roman"/>
          <w:color w:val="auto"/>
          <w:highlight w:val="none"/>
        </w:rPr>
      </w:pPr>
      <w:r>
        <w:rPr>
          <w:rFonts w:cs="Times New Roman"/>
          <w:color w:val="auto"/>
          <w:highlight w:val="none"/>
        </w:rPr>
        <w:t>针对项目矿石运输存在扬尘影响的特点，并结合目前类似矿山运输过程中出现的扬尘污染情况</w:t>
      </w:r>
      <w:r>
        <w:rPr>
          <w:rFonts w:hint="eastAsia" w:cs="Times New Roman"/>
          <w:color w:val="auto"/>
          <w:highlight w:val="none"/>
        </w:rPr>
        <w:t>，</w:t>
      </w:r>
      <w:r>
        <w:rPr>
          <w:rFonts w:cs="Times New Roman"/>
          <w:color w:val="auto"/>
          <w:highlight w:val="none"/>
        </w:rPr>
        <w:t>环评要求</w:t>
      </w:r>
      <w:r>
        <w:rPr>
          <w:rFonts w:hint="eastAsia" w:cs="Times New Roman"/>
          <w:color w:val="auto"/>
          <w:highlight w:val="none"/>
        </w:rPr>
        <w:t>外运运输单位</w:t>
      </w:r>
      <w:r>
        <w:rPr>
          <w:rFonts w:cs="Times New Roman"/>
          <w:color w:val="auto"/>
          <w:highlight w:val="none"/>
        </w:rPr>
        <w:t>采取以下措施：</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运输车辆必须采取封闭式车箱进行运输，防止物料散落，减少路同积尘量，从而降低扬尘产生量，这是控制路面扬尘的根本方法。</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在靠近居民点的路段采取增加洒水次数来降尘</w:t>
      </w:r>
      <w:r>
        <w:rPr>
          <w:rFonts w:hint="eastAsia" w:cs="Times New Roman"/>
          <w:color w:val="auto"/>
          <w:highlight w:val="none"/>
        </w:rPr>
        <w:t>，</w:t>
      </w:r>
      <w:r>
        <w:rPr>
          <w:rFonts w:cs="Times New Roman"/>
          <w:color w:val="auto"/>
          <w:highlight w:val="none"/>
        </w:rPr>
        <w:t>禁止夜间</w:t>
      </w:r>
      <w:r>
        <w:rPr>
          <w:rFonts w:hint="eastAsia" w:cs="Times New Roman"/>
          <w:color w:val="auto"/>
          <w:highlight w:val="none"/>
        </w:rPr>
        <w:t>、</w:t>
      </w:r>
      <w:r>
        <w:rPr>
          <w:rFonts w:cs="Times New Roman"/>
          <w:color w:val="auto"/>
          <w:highlight w:val="none"/>
        </w:rPr>
        <w:t>午休时间运输。</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车辆在靠近居民点的关键路段必须慢速行驶，防止路面扬尘过大。</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车辆离开</w:t>
      </w:r>
      <w:r>
        <w:rPr>
          <w:rFonts w:hint="eastAsia" w:cs="Times New Roman"/>
          <w:color w:val="auto"/>
          <w:highlight w:val="none"/>
        </w:rPr>
        <w:t>矿区</w:t>
      </w:r>
      <w:r>
        <w:rPr>
          <w:rFonts w:cs="Times New Roman"/>
          <w:color w:val="auto"/>
          <w:highlight w:val="none"/>
        </w:rPr>
        <w:t>时应先清洗轮胎后再上路</w:t>
      </w:r>
      <w:r>
        <w:rPr>
          <w:rFonts w:hint="eastAsia" w:cs="Times New Roman"/>
          <w:color w:val="auto"/>
          <w:highlight w:val="none"/>
        </w:rPr>
        <w:t>，</w:t>
      </w:r>
      <w:r>
        <w:rPr>
          <w:rFonts w:cs="Times New Roman"/>
          <w:color w:val="auto"/>
          <w:highlight w:val="none"/>
        </w:rPr>
        <w:t>并严禁超载运输</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经过上述措施后，运输粉尘可得到有效防治，其对环境的影响程度和范围均较小。</w:t>
      </w:r>
    </w:p>
    <w:p>
      <w:pPr>
        <w:keepNext/>
        <w:keepLines/>
        <w:spacing w:line="360" w:lineRule="auto"/>
        <w:ind w:firstLine="482" w:firstLineChars="200"/>
        <w:outlineLvl w:val="2"/>
        <w:rPr>
          <w:rFonts w:cs="Times New Roman"/>
          <w:b/>
          <w:bCs/>
          <w:color w:val="auto"/>
          <w:highlight w:val="none"/>
        </w:rPr>
      </w:pPr>
      <w:bookmarkStart w:id="762" w:name="_Toc419137077"/>
      <w:r>
        <w:rPr>
          <w:rFonts w:cs="Times New Roman"/>
          <w:b/>
          <w:bCs/>
          <w:color w:val="auto"/>
          <w:highlight w:val="none"/>
        </w:rPr>
        <w:t>6.</w:t>
      </w:r>
      <w:r>
        <w:rPr>
          <w:rFonts w:hint="eastAsia" w:cs="Times New Roman"/>
          <w:b/>
          <w:bCs/>
          <w:color w:val="auto"/>
          <w:highlight w:val="none"/>
        </w:rPr>
        <w:t>8</w:t>
      </w:r>
      <w:r>
        <w:rPr>
          <w:rFonts w:cs="Times New Roman"/>
          <w:b/>
          <w:bCs/>
          <w:color w:val="auto"/>
          <w:highlight w:val="none"/>
        </w:rPr>
        <w:t>.2交通噪声环境影响分析</w:t>
      </w:r>
      <w:bookmarkEnd w:id="762"/>
    </w:p>
    <w:p>
      <w:pPr>
        <w:spacing w:line="360" w:lineRule="auto"/>
        <w:ind w:firstLine="480" w:firstLineChars="200"/>
        <w:rPr>
          <w:rFonts w:cs="Times New Roman"/>
          <w:color w:val="auto"/>
          <w:highlight w:val="none"/>
        </w:rPr>
      </w:pPr>
      <w:r>
        <w:rPr>
          <w:rFonts w:cs="Times New Roman"/>
          <w:color w:val="auto"/>
          <w:highlight w:val="none"/>
        </w:rPr>
        <w:t>由于项目矿石采用陆路汽车运输，该运输道路两侧有部分敏感点</w:t>
      </w:r>
      <w:r>
        <w:rPr>
          <w:rFonts w:hint="eastAsia" w:cs="Times New Roman"/>
          <w:color w:val="auto"/>
          <w:highlight w:val="none"/>
        </w:rPr>
        <w:t>，</w:t>
      </w:r>
      <w:r>
        <w:rPr>
          <w:rFonts w:cs="Times New Roman"/>
          <w:color w:val="auto"/>
          <w:highlight w:val="none"/>
        </w:rPr>
        <w:t>保护目标见表</w:t>
      </w:r>
      <w:r>
        <w:rPr>
          <w:rFonts w:hint="eastAsia" w:cs="Times New Roman"/>
          <w:color w:val="auto"/>
          <w:highlight w:val="none"/>
        </w:rPr>
        <w:t>1.7.2-1和表1.7.2-2</w:t>
      </w:r>
      <w:r>
        <w:rPr>
          <w:rFonts w:cs="Times New Roman"/>
          <w:color w:val="auto"/>
          <w:highlight w:val="none"/>
        </w:rPr>
        <w:t>，交通噪声必然对这些公路两侧居民产生一定影响。</w:t>
      </w:r>
    </w:p>
    <w:p>
      <w:pPr>
        <w:spacing w:line="360" w:lineRule="auto"/>
        <w:ind w:firstLine="480" w:firstLineChars="200"/>
        <w:rPr>
          <w:rFonts w:cs="Times New Roman"/>
          <w:color w:val="auto"/>
          <w:highlight w:val="none"/>
        </w:rPr>
      </w:pPr>
      <w:r>
        <w:rPr>
          <w:rFonts w:cs="Times New Roman"/>
          <w:color w:val="auto"/>
          <w:highlight w:val="none"/>
        </w:rPr>
        <w:t>项目采用的自卸车时噪声级高达90dB(A)。经分析，在车速30km/h运输卡车对交通道路两侧的噪声贡献值如下表6.7.2-1。</w:t>
      </w:r>
    </w:p>
    <w:p>
      <w:pPr>
        <w:jc w:val="center"/>
        <w:rPr>
          <w:rFonts w:cs="Times New Roman"/>
          <w:b/>
          <w:color w:val="auto"/>
          <w:sz w:val="21"/>
          <w:szCs w:val="21"/>
          <w:highlight w:val="none"/>
        </w:rPr>
      </w:pPr>
      <w:r>
        <w:rPr>
          <w:rFonts w:cs="Times New Roman"/>
          <w:b/>
          <w:color w:val="auto"/>
          <w:sz w:val="21"/>
          <w:szCs w:val="21"/>
          <w:highlight w:val="none"/>
        </w:rPr>
        <w:t>表6.7.2-1  运输车辆交通噪声影响结果</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1191"/>
        <w:gridCol w:w="1191"/>
        <w:gridCol w:w="1191"/>
        <w:gridCol w:w="1191"/>
        <w:gridCol w:w="1191"/>
        <w:gridCol w:w="1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64"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距路中心距离（m）</w:t>
            </w:r>
          </w:p>
        </w:tc>
        <w:tc>
          <w:tcPr>
            <w:tcW w:w="1191"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15</w:t>
            </w:r>
          </w:p>
        </w:tc>
        <w:tc>
          <w:tcPr>
            <w:tcW w:w="1191"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30</w:t>
            </w:r>
          </w:p>
        </w:tc>
        <w:tc>
          <w:tcPr>
            <w:tcW w:w="1191"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50</w:t>
            </w:r>
          </w:p>
        </w:tc>
        <w:tc>
          <w:tcPr>
            <w:tcW w:w="1191"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80</w:t>
            </w:r>
          </w:p>
        </w:tc>
        <w:tc>
          <w:tcPr>
            <w:tcW w:w="1191"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100</w:t>
            </w:r>
          </w:p>
        </w:tc>
        <w:tc>
          <w:tcPr>
            <w:tcW w:w="1055" w:type="dxa"/>
            <w:tcBorders>
              <w:tl2br w:val="nil"/>
              <w:tr2bl w:val="nil"/>
            </w:tcBorders>
          </w:tcPr>
          <w:p>
            <w:pPr>
              <w:pStyle w:val="5"/>
              <w:ind w:firstLine="0" w:firstLineChars="0"/>
              <w:jc w:val="center"/>
              <w:rPr>
                <w:rFonts w:cs="Times New Roman"/>
                <w:b/>
                <w:bCs/>
                <w:color w:val="auto"/>
                <w:sz w:val="21"/>
                <w:szCs w:val="21"/>
                <w:highlight w:val="none"/>
              </w:rPr>
            </w:pPr>
            <w:r>
              <w:rPr>
                <w:rFonts w:cs="Times New Roman"/>
                <w:b/>
                <w:bCs/>
                <w:color w:val="auto"/>
                <w:sz w:val="21"/>
                <w:szCs w:val="21"/>
                <w:highlight w:val="none"/>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64"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噪声贡献值dB(A)</w:t>
            </w:r>
          </w:p>
        </w:tc>
        <w:tc>
          <w:tcPr>
            <w:tcW w:w="1191"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68.82</w:t>
            </w:r>
          </w:p>
        </w:tc>
        <w:tc>
          <w:tcPr>
            <w:tcW w:w="1191"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61.14</w:t>
            </w:r>
          </w:p>
        </w:tc>
        <w:tc>
          <w:tcPr>
            <w:tcW w:w="1191"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55.53</w:t>
            </w:r>
          </w:p>
        </w:tc>
        <w:tc>
          <w:tcPr>
            <w:tcW w:w="1191"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50.38</w:t>
            </w:r>
          </w:p>
        </w:tc>
        <w:tc>
          <w:tcPr>
            <w:tcW w:w="1191"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47.94</w:t>
            </w:r>
          </w:p>
        </w:tc>
        <w:tc>
          <w:tcPr>
            <w:tcW w:w="1055" w:type="dxa"/>
            <w:tcBorders>
              <w:tl2br w:val="nil"/>
              <w:tr2bl w:val="nil"/>
            </w:tcBorders>
          </w:tcPr>
          <w:p>
            <w:pPr>
              <w:pStyle w:val="5"/>
              <w:ind w:firstLine="0" w:firstLineChars="0"/>
              <w:jc w:val="center"/>
              <w:rPr>
                <w:rFonts w:cs="Times New Roman"/>
                <w:color w:val="auto"/>
                <w:sz w:val="21"/>
                <w:szCs w:val="21"/>
                <w:highlight w:val="none"/>
              </w:rPr>
            </w:pPr>
            <w:r>
              <w:rPr>
                <w:rFonts w:cs="Times New Roman"/>
                <w:color w:val="auto"/>
                <w:sz w:val="21"/>
                <w:szCs w:val="21"/>
                <w:highlight w:val="none"/>
              </w:rPr>
              <w:t>40.35</w:t>
            </w:r>
          </w:p>
        </w:tc>
      </w:tr>
    </w:tbl>
    <w:p>
      <w:pPr>
        <w:spacing w:line="360" w:lineRule="auto"/>
        <w:ind w:firstLine="480" w:firstLineChars="200"/>
        <w:rPr>
          <w:rFonts w:cs="Times New Roman"/>
          <w:color w:val="auto"/>
          <w:highlight w:val="none"/>
        </w:rPr>
      </w:pPr>
      <w:r>
        <w:rPr>
          <w:rFonts w:cs="Times New Roman"/>
          <w:color w:val="auto"/>
          <w:highlight w:val="none"/>
        </w:rPr>
        <w:t>由上表可知，运输车辆交通噪声对道路两侧50m内区域影响比较明显，此区域内的居民必然受到不同程度的影响。</w:t>
      </w:r>
    </w:p>
    <w:p>
      <w:pPr>
        <w:spacing w:line="360" w:lineRule="auto"/>
        <w:ind w:firstLine="480" w:firstLineChars="200"/>
        <w:rPr>
          <w:rFonts w:cs="Times New Roman"/>
          <w:color w:val="auto"/>
          <w:highlight w:val="none"/>
        </w:rPr>
      </w:pPr>
      <w:r>
        <w:rPr>
          <w:rFonts w:cs="Times New Roman"/>
          <w:color w:val="auto"/>
          <w:highlight w:val="none"/>
        </w:rPr>
        <w:t>针对项目矿石运输存在交通噪声影响较突出的特点，环评要求建设单位采取以下措施：</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对运输车辆实行严格管理，定期保养好车辆。</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运输车辆在靠近居民点的关键路段必须慢速行驶，防止交通噪声过大。</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车辆做到文明驾驶，靠近居民点不得鸣笛。</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禁止夜间</w:t>
      </w:r>
      <w:r>
        <w:rPr>
          <w:rFonts w:hint="eastAsia" w:cs="Times New Roman"/>
          <w:color w:val="auto"/>
          <w:highlight w:val="none"/>
        </w:rPr>
        <w:t>、</w:t>
      </w:r>
      <w:r>
        <w:rPr>
          <w:rFonts w:cs="Times New Roman"/>
          <w:color w:val="auto"/>
          <w:highlight w:val="none"/>
        </w:rPr>
        <w:t>午休时间运输。</w:t>
      </w:r>
    </w:p>
    <w:p>
      <w:pPr>
        <w:spacing w:line="360" w:lineRule="auto"/>
        <w:ind w:firstLine="480" w:firstLineChars="200"/>
        <w:rPr>
          <w:rFonts w:cs="Times New Roman"/>
          <w:color w:val="auto"/>
          <w:highlight w:val="none"/>
        </w:rPr>
      </w:pPr>
      <w:r>
        <w:rPr>
          <w:rFonts w:cs="Times New Roman"/>
          <w:color w:val="auto"/>
          <w:highlight w:val="none"/>
        </w:rPr>
        <w:t>综上所述，项目外部物料运输采取以上措施后，对运矿道路沿线居民影响较小。</w:t>
      </w:r>
    </w:p>
    <w:bookmarkEnd w:id="756"/>
    <w:bookmarkEnd w:id="757"/>
    <w:p>
      <w:pPr>
        <w:pStyle w:val="2"/>
        <w:adjustRightInd w:val="0"/>
        <w:ind w:firstLine="482" w:firstLineChars="200"/>
        <w:textAlignment w:val="baseline"/>
        <w:rPr>
          <w:bCs w:val="0"/>
          <w:color w:val="auto"/>
          <w:highlight w:val="none"/>
        </w:rPr>
      </w:pPr>
      <w:bookmarkStart w:id="763" w:name="_Toc275730486"/>
      <w:bookmarkStart w:id="764" w:name="_Toc275002126"/>
      <w:bookmarkStart w:id="765" w:name="_Toc367281588"/>
      <w:bookmarkStart w:id="766" w:name="_Toc367282171"/>
      <w:bookmarkStart w:id="767" w:name="_Toc341369550"/>
      <w:r>
        <w:rPr>
          <w:bCs w:val="0"/>
          <w:color w:val="auto"/>
          <w:highlight w:val="none"/>
        </w:rPr>
        <w:t>6.</w:t>
      </w:r>
      <w:r>
        <w:rPr>
          <w:rFonts w:hint="eastAsia"/>
          <w:bCs w:val="0"/>
          <w:color w:val="auto"/>
          <w:highlight w:val="none"/>
        </w:rPr>
        <w:t>9服务</w:t>
      </w:r>
      <w:r>
        <w:rPr>
          <w:bCs w:val="0"/>
          <w:color w:val="auto"/>
          <w:highlight w:val="none"/>
        </w:rPr>
        <w:t>期满后生态环境影响分析</w:t>
      </w:r>
      <w:bookmarkEnd w:id="763"/>
      <w:bookmarkEnd w:id="764"/>
      <w:bookmarkEnd w:id="765"/>
      <w:bookmarkEnd w:id="766"/>
      <w:bookmarkEnd w:id="767"/>
    </w:p>
    <w:p>
      <w:pPr>
        <w:spacing w:line="360" w:lineRule="auto"/>
        <w:ind w:firstLine="480" w:firstLineChars="200"/>
        <w:rPr>
          <w:rFonts w:cs="Times New Roman"/>
          <w:bCs/>
          <w:color w:val="auto"/>
          <w:highlight w:val="none"/>
        </w:rPr>
      </w:pPr>
      <w:r>
        <w:rPr>
          <w:rFonts w:cs="Times New Roman"/>
          <w:bCs/>
          <w:color w:val="auto"/>
          <w:highlight w:val="none"/>
        </w:rPr>
        <w:t>矿山</w:t>
      </w:r>
      <w:r>
        <w:rPr>
          <w:rFonts w:hint="eastAsia" w:cs="Times New Roman"/>
          <w:bCs/>
          <w:color w:val="auto"/>
          <w:highlight w:val="none"/>
        </w:rPr>
        <w:t>服务期满</w:t>
      </w:r>
      <w:r>
        <w:rPr>
          <w:rFonts w:cs="Times New Roman"/>
          <w:bCs/>
          <w:color w:val="auto"/>
          <w:highlight w:val="none"/>
        </w:rPr>
        <w:t>后，随着采矿活动的结束和生态环境综合整治措施的落实，生态环境将会得到逐步改善，主要体现在：</w:t>
      </w:r>
    </w:p>
    <w:p>
      <w:pPr>
        <w:spacing w:line="360" w:lineRule="auto"/>
        <w:ind w:firstLine="480" w:firstLineChars="200"/>
        <w:rPr>
          <w:rFonts w:cs="Times New Roman"/>
          <w:bCs/>
          <w:color w:val="auto"/>
          <w:highlight w:val="none"/>
        </w:rPr>
      </w:pPr>
      <w:r>
        <w:rPr>
          <w:rFonts w:hint="eastAsia" w:cs="Times New Roman"/>
          <w:bCs/>
          <w:color w:val="auto"/>
          <w:highlight w:val="none"/>
        </w:rPr>
        <w:t>（1）</w:t>
      </w:r>
      <w:r>
        <w:rPr>
          <w:rFonts w:cs="Times New Roman"/>
          <w:bCs/>
          <w:color w:val="auto"/>
          <w:highlight w:val="none"/>
        </w:rPr>
        <w:t>矿区采取生态恢复、土地复垦等措施后，植被覆盖率得到恢复、提高。</w:t>
      </w:r>
    </w:p>
    <w:p>
      <w:pPr>
        <w:spacing w:line="360" w:lineRule="auto"/>
        <w:ind w:firstLine="480" w:firstLineChars="200"/>
        <w:rPr>
          <w:rFonts w:cs="Times New Roman"/>
          <w:bCs/>
          <w:color w:val="auto"/>
          <w:highlight w:val="none"/>
        </w:rPr>
      </w:pPr>
      <w:r>
        <w:rPr>
          <w:rFonts w:hint="eastAsia" w:cs="Times New Roman"/>
          <w:bCs/>
          <w:color w:val="auto"/>
          <w:highlight w:val="none"/>
        </w:rPr>
        <w:t>（2）</w:t>
      </w:r>
      <w:r>
        <w:rPr>
          <w:rFonts w:cs="Times New Roman"/>
          <w:bCs/>
          <w:color w:val="auto"/>
          <w:highlight w:val="none"/>
        </w:rPr>
        <w:t>废石场关闭后，进行植被绿化；采矿工业场地和矿区道路拆除后及时植被恢复，使评价区的生态系统服务能力进一步提高。</w:t>
      </w:r>
    </w:p>
    <w:p>
      <w:pPr>
        <w:spacing w:line="360" w:lineRule="auto"/>
        <w:ind w:firstLine="480" w:firstLineChars="200"/>
        <w:rPr>
          <w:rFonts w:cs="Times New Roman"/>
          <w:bCs/>
          <w:color w:val="auto"/>
          <w:highlight w:val="none"/>
        </w:rPr>
      </w:pPr>
      <w:r>
        <w:rPr>
          <w:rFonts w:hint="eastAsia" w:cs="Times New Roman"/>
          <w:bCs/>
          <w:color w:val="auto"/>
          <w:highlight w:val="none"/>
        </w:rPr>
        <w:t>（3）</w:t>
      </w:r>
      <w:r>
        <w:rPr>
          <w:rFonts w:cs="Times New Roman"/>
          <w:bCs/>
          <w:color w:val="auto"/>
          <w:highlight w:val="none"/>
        </w:rPr>
        <w:t>随着废石场、矿区道路、办公生活区、采矿工业场地植被覆盖率的恢复、提高，水土流失量将逐步下降。</w:t>
      </w:r>
    </w:p>
    <w:p>
      <w:pPr>
        <w:spacing w:line="360" w:lineRule="auto"/>
        <w:ind w:firstLine="480" w:firstLineChars="200"/>
        <w:rPr>
          <w:rFonts w:cs="Times New Roman"/>
          <w:bCs/>
          <w:color w:val="auto"/>
          <w:highlight w:val="none"/>
        </w:rPr>
      </w:pPr>
      <w:r>
        <w:rPr>
          <w:rFonts w:hint="eastAsia" w:cs="Times New Roman"/>
          <w:bCs/>
          <w:color w:val="auto"/>
          <w:highlight w:val="none"/>
        </w:rPr>
        <w:t>（4）</w:t>
      </w:r>
      <w:r>
        <w:rPr>
          <w:rFonts w:cs="Times New Roman"/>
          <w:bCs/>
          <w:color w:val="auto"/>
          <w:highlight w:val="none"/>
        </w:rPr>
        <w:t>退役期生产设备停产，将使大气、水、声等环境要素得到改善。</w:t>
      </w:r>
    </w:p>
    <w:p>
      <w:pPr>
        <w:spacing w:line="360" w:lineRule="auto"/>
        <w:ind w:firstLine="480" w:firstLineChars="200"/>
        <w:rPr>
          <w:rFonts w:cs="Times New Roman"/>
          <w:bCs/>
          <w:color w:val="auto"/>
          <w:highlight w:val="none"/>
        </w:rPr>
      </w:pPr>
      <w:r>
        <w:rPr>
          <w:rFonts w:hint="eastAsia" w:cs="Times New Roman"/>
          <w:bCs/>
          <w:color w:val="auto"/>
          <w:highlight w:val="none"/>
        </w:rPr>
        <w:t>服务期满</w:t>
      </w:r>
      <w:r>
        <w:rPr>
          <w:rFonts w:cs="Times New Roman"/>
          <w:bCs/>
          <w:color w:val="auto"/>
          <w:highlight w:val="none"/>
        </w:rPr>
        <w:t>后，矿区职工的撤离，将给当地的经济发展带来一定的不利影响，但只要采取积极有效的措施，可避免一系列的负面影响，使区域发展趋于正常化。</w:t>
      </w:r>
    </w:p>
    <w:p>
      <w:pPr>
        <w:spacing w:line="360" w:lineRule="auto"/>
        <w:ind w:firstLine="480" w:firstLineChars="200"/>
        <w:rPr>
          <w:rFonts w:cs="Times New Roman"/>
          <w:bCs/>
          <w:color w:val="auto"/>
          <w:highlight w:val="none"/>
        </w:rPr>
      </w:pPr>
      <w:r>
        <w:rPr>
          <w:rFonts w:cs="Times New Roman"/>
          <w:bCs/>
          <w:color w:val="auto"/>
          <w:highlight w:val="none"/>
        </w:rPr>
        <w:t>总体看来，</w:t>
      </w:r>
      <w:r>
        <w:rPr>
          <w:rFonts w:hint="eastAsia" w:cs="Times New Roman"/>
          <w:bCs/>
          <w:color w:val="auto"/>
          <w:highlight w:val="none"/>
        </w:rPr>
        <w:t>服务期满</w:t>
      </w:r>
      <w:r>
        <w:rPr>
          <w:rFonts w:cs="Times New Roman"/>
          <w:bCs/>
          <w:color w:val="auto"/>
          <w:highlight w:val="none"/>
        </w:rPr>
        <w:t>后生态环境将得到逐步的恢复。</w:t>
      </w:r>
    </w:p>
    <w:p>
      <w:pPr>
        <w:pStyle w:val="2"/>
        <w:adjustRightInd w:val="0"/>
        <w:textAlignment w:val="baseline"/>
        <w:rPr>
          <w:bCs w:val="0"/>
          <w:color w:val="auto"/>
          <w:highlight w:val="none"/>
        </w:rPr>
      </w:pPr>
      <w:r>
        <w:rPr>
          <w:rFonts w:hint="eastAsia"/>
          <w:bCs w:val="0"/>
          <w:color w:val="auto"/>
          <w:highlight w:val="none"/>
        </w:rPr>
        <w:t>6.10环境风险评价</w:t>
      </w:r>
    </w:p>
    <w:p>
      <w:pPr>
        <w:pStyle w:val="2"/>
        <w:adjustRightInd w:val="0"/>
        <w:ind w:firstLine="482" w:firstLineChars="200"/>
        <w:textAlignment w:val="baseline"/>
        <w:rPr>
          <w:bCs w:val="0"/>
          <w:color w:val="auto"/>
          <w:highlight w:val="none"/>
        </w:rPr>
      </w:pPr>
      <w:r>
        <w:rPr>
          <w:rFonts w:hint="eastAsia"/>
          <w:bCs w:val="0"/>
          <w:color w:val="auto"/>
          <w:highlight w:val="none"/>
        </w:rPr>
        <w:t>6.10.1评价目的</w:t>
      </w:r>
    </w:p>
    <w:p>
      <w:pPr>
        <w:spacing w:line="360" w:lineRule="auto"/>
        <w:ind w:firstLine="480" w:firstLineChars="200"/>
        <w:rPr>
          <w:rFonts w:hint="eastAsia" w:eastAsia="宋体" w:cs="Times New Roman"/>
          <w:color w:val="auto"/>
          <w:highlight w:val="none"/>
          <w:lang w:eastAsia="zh-CN"/>
        </w:rPr>
      </w:pPr>
      <w:r>
        <w:rPr>
          <w:rFonts w:cs="Times New Roman"/>
          <w:color w:val="auto"/>
          <w:highlight w:val="none"/>
        </w:rPr>
        <w:t>环境风险评价的目的是</w:t>
      </w:r>
      <w:r>
        <w:rPr>
          <w:rFonts w:hint="eastAsia" w:cs="Times New Roman"/>
          <w:color w:val="auto"/>
          <w:highlight w:val="none"/>
          <w:lang w:eastAsia="zh-CN"/>
        </w:rPr>
        <w:t>以突发性事故导致的危险物质环境急性损害防控为目标，对建设项目的环境风险进行分析，预测和评估，提出环境风险预防、控制和减缓措施，明确环境风险监控及应急建议要求，为建设项目环境风险防控提供科学依据。</w:t>
      </w:r>
    </w:p>
    <w:p>
      <w:pPr>
        <w:pStyle w:val="2"/>
        <w:adjustRightInd w:val="0"/>
        <w:ind w:firstLine="482" w:firstLineChars="200"/>
        <w:textAlignment w:val="baseline"/>
        <w:rPr>
          <w:bCs w:val="0"/>
          <w:color w:val="auto"/>
          <w:highlight w:val="none"/>
        </w:rPr>
      </w:pPr>
      <w:r>
        <w:rPr>
          <w:rFonts w:hint="eastAsia"/>
          <w:bCs w:val="0"/>
          <w:color w:val="auto"/>
          <w:highlight w:val="none"/>
        </w:rPr>
        <w:t>6.10.2风险识别</w:t>
      </w:r>
    </w:p>
    <w:p>
      <w:pPr>
        <w:pStyle w:val="4"/>
        <w:numPr>
          <w:ilvl w:val="2"/>
          <w:numId w:val="0"/>
        </w:numPr>
        <w:ind w:firstLine="480" w:firstLineChars="200"/>
        <w:rPr>
          <w:b w:val="0"/>
          <w:bCs/>
          <w:color w:val="auto"/>
          <w:highlight w:val="none"/>
        </w:rPr>
      </w:pPr>
      <w:bookmarkStart w:id="768" w:name="_Toc487029965"/>
      <w:bookmarkStart w:id="769" w:name="_Toc386443916"/>
      <w:bookmarkStart w:id="770" w:name="_Toc289186595"/>
      <w:bookmarkStart w:id="771" w:name="_Toc238268656"/>
      <w:bookmarkStart w:id="772" w:name="_Toc323831619"/>
      <w:bookmarkStart w:id="773" w:name="_Toc333341022"/>
      <w:bookmarkStart w:id="774" w:name="_Toc261365374"/>
      <w:bookmarkStart w:id="775" w:name="_Toc222823877"/>
      <w:r>
        <w:rPr>
          <w:rFonts w:hint="eastAsia"/>
          <w:b w:val="0"/>
          <w:bCs/>
          <w:color w:val="auto"/>
          <w:highlight w:val="none"/>
        </w:rPr>
        <w:t>（1）</w:t>
      </w:r>
      <w:r>
        <w:rPr>
          <w:b w:val="0"/>
          <w:bCs/>
          <w:color w:val="auto"/>
          <w:highlight w:val="none"/>
        </w:rPr>
        <w:t>物质危险性识别</w:t>
      </w:r>
      <w:bookmarkEnd w:id="768"/>
      <w:bookmarkEnd w:id="769"/>
      <w:bookmarkEnd w:id="770"/>
      <w:bookmarkEnd w:id="771"/>
      <w:bookmarkEnd w:id="772"/>
      <w:bookmarkEnd w:id="773"/>
      <w:bookmarkEnd w:id="774"/>
      <w:bookmarkEnd w:id="775"/>
    </w:p>
    <w:p>
      <w:pPr>
        <w:pStyle w:val="4"/>
        <w:numPr>
          <w:ilvl w:val="2"/>
          <w:numId w:val="0"/>
        </w:numPr>
        <w:ind w:firstLine="480" w:firstLineChars="200"/>
        <w:rPr>
          <w:b w:val="0"/>
          <w:bCs/>
          <w:color w:val="auto"/>
          <w:highlight w:val="none"/>
        </w:rPr>
      </w:pPr>
      <w:r>
        <w:rPr>
          <w:rFonts w:hint="eastAsia"/>
          <w:b w:val="0"/>
          <w:bCs/>
          <w:color w:val="auto"/>
          <w:highlight w:val="none"/>
        </w:rPr>
        <w:t>根据《建设项目环境风险评价技术导则》（HJ/169-2018)，本项目不涉及附录B中的风险物质。</w:t>
      </w:r>
    </w:p>
    <w:p>
      <w:pPr>
        <w:pStyle w:val="4"/>
        <w:numPr>
          <w:ilvl w:val="2"/>
          <w:numId w:val="0"/>
        </w:numPr>
        <w:ind w:firstLine="480" w:firstLineChars="200"/>
        <w:rPr>
          <w:b w:val="0"/>
          <w:bCs/>
          <w:color w:val="auto"/>
          <w:highlight w:val="none"/>
        </w:rPr>
      </w:pPr>
      <w:r>
        <w:rPr>
          <w:rFonts w:hint="eastAsia"/>
          <w:b w:val="0"/>
          <w:bCs/>
          <w:color w:val="auto"/>
          <w:highlight w:val="none"/>
        </w:rPr>
        <w:t>（2）生产设施风险识别</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本项目的危险单元主要为废石场，其危险因素和风险类型如下：</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堆存系统</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危险因素主要为基底存在软弱岩层、废石堆放边坡过陡、超高堆放等。其原因在于设计、施工问题或日常监督管理不到位。</w:t>
      </w:r>
    </w:p>
    <w:p>
      <w:pPr>
        <w:spacing w:line="360" w:lineRule="auto"/>
        <w:ind w:firstLine="480" w:firstLineChars="200"/>
        <w:rPr>
          <w:rFonts w:cs="Times New Roman"/>
          <w:color w:val="auto"/>
          <w:highlight w:val="none"/>
        </w:rPr>
      </w:pPr>
      <w:r>
        <w:rPr>
          <w:rFonts w:cs="Times New Roman"/>
          <w:color w:val="auto"/>
          <w:highlight w:val="none"/>
        </w:rPr>
        <w:t>拦渣坝一旦溃坝，泥石流将覆盖下游沟道，对下游沟道植被</w:t>
      </w:r>
      <w:r>
        <w:rPr>
          <w:rFonts w:hint="eastAsia" w:cs="Times New Roman"/>
          <w:color w:val="auto"/>
          <w:highlight w:val="none"/>
        </w:rPr>
        <w:t>、</w:t>
      </w:r>
      <w:r>
        <w:rPr>
          <w:rFonts w:cs="Times New Roman"/>
          <w:color w:val="auto"/>
          <w:highlight w:val="none"/>
        </w:rPr>
        <w:t>居民造成破坏。</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排洪系统</w:t>
      </w:r>
    </w:p>
    <w:p>
      <w:pPr>
        <w:spacing w:line="360" w:lineRule="auto"/>
        <w:ind w:firstLine="480" w:firstLineChars="200"/>
        <w:rPr>
          <w:rFonts w:cs="Times New Roman"/>
          <w:color w:val="auto"/>
          <w:highlight w:val="none"/>
        </w:rPr>
      </w:pPr>
      <w:r>
        <w:rPr>
          <w:rFonts w:cs="Times New Roman"/>
          <w:color w:val="auto"/>
          <w:highlight w:val="none"/>
        </w:rPr>
        <w:t>排洪系统是在废石场两侧山坡上修筑截排水设施，将上游洪水排到下游山沟。若排洪设施堵塞，废石场外雨水、冰雪融水将通过径流进入场内，尤其汛期将加大拦渣坝发生溃坝事故的几率。</w:t>
      </w:r>
    </w:p>
    <w:p>
      <w:pPr>
        <w:pStyle w:val="4"/>
        <w:numPr>
          <w:ilvl w:val="2"/>
          <w:numId w:val="0"/>
        </w:numPr>
        <w:ind w:firstLine="482" w:firstLineChars="200"/>
        <w:rPr>
          <w:color w:val="auto"/>
          <w:highlight w:val="none"/>
        </w:rPr>
      </w:pPr>
      <w:r>
        <w:rPr>
          <w:rFonts w:hint="eastAsia"/>
          <w:color w:val="auto"/>
          <w:highlight w:val="none"/>
        </w:rPr>
        <w:t>6.10.3</w:t>
      </w:r>
      <w:r>
        <w:rPr>
          <w:color w:val="auto"/>
          <w:highlight w:val="none"/>
        </w:rPr>
        <w:t>环境风险敏感目标识别</w:t>
      </w:r>
    </w:p>
    <w:p>
      <w:pPr>
        <w:spacing w:line="360" w:lineRule="auto"/>
        <w:ind w:firstLine="480" w:firstLineChars="200"/>
        <w:rPr>
          <w:rFonts w:cs="Times New Roman"/>
          <w:color w:val="auto"/>
          <w:highlight w:val="none"/>
        </w:rPr>
      </w:pPr>
      <w:r>
        <w:rPr>
          <w:rFonts w:cs="Times New Roman"/>
          <w:color w:val="auto"/>
          <w:highlight w:val="none"/>
        </w:rPr>
        <w:t>废石场下游生态环境以及</w:t>
      </w:r>
      <w:r>
        <w:rPr>
          <w:rFonts w:hint="eastAsia" w:cs="Times New Roman"/>
          <w:color w:val="auto"/>
          <w:highlight w:val="none"/>
        </w:rPr>
        <w:t>废石场</w:t>
      </w:r>
      <w:r>
        <w:rPr>
          <w:rFonts w:cs="Times New Roman"/>
          <w:color w:val="auto"/>
          <w:highlight w:val="none"/>
        </w:rPr>
        <w:t>下游居民点是本次风险所关注的对象。</w:t>
      </w:r>
    </w:p>
    <w:p>
      <w:pPr>
        <w:jc w:val="center"/>
        <w:rPr>
          <w:rFonts w:cs="Times New Roman"/>
          <w:b/>
          <w:color w:val="auto"/>
          <w:kern w:val="0"/>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6.10.3</w:t>
      </w:r>
      <w:r>
        <w:rPr>
          <w:rFonts w:cs="Times New Roman"/>
          <w:b/>
          <w:color w:val="auto"/>
          <w:sz w:val="21"/>
          <w:szCs w:val="21"/>
          <w:highlight w:val="none"/>
        </w:rPr>
        <w:t xml:space="preserve">  废石场下游周围环境敏感点分布情况</w:t>
      </w:r>
    </w:p>
    <w:tbl>
      <w:tblPr>
        <w:tblStyle w:val="19"/>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2"/>
        <w:gridCol w:w="2551"/>
        <w:gridCol w:w="992"/>
        <w:gridCol w:w="1702"/>
        <w:gridCol w:w="1563"/>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162" w:type="dxa"/>
            <w:vMerge w:val="restart"/>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环境敏感点</w:t>
            </w:r>
          </w:p>
        </w:tc>
        <w:tc>
          <w:tcPr>
            <w:tcW w:w="2551" w:type="dxa"/>
            <w:vMerge w:val="restart"/>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相对位置</w:t>
            </w:r>
          </w:p>
        </w:tc>
        <w:tc>
          <w:tcPr>
            <w:tcW w:w="2694" w:type="dxa"/>
            <w:gridSpan w:val="2"/>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距拦渣坝</w:t>
            </w:r>
          </w:p>
        </w:tc>
        <w:tc>
          <w:tcPr>
            <w:tcW w:w="1563" w:type="dxa"/>
            <w:vMerge w:val="restart"/>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规模</w:t>
            </w:r>
          </w:p>
        </w:tc>
        <w:tc>
          <w:tcPr>
            <w:tcW w:w="1044" w:type="dxa"/>
            <w:vMerge w:val="restart"/>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hint="eastAsia" w:cs="Times New Roman"/>
                <w:color w:val="auto"/>
                <w:kern w:val="0"/>
                <w:sz w:val="21"/>
                <w:szCs w:val="21"/>
                <w:highlight w:val="none"/>
              </w:rPr>
              <w:t>保护内容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162" w:type="dxa"/>
            <w:vMerge w:val="continue"/>
            <w:tcBorders>
              <w:tl2br w:val="nil"/>
              <w:tr2bl w:val="nil"/>
            </w:tcBorders>
            <w:vAlign w:val="center"/>
          </w:tcPr>
          <w:p>
            <w:pPr>
              <w:autoSpaceDE w:val="0"/>
              <w:autoSpaceDN w:val="0"/>
              <w:adjustRightInd w:val="0"/>
              <w:jc w:val="center"/>
              <w:rPr>
                <w:rFonts w:cs="Times New Roman"/>
                <w:color w:val="auto"/>
                <w:kern w:val="0"/>
                <w:sz w:val="21"/>
                <w:szCs w:val="21"/>
                <w:highlight w:val="none"/>
              </w:rPr>
            </w:pPr>
          </w:p>
        </w:tc>
        <w:tc>
          <w:tcPr>
            <w:tcW w:w="2551" w:type="dxa"/>
            <w:vMerge w:val="continue"/>
            <w:tcBorders>
              <w:tl2br w:val="nil"/>
              <w:tr2bl w:val="nil"/>
            </w:tcBorders>
            <w:vAlign w:val="center"/>
          </w:tcPr>
          <w:p>
            <w:pPr>
              <w:autoSpaceDE w:val="0"/>
              <w:autoSpaceDN w:val="0"/>
              <w:adjustRightInd w:val="0"/>
              <w:jc w:val="center"/>
              <w:rPr>
                <w:rFonts w:cs="Times New Roman"/>
                <w:color w:val="auto"/>
                <w:kern w:val="0"/>
                <w:sz w:val="21"/>
                <w:szCs w:val="21"/>
                <w:highlight w:val="none"/>
              </w:rPr>
            </w:pPr>
          </w:p>
        </w:tc>
        <w:tc>
          <w:tcPr>
            <w:tcW w:w="992" w:type="dxa"/>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方位</w:t>
            </w:r>
          </w:p>
        </w:tc>
        <w:tc>
          <w:tcPr>
            <w:tcW w:w="1702" w:type="dxa"/>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cs="Times New Roman"/>
                <w:color w:val="auto"/>
                <w:kern w:val="0"/>
                <w:sz w:val="21"/>
                <w:szCs w:val="21"/>
                <w:highlight w:val="none"/>
              </w:rPr>
              <w:t>距离</w:t>
            </w:r>
          </w:p>
        </w:tc>
        <w:tc>
          <w:tcPr>
            <w:tcW w:w="1563" w:type="dxa"/>
            <w:vMerge w:val="continue"/>
            <w:tcBorders>
              <w:tl2br w:val="nil"/>
              <w:tr2bl w:val="nil"/>
            </w:tcBorders>
            <w:vAlign w:val="center"/>
          </w:tcPr>
          <w:p>
            <w:pPr>
              <w:autoSpaceDE w:val="0"/>
              <w:autoSpaceDN w:val="0"/>
              <w:adjustRightInd w:val="0"/>
              <w:jc w:val="center"/>
              <w:rPr>
                <w:rFonts w:cs="Times New Roman"/>
                <w:color w:val="auto"/>
                <w:kern w:val="0"/>
                <w:sz w:val="21"/>
                <w:szCs w:val="21"/>
                <w:highlight w:val="none"/>
              </w:rPr>
            </w:pPr>
          </w:p>
        </w:tc>
        <w:tc>
          <w:tcPr>
            <w:tcW w:w="1044" w:type="dxa"/>
            <w:vMerge w:val="continue"/>
            <w:tcBorders>
              <w:tl2br w:val="nil"/>
              <w:tr2bl w:val="nil"/>
            </w:tcBorders>
            <w:vAlign w:val="center"/>
          </w:tcPr>
          <w:p>
            <w:pPr>
              <w:autoSpaceDE w:val="0"/>
              <w:autoSpaceDN w:val="0"/>
              <w:adjustRightInd w:val="0"/>
              <w:jc w:val="center"/>
              <w:rPr>
                <w:rFonts w:cs="Times New Roman"/>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16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蒋家河坝村</w:t>
            </w:r>
          </w:p>
        </w:tc>
        <w:tc>
          <w:tcPr>
            <w:tcW w:w="25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K</w:t>
            </w:r>
            <w:r>
              <w:rPr>
                <w:rFonts w:cs="Times New Roman"/>
                <w:color w:val="auto"/>
                <w:sz w:val="21"/>
                <w:szCs w:val="21"/>
                <w:highlight w:val="none"/>
              </w:rPr>
              <w:t>1</w:t>
            </w:r>
            <w:r>
              <w:rPr>
                <w:rFonts w:hint="eastAsia" w:cs="Times New Roman"/>
                <w:color w:val="auto"/>
                <w:sz w:val="21"/>
                <w:szCs w:val="21"/>
                <w:highlight w:val="none"/>
              </w:rPr>
              <w:t>矿体废石场</w:t>
            </w:r>
            <w:r>
              <w:rPr>
                <w:rFonts w:cs="Times New Roman"/>
                <w:color w:val="auto"/>
                <w:sz w:val="21"/>
                <w:szCs w:val="21"/>
                <w:highlight w:val="none"/>
              </w:rPr>
              <w:t>N</w:t>
            </w:r>
            <w:r>
              <w:rPr>
                <w:rFonts w:hint="eastAsia" w:cs="Times New Roman"/>
                <w:color w:val="auto"/>
                <w:sz w:val="21"/>
                <w:szCs w:val="21"/>
                <w:highlight w:val="none"/>
              </w:rPr>
              <w:t>侧</w:t>
            </w:r>
          </w:p>
        </w:tc>
        <w:tc>
          <w:tcPr>
            <w:tcW w:w="99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N</w:t>
            </w:r>
          </w:p>
        </w:tc>
        <w:tc>
          <w:tcPr>
            <w:tcW w:w="17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523m</w:t>
            </w:r>
          </w:p>
        </w:tc>
        <w:tc>
          <w:tcPr>
            <w:tcW w:w="1563" w:type="dxa"/>
            <w:tcBorders>
              <w:tl2br w:val="nil"/>
              <w:tr2bl w:val="nil"/>
            </w:tcBorders>
            <w:vAlign w:val="center"/>
          </w:tcPr>
          <w:p>
            <w:pPr>
              <w:pStyle w:val="10"/>
              <w:spacing w:line="240" w:lineRule="auto"/>
              <w:ind w:firstLine="0" w:firstLineChars="0"/>
              <w:jc w:val="center"/>
              <w:rPr>
                <w:rFonts w:hAnsi="Times New Roman" w:cs="Times New Roman"/>
                <w:bCs/>
                <w:color w:val="auto"/>
                <w:sz w:val="21"/>
                <w:szCs w:val="21"/>
                <w:highlight w:val="none"/>
              </w:rPr>
            </w:pPr>
            <w:r>
              <w:rPr>
                <w:rFonts w:hint="eastAsia" w:hAnsi="Times New Roman" w:cs="Times New Roman"/>
                <w:bCs/>
                <w:color w:val="auto"/>
                <w:sz w:val="21"/>
                <w:szCs w:val="21"/>
                <w:highlight w:val="none"/>
              </w:rPr>
              <w:t>蒋家河坝村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bCs/>
                <w:color w:val="auto"/>
                <w:sz w:val="21"/>
                <w:szCs w:val="21"/>
                <w:highlight w:val="none"/>
              </w:rPr>
              <w:t>10户</w:t>
            </w:r>
          </w:p>
        </w:tc>
        <w:tc>
          <w:tcPr>
            <w:tcW w:w="1044" w:type="dxa"/>
            <w:vMerge w:val="restart"/>
            <w:tcBorders>
              <w:tl2br w:val="nil"/>
              <w:tr2bl w:val="nil"/>
            </w:tcBorders>
            <w:vAlign w:val="center"/>
          </w:tcPr>
          <w:p>
            <w:pPr>
              <w:autoSpaceDE w:val="0"/>
              <w:autoSpaceDN w:val="0"/>
              <w:adjustRightInd w:val="0"/>
              <w:jc w:val="center"/>
              <w:rPr>
                <w:rFonts w:cs="Times New Roman"/>
                <w:color w:val="auto"/>
                <w:kern w:val="0"/>
                <w:sz w:val="21"/>
                <w:szCs w:val="21"/>
                <w:highlight w:val="none"/>
              </w:rPr>
            </w:pPr>
            <w:r>
              <w:rPr>
                <w:rFonts w:hint="eastAsia" w:cs="Times New Roman"/>
                <w:color w:val="auto"/>
                <w:kern w:val="0"/>
                <w:sz w:val="21"/>
                <w:szCs w:val="21"/>
                <w:highlight w:val="none"/>
              </w:rPr>
              <w:t>人类健康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1162" w:type="dxa"/>
            <w:tcBorders>
              <w:tl2br w:val="nil"/>
              <w:tr2bl w:val="nil"/>
            </w:tcBorders>
            <w:vAlign w:val="center"/>
          </w:tcPr>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干沙村</w:t>
            </w:r>
          </w:p>
        </w:tc>
        <w:tc>
          <w:tcPr>
            <w:tcW w:w="255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K</w:t>
            </w:r>
            <w:r>
              <w:rPr>
                <w:rFonts w:cs="Times New Roman"/>
                <w:color w:val="auto"/>
                <w:sz w:val="21"/>
                <w:szCs w:val="21"/>
                <w:highlight w:val="none"/>
              </w:rPr>
              <w:t>1</w:t>
            </w:r>
            <w:r>
              <w:rPr>
                <w:rFonts w:hint="eastAsia" w:cs="Times New Roman"/>
                <w:color w:val="auto"/>
                <w:sz w:val="21"/>
                <w:szCs w:val="21"/>
                <w:highlight w:val="none"/>
              </w:rPr>
              <w:t>、K</w:t>
            </w:r>
            <w:r>
              <w:rPr>
                <w:rFonts w:cs="Times New Roman"/>
                <w:color w:val="auto"/>
                <w:sz w:val="21"/>
                <w:szCs w:val="21"/>
                <w:highlight w:val="none"/>
              </w:rPr>
              <w:t>3</w:t>
            </w:r>
            <w:r>
              <w:rPr>
                <w:rFonts w:hint="eastAsia" w:cs="Times New Roman"/>
                <w:color w:val="auto"/>
                <w:sz w:val="21"/>
                <w:szCs w:val="21"/>
                <w:highlight w:val="none"/>
              </w:rPr>
              <w:t>矿体</w:t>
            </w:r>
          </w:p>
          <w:p>
            <w:pPr>
              <w:jc w:val="center"/>
              <w:rPr>
                <w:rFonts w:cs="Times New Roman"/>
                <w:color w:val="auto"/>
                <w:sz w:val="21"/>
                <w:szCs w:val="21"/>
                <w:highlight w:val="none"/>
              </w:rPr>
            </w:pPr>
            <w:r>
              <w:rPr>
                <w:rFonts w:hint="eastAsia" w:cs="Times New Roman"/>
                <w:color w:val="auto"/>
                <w:sz w:val="21"/>
                <w:szCs w:val="21"/>
                <w:highlight w:val="none"/>
              </w:rPr>
              <w:t>废石场北侧</w:t>
            </w:r>
          </w:p>
        </w:tc>
        <w:tc>
          <w:tcPr>
            <w:tcW w:w="99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N</w:t>
            </w:r>
          </w:p>
        </w:tc>
        <w:tc>
          <w:tcPr>
            <w:tcW w:w="1702" w:type="dxa"/>
            <w:tcBorders>
              <w:tl2br w:val="nil"/>
              <w:tr2bl w:val="nil"/>
            </w:tcBorders>
            <w:vAlign w:val="center"/>
          </w:tcPr>
          <w:p>
            <w:pPr>
              <w:pStyle w:val="36"/>
              <w:spacing w:line="240" w:lineRule="auto"/>
              <w:ind w:firstLine="0" w:firstLineChars="0"/>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rPr>
              <w:t>1600m</w:t>
            </w:r>
          </w:p>
        </w:tc>
        <w:tc>
          <w:tcPr>
            <w:tcW w:w="1563" w:type="dxa"/>
            <w:tcBorders>
              <w:tl2br w:val="nil"/>
              <w:tr2bl w:val="nil"/>
            </w:tcBorders>
            <w:vAlign w:val="center"/>
          </w:tcPr>
          <w:p>
            <w:pPr>
              <w:pStyle w:val="10"/>
              <w:spacing w:line="240" w:lineRule="auto"/>
              <w:ind w:firstLine="0" w:firstLineChars="0"/>
              <w:jc w:val="center"/>
              <w:rPr>
                <w:rFonts w:hint="eastAsia" w:hAnsi="Times New Roman" w:cs="Times New Roman"/>
                <w:color w:val="auto"/>
                <w:sz w:val="21"/>
                <w:szCs w:val="21"/>
                <w:highlight w:val="none"/>
              </w:rPr>
            </w:pPr>
            <w:r>
              <w:rPr>
                <w:rFonts w:hint="eastAsia" w:hAnsi="Times New Roman" w:cs="Times New Roman"/>
                <w:color w:val="auto"/>
                <w:sz w:val="21"/>
                <w:szCs w:val="21"/>
                <w:highlight w:val="none"/>
              </w:rPr>
              <w:t>干沙村</w:t>
            </w:r>
          </w:p>
          <w:p>
            <w:pPr>
              <w:pStyle w:val="10"/>
              <w:spacing w:line="240" w:lineRule="auto"/>
              <w:ind w:firstLine="0" w:firstLineChars="0"/>
              <w:jc w:val="center"/>
              <w:rPr>
                <w:rFonts w:hAnsi="Times New Roman" w:cs="Times New Roman"/>
                <w:color w:val="auto"/>
                <w:sz w:val="21"/>
                <w:szCs w:val="21"/>
                <w:highlight w:val="none"/>
              </w:rPr>
            </w:pPr>
            <w:r>
              <w:rPr>
                <w:rFonts w:hint="eastAsia" w:hAnsi="Times New Roman" w:cs="Times New Roman"/>
                <w:color w:val="auto"/>
                <w:sz w:val="21"/>
                <w:szCs w:val="21"/>
                <w:highlight w:val="none"/>
              </w:rPr>
              <w:t>262户</w:t>
            </w:r>
          </w:p>
        </w:tc>
        <w:tc>
          <w:tcPr>
            <w:tcW w:w="1044" w:type="dxa"/>
            <w:vMerge w:val="continue"/>
            <w:tcBorders>
              <w:tl2br w:val="nil"/>
              <w:tr2bl w:val="nil"/>
            </w:tcBorders>
            <w:vAlign w:val="center"/>
          </w:tcPr>
          <w:p>
            <w:pPr>
              <w:autoSpaceDE w:val="0"/>
              <w:autoSpaceDN w:val="0"/>
              <w:adjustRightInd w:val="0"/>
              <w:jc w:val="center"/>
              <w:rPr>
                <w:rFonts w:cs="Times New Roman"/>
                <w:color w:val="auto"/>
                <w:kern w:val="0"/>
                <w:sz w:val="21"/>
                <w:szCs w:val="21"/>
                <w:highlight w:val="none"/>
              </w:rPr>
            </w:pPr>
          </w:p>
        </w:tc>
      </w:tr>
    </w:tbl>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rPr>
        <w:t>6.10.4</w:t>
      </w:r>
      <w:bookmarkStart w:id="776" w:name="_Toc367281610"/>
      <w:bookmarkStart w:id="777" w:name="_Toc367282193"/>
      <w:r>
        <w:rPr>
          <w:rFonts w:cs="Times New Roman"/>
          <w:b/>
          <w:bCs/>
          <w:color w:val="auto"/>
          <w:highlight w:val="none"/>
        </w:rPr>
        <w:t>扩散途径识别</w:t>
      </w:r>
      <w:bookmarkEnd w:id="776"/>
      <w:bookmarkEnd w:id="777"/>
    </w:p>
    <w:p>
      <w:pPr>
        <w:spacing w:line="360" w:lineRule="auto"/>
        <w:ind w:firstLine="480" w:firstLineChars="200"/>
        <w:rPr>
          <w:rFonts w:cs="Times New Roman"/>
          <w:color w:val="auto"/>
          <w:kern w:val="0"/>
          <w:highlight w:val="none"/>
        </w:rPr>
      </w:pPr>
      <w:r>
        <w:rPr>
          <w:rFonts w:cs="Times New Roman"/>
          <w:color w:val="auto"/>
          <w:kern w:val="0"/>
          <w:highlight w:val="none"/>
        </w:rPr>
        <w:t>废石场一旦溃坝，泥石流将涌向坝下游，会对下游土壤、地表水造成污染，通过下渗对下游地下水造成污染。</w:t>
      </w:r>
    </w:p>
    <w:p>
      <w:pPr>
        <w:keepNext/>
        <w:keepLines/>
        <w:spacing w:line="360" w:lineRule="auto"/>
        <w:ind w:firstLine="482" w:firstLineChars="200"/>
        <w:outlineLvl w:val="2"/>
        <w:rPr>
          <w:rFonts w:cs="Times New Roman"/>
          <w:b/>
          <w:bCs/>
          <w:color w:val="auto"/>
          <w:highlight w:val="none"/>
        </w:rPr>
      </w:pPr>
      <w:bookmarkStart w:id="778" w:name="_Toc367281611"/>
      <w:bookmarkStart w:id="779" w:name="_Toc367282194"/>
      <w:r>
        <w:rPr>
          <w:rFonts w:hint="eastAsia" w:cs="Times New Roman"/>
          <w:b/>
          <w:bCs/>
          <w:color w:val="auto"/>
          <w:highlight w:val="none"/>
        </w:rPr>
        <w:t>6.10.5</w:t>
      </w:r>
      <w:r>
        <w:rPr>
          <w:rFonts w:cs="Times New Roman"/>
          <w:b/>
          <w:bCs/>
          <w:color w:val="auto"/>
          <w:highlight w:val="none"/>
        </w:rPr>
        <w:t>最大可信事故及风险类型</w:t>
      </w:r>
      <w:bookmarkEnd w:id="778"/>
      <w:bookmarkEnd w:id="779"/>
    </w:p>
    <w:p>
      <w:pPr>
        <w:spacing w:line="360" w:lineRule="auto"/>
        <w:ind w:firstLine="480" w:firstLineChars="200"/>
        <w:rPr>
          <w:rFonts w:cs="Times New Roman"/>
          <w:bCs/>
          <w:color w:val="auto"/>
          <w:highlight w:val="none"/>
        </w:rPr>
      </w:pPr>
      <w:bookmarkStart w:id="780" w:name="_Toc346698520"/>
      <w:r>
        <w:rPr>
          <w:rFonts w:cs="Times New Roman"/>
          <w:bCs/>
          <w:color w:val="auto"/>
          <w:highlight w:val="none"/>
        </w:rPr>
        <w:t>最大可信事故是指在所有预测的概率不为零的事故中，对环境（或健康）危害最严重的重大事故。</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国内矿山废石场事故调查</w:t>
      </w:r>
    </w:p>
    <w:p>
      <w:pPr>
        <w:spacing w:line="360" w:lineRule="auto"/>
        <w:ind w:firstLine="480" w:firstLineChars="200"/>
        <w:rPr>
          <w:rFonts w:cs="Times New Roman"/>
          <w:color w:val="auto"/>
          <w:highlight w:val="none"/>
        </w:rPr>
      </w:pPr>
      <w:r>
        <w:rPr>
          <w:rFonts w:cs="Times New Roman"/>
          <w:color w:val="auto"/>
          <w:highlight w:val="none"/>
        </w:rPr>
        <w:t>据调查，2005年7月13日，金堆城钼业集团有限公司北沟废石场发生泥石流事故，事故摧毁民房5间。事故发生的原因是在临空面的斜坡中，由于无完善的排水渠道，使雨水顺坡漫流，在坡面形成规模大、数量多的冲沟，而且坡面冲沟局部已在斜坡的中下部相交而构成冲沟网。在遇到强降雨时便引发了泥石流灾害。</w:t>
      </w:r>
    </w:p>
    <w:p>
      <w:pPr>
        <w:spacing w:line="360" w:lineRule="auto"/>
        <w:ind w:firstLine="480" w:firstLineChars="200"/>
        <w:rPr>
          <w:rFonts w:cs="Times New Roman"/>
          <w:color w:val="auto"/>
          <w:highlight w:val="none"/>
        </w:rPr>
      </w:pPr>
      <w:r>
        <w:rPr>
          <w:rFonts w:cs="Times New Roman"/>
          <w:color w:val="auto"/>
          <w:kern w:val="0"/>
          <w:szCs w:val="21"/>
          <w:highlight w:val="none"/>
        </w:rPr>
        <w:t>2008年8月1日，</w:t>
      </w:r>
      <w:r>
        <w:rPr>
          <w:rFonts w:cs="Times New Roman"/>
          <w:color w:val="auto"/>
          <w:highlight w:val="none"/>
        </w:rPr>
        <w:t>山西娄烦尖山铁矿废石场发生重大垮塌事故，位于排土场下面的寺沟村部分房屋被埋，事故造成44人死亡、1人受伤。事故的直接原因是排土场地基土质松软、承载能力差；企业超排；排土场设计依据不充分，地质资料不全等。事故的间接原因是企业对安全生产不落实，隐患整改不力等，导致事故发生。</w:t>
      </w:r>
    </w:p>
    <w:p>
      <w:pPr>
        <w:spacing w:line="360" w:lineRule="auto"/>
        <w:ind w:firstLine="480" w:firstLineChars="200"/>
        <w:rPr>
          <w:rFonts w:cs="Times New Roman"/>
          <w:color w:val="auto"/>
          <w:highlight w:val="none"/>
        </w:rPr>
      </w:pPr>
      <w:r>
        <w:rPr>
          <w:rFonts w:cs="Times New Roman"/>
          <w:color w:val="auto"/>
          <w:highlight w:val="none"/>
        </w:rPr>
        <w:t>以上案例说明，废石场风险是存在的，其事故影响后果也是严重的。</w:t>
      </w:r>
    </w:p>
    <w:p>
      <w:pPr>
        <w:spacing w:line="360" w:lineRule="auto"/>
        <w:ind w:firstLine="480"/>
        <w:rPr>
          <w:rFonts w:cs="Times New Roman"/>
          <w:color w:val="auto"/>
          <w:highlight w:val="none"/>
        </w:rPr>
      </w:pPr>
      <w:r>
        <w:rPr>
          <w:rFonts w:hint="eastAsia" w:cs="Times New Roman"/>
          <w:color w:val="auto"/>
          <w:highlight w:val="none"/>
        </w:rPr>
        <w:t>（2）</w:t>
      </w:r>
      <w:r>
        <w:rPr>
          <w:rFonts w:cs="Times New Roman"/>
          <w:color w:val="auto"/>
          <w:highlight w:val="none"/>
        </w:rPr>
        <w:t>最大可信事故</w:t>
      </w:r>
    </w:p>
    <w:p>
      <w:pPr>
        <w:spacing w:line="360" w:lineRule="auto"/>
        <w:ind w:firstLine="480" w:firstLineChars="200"/>
        <w:rPr>
          <w:rFonts w:cs="Times New Roman"/>
          <w:color w:val="auto"/>
          <w:highlight w:val="none"/>
        </w:rPr>
      </w:pPr>
      <w:r>
        <w:rPr>
          <w:rFonts w:cs="Times New Roman"/>
          <w:color w:val="auto"/>
          <w:highlight w:val="none"/>
        </w:rPr>
        <w:t>在不利气象条件下，可能发生以下类型地质灾害。</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泥石流</w:t>
      </w:r>
    </w:p>
    <w:p>
      <w:pPr>
        <w:spacing w:line="360" w:lineRule="auto"/>
        <w:ind w:firstLine="480" w:firstLineChars="200"/>
        <w:rPr>
          <w:rFonts w:cs="Times New Roman"/>
          <w:color w:val="auto"/>
          <w:highlight w:val="none"/>
        </w:rPr>
      </w:pPr>
      <w:r>
        <w:rPr>
          <w:rFonts w:cs="Times New Roman"/>
          <w:color w:val="auto"/>
          <w:highlight w:val="none"/>
        </w:rPr>
        <w:t>泥石流是产生于山区沟谷中或山坡地上的，含有大量松散固体碎屑的、不均质的特殊洪流。具有突然暴发、历时短暂、来势凶猛、破坏力大等特点，是山区常见的一种自然灾害。泥石流的形成必须具备三个方面的条件：丰富的松散固体物质、必要的地形地貌条件和充分的水动力条件。只有三者出现适当的组合关系时，才可能爆发泥石流。</w:t>
      </w:r>
    </w:p>
    <w:p>
      <w:pPr>
        <w:spacing w:line="360" w:lineRule="auto"/>
        <w:ind w:firstLine="480" w:firstLineChars="200"/>
        <w:rPr>
          <w:rFonts w:cs="Times New Roman"/>
          <w:color w:val="auto"/>
          <w:highlight w:val="none"/>
        </w:rPr>
      </w:pPr>
      <w:r>
        <w:rPr>
          <w:rFonts w:cs="Times New Roman"/>
          <w:color w:val="auto"/>
          <w:highlight w:val="none"/>
        </w:rPr>
        <w:t>废石场上游汇水面积较大，具备形成泥石流的地形地貌条件，当沟内堆积大量的松散物质后，可形成丰富的物源，若遇特大暴雨，废石场沟口具备较大的水动力条件，则可能发生较大规模的泥石流灾害。</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滑坡</w:t>
      </w:r>
    </w:p>
    <w:p>
      <w:pPr>
        <w:spacing w:line="360" w:lineRule="auto"/>
        <w:ind w:firstLine="480" w:firstLineChars="200"/>
        <w:rPr>
          <w:rFonts w:cs="Times New Roman"/>
          <w:color w:val="auto"/>
          <w:highlight w:val="none"/>
          <w:lang w:val="pt-BR"/>
        </w:rPr>
      </w:pPr>
      <w:r>
        <w:rPr>
          <w:rFonts w:cs="Times New Roman"/>
          <w:color w:val="auto"/>
          <w:highlight w:val="none"/>
        </w:rPr>
        <w:t>废石场发生</w:t>
      </w:r>
      <w:r>
        <w:rPr>
          <w:rFonts w:cs="Times New Roman"/>
          <w:color w:val="auto"/>
          <w:highlight w:val="none"/>
          <w:lang w:val="pt-BR"/>
        </w:rPr>
        <w:t>滑塌</w:t>
      </w:r>
      <w:r>
        <w:rPr>
          <w:rFonts w:cs="Times New Roman"/>
          <w:color w:val="auto"/>
          <w:highlight w:val="none"/>
        </w:rPr>
        <w:t>一般为两种情况，即整体失稳和边坡失稳。</w:t>
      </w:r>
    </w:p>
    <w:p>
      <w:pPr>
        <w:spacing w:line="360" w:lineRule="auto"/>
        <w:ind w:firstLine="480" w:firstLineChars="200"/>
        <w:rPr>
          <w:rFonts w:cs="Times New Roman"/>
          <w:color w:val="auto"/>
          <w:highlight w:val="none"/>
        </w:rPr>
      </w:pPr>
      <w:r>
        <w:rPr>
          <w:rFonts w:cs="Times New Roman"/>
          <w:color w:val="auto"/>
          <w:highlight w:val="none"/>
        </w:rPr>
        <w:t>废石场整体失稳主要原因：废石场基底地形坡度太陡，剥离物的物理学性质差，与基底之间的摩擦系数小；基底工程地质、水文地质条件差，基底承载力低；排水工程设施不完善；人类活动及自然灾害等影响。</w:t>
      </w:r>
    </w:p>
    <w:p>
      <w:pPr>
        <w:spacing w:line="360" w:lineRule="auto"/>
        <w:ind w:firstLine="480"/>
        <w:rPr>
          <w:rFonts w:cs="Times New Roman"/>
          <w:color w:val="auto"/>
          <w:szCs w:val="28"/>
          <w:highlight w:val="none"/>
        </w:rPr>
      </w:pPr>
      <w:r>
        <w:rPr>
          <w:rFonts w:cs="Times New Roman"/>
          <w:color w:val="auto"/>
          <w:highlight w:val="none"/>
        </w:rPr>
        <w:t>废石场边坡失稳的主要原因：废石场排放剥离物的阶段高度超过了剥离物的稳定高度；场内连续排放了物理力学性质不良的岩石层，从而形成了软弱面，导致边坡失稳；地表水截水不当，流入场内，使岩土含水饱和，降低了岩土的物理力学性质。</w:t>
      </w:r>
    </w:p>
    <w:p>
      <w:pPr>
        <w:spacing w:line="360" w:lineRule="auto"/>
        <w:ind w:firstLine="480"/>
        <w:rPr>
          <w:rFonts w:cs="Times New Roman"/>
          <w:color w:val="auto"/>
          <w:highlight w:val="none"/>
        </w:rPr>
      </w:pPr>
      <w:r>
        <w:rPr>
          <w:rFonts w:cs="Times New Roman"/>
          <w:color w:val="auto"/>
          <w:highlight w:val="none"/>
        </w:rPr>
        <w:t>本项目废石场为沟谷型废石场，在排土过程中和形成后可能引发小规模的崩塌地质灾害。洪水可能引发滑坡和泥石流，对下游生态环境</w:t>
      </w:r>
      <w:r>
        <w:rPr>
          <w:rFonts w:hint="eastAsia" w:cs="Times New Roman"/>
          <w:color w:val="auto"/>
          <w:highlight w:val="none"/>
        </w:rPr>
        <w:t>、</w:t>
      </w:r>
      <w:r>
        <w:rPr>
          <w:rFonts w:cs="Times New Roman"/>
          <w:color w:val="auto"/>
          <w:highlight w:val="none"/>
        </w:rPr>
        <w:t>居民带来影响。</w:t>
      </w:r>
    </w:p>
    <w:p>
      <w:pPr>
        <w:spacing w:line="360" w:lineRule="auto"/>
        <w:ind w:firstLine="480"/>
        <w:rPr>
          <w:rFonts w:cs="Times New Roman"/>
          <w:color w:val="auto"/>
          <w:highlight w:val="none"/>
        </w:rPr>
      </w:pPr>
      <w:r>
        <w:rPr>
          <w:rFonts w:cs="Times New Roman"/>
          <w:color w:val="auto"/>
          <w:highlight w:val="none"/>
        </w:rPr>
        <w:t>因此废石场最大可信事故为滑坡、泥石流。</w:t>
      </w:r>
    </w:p>
    <w:p>
      <w:pPr>
        <w:spacing w:line="360" w:lineRule="auto"/>
        <w:ind w:firstLine="480"/>
        <w:rPr>
          <w:rFonts w:cs="Times New Roman"/>
          <w:color w:val="auto"/>
          <w:highlight w:val="none"/>
        </w:rPr>
      </w:pPr>
      <w:r>
        <w:rPr>
          <w:rFonts w:cs="Times New Roman"/>
          <w:color w:val="auto"/>
          <w:highlight w:val="none"/>
        </w:rPr>
        <w:t>本工程的最大可信事故及风险类型见表</w:t>
      </w:r>
      <w:r>
        <w:rPr>
          <w:rFonts w:hint="eastAsia" w:cs="Times New Roman"/>
          <w:color w:val="auto"/>
          <w:highlight w:val="none"/>
        </w:rPr>
        <w:t>6.10.5-</w:t>
      </w:r>
      <w:r>
        <w:rPr>
          <w:rFonts w:cs="Times New Roman"/>
          <w:color w:val="auto"/>
          <w:highlight w:val="none"/>
        </w:rPr>
        <w:t>1。</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rPr>
        <w:t>6.10.5-1</w:t>
      </w:r>
      <w:r>
        <w:rPr>
          <w:rFonts w:cs="Times New Roman"/>
          <w:b/>
          <w:bCs/>
          <w:color w:val="auto"/>
          <w:sz w:val="21"/>
          <w:szCs w:val="21"/>
          <w:highlight w:val="none"/>
        </w:rPr>
        <w:t>环境风险类型识别表</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50"/>
        <w:gridCol w:w="1220"/>
        <w:gridCol w:w="3060"/>
        <w:gridCol w:w="1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39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事故位置</w:t>
            </w:r>
          </w:p>
        </w:tc>
        <w:tc>
          <w:tcPr>
            <w:tcW w:w="155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事故装置</w:t>
            </w:r>
          </w:p>
        </w:tc>
        <w:tc>
          <w:tcPr>
            <w:tcW w:w="122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危险物质</w:t>
            </w:r>
          </w:p>
        </w:tc>
        <w:tc>
          <w:tcPr>
            <w:tcW w:w="306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事故原因</w:t>
            </w:r>
          </w:p>
        </w:tc>
        <w:tc>
          <w:tcPr>
            <w:tcW w:w="1954"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风险事故类型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139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废石场</w:t>
            </w:r>
          </w:p>
        </w:tc>
        <w:tc>
          <w:tcPr>
            <w:tcW w:w="155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废石场</w:t>
            </w:r>
          </w:p>
        </w:tc>
        <w:tc>
          <w:tcPr>
            <w:tcW w:w="122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废石</w:t>
            </w:r>
          </w:p>
        </w:tc>
        <w:tc>
          <w:tcPr>
            <w:tcW w:w="306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遇暴雨、山洪发生，溃坝和排洪系统垮塌</w:t>
            </w:r>
          </w:p>
        </w:tc>
        <w:tc>
          <w:tcPr>
            <w:tcW w:w="195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泥石流、滑坡</w:t>
            </w:r>
          </w:p>
        </w:tc>
      </w:tr>
    </w:tbl>
    <w:p>
      <w:pPr>
        <w:keepNext/>
        <w:keepLines/>
        <w:spacing w:line="360" w:lineRule="auto"/>
        <w:outlineLvl w:val="1"/>
        <w:rPr>
          <w:rFonts w:cs="Times New Roman"/>
          <w:b/>
          <w:bCs/>
          <w:color w:val="auto"/>
          <w:sz w:val="24"/>
          <w:szCs w:val="24"/>
          <w:highlight w:val="none"/>
        </w:rPr>
      </w:pPr>
      <w:bookmarkStart w:id="781" w:name="_Toc367282195"/>
      <w:bookmarkStart w:id="782" w:name="_Toc478716280"/>
      <w:bookmarkStart w:id="783" w:name="_Toc367281612"/>
      <w:r>
        <w:rPr>
          <w:rFonts w:hint="eastAsia" w:cs="Times New Roman"/>
          <w:b/>
          <w:bCs/>
          <w:color w:val="auto"/>
          <w:sz w:val="24"/>
          <w:szCs w:val="24"/>
          <w:highlight w:val="none"/>
        </w:rPr>
        <w:t>6.10.6</w:t>
      </w:r>
      <w:r>
        <w:rPr>
          <w:rFonts w:cs="Times New Roman"/>
          <w:b/>
          <w:bCs/>
          <w:color w:val="auto"/>
          <w:sz w:val="24"/>
          <w:szCs w:val="24"/>
          <w:highlight w:val="none"/>
        </w:rPr>
        <w:t>源项及后果分析</w:t>
      </w:r>
      <w:bookmarkEnd w:id="780"/>
      <w:bookmarkEnd w:id="781"/>
      <w:bookmarkEnd w:id="782"/>
      <w:bookmarkEnd w:id="783"/>
    </w:p>
    <w:p>
      <w:pPr>
        <w:pStyle w:val="4"/>
        <w:numPr>
          <w:ilvl w:val="2"/>
          <w:numId w:val="0"/>
        </w:numPr>
        <w:ind w:firstLine="480" w:firstLineChars="200"/>
        <w:rPr>
          <w:b w:val="0"/>
          <w:bCs/>
          <w:color w:val="auto"/>
          <w:highlight w:val="none"/>
        </w:rPr>
      </w:pPr>
      <w:r>
        <w:rPr>
          <w:rFonts w:hint="eastAsia"/>
          <w:b w:val="0"/>
          <w:bCs/>
          <w:color w:val="auto"/>
          <w:highlight w:val="none"/>
        </w:rPr>
        <w:t>（1）</w:t>
      </w:r>
      <w:r>
        <w:rPr>
          <w:b w:val="0"/>
          <w:bCs/>
          <w:color w:val="auto"/>
          <w:highlight w:val="none"/>
        </w:rPr>
        <w:t>废石场溃坝事故源强</w:t>
      </w:r>
    </w:p>
    <w:p>
      <w:pPr>
        <w:autoSpaceDE w:val="0"/>
        <w:autoSpaceDN w:val="0"/>
        <w:adjustRightInd w:val="0"/>
        <w:spacing w:line="360" w:lineRule="auto"/>
        <w:ind w:firstLine="480" w:firstLineChars="200"/>
        <w:jc w:val="left"/>
        <w:rPr>
          <w:rFonts w:cs="Times New Roman"/>
          <w:color w:val="auto"/>
          <w:highlight w:val="none"/>
          <w:lang w:val="pt-BR"/>
        </w:rPr>
      </w:pPr>
      <w:r>
        <w:rPr>
          <w:rFonts w:cs="Times New Roman"/>
          <w:color w:val="auto"/>
          <w:highlight w:val="none"/>
          <w:lang w:val="pt-BR"/>
        </w:rPr>
        <w:t>目前对废石场的环境风险研究较少。</w:t>
      </w:r>
      <w:r>
        <w:rPr>
          <w:rFonts w:cs="Times New Roman"/>
          <w:color w:val="auto"/>
          <w:kern w:val="0"/>
          <w:szCs w:val="21"/>
          <w:highlight w:val="none"/>
        </w:rPr>
        <w:t>废石场溃坝后，废石场废渣首先产生滑坡堆积在</w:t>
      </w:r>
      <w:r>
        <w:rPr>
          <w:rFonts w:hint="eastAsia" w:cs="Times New Roman"/>
          <w:color w:val="auto"/>
          <w:kern w:val="0"/>
          <w:szCs w:val="21"/>
          <w:highlight w:val="none"/>
        </w:rPr>
        <w:t>沉海沟</w:t>
      </w:r>
      <w:r>
        <w:rPr>
          <w:rFonts w:cs="Times New Roman"/>
          <w:color w:val="auto"/>
          <w:kern w:val="0"/>
          <w:szCs w:val="21"/>
          <w:highlight w:val="none"/>
        </w:rPr>
        <w:t>的沟道内，然后在沟上游积水的推动下产生泥石流。</w:t>
      </w:r>
    </w:p>
    <w:p>
      <w:pPr>
        <w:pStyle w:val="4"/>
        <w:numPr>
          <w:ilvl w:val="2"/>
          <w:numId w:val="0"/>
        </w:numPr>
        <w:ind w:firstLine="480" w:firstLineChars="200"/>
        <w:rPr>
          <w:b w:val="0"/>
          <w:bCs/>
          <w:color w:val="auto"/>
          <w:highlight w:val="none"/>
        </w:rPr>
      </w:pPr>
      <w:r>
        <w:rPr>
          <w:rFonts w:hint="eastAsia"/>
          <w:b w:val="0"/>
          <w:bCs/>
          <w:color w:val="auto"/>
          <w:highlight w:val="none"/>
        </w:rPr>
        <w:t>（2）</w:t>
      </w:r>
      <w:r>
        <w:rPr>
          <w:b w:val="0"/>
          <w:bCs/>
          <w:color w:val="auto"/>
          <w:highlight w:val="none"/>
        </w:rPr>
        <w:t>事故后果分析</w:t>
      </w:r>
    </w:p>
    <w:p>
      <w:pPr>
        <w:spacing w:line="360" w:lineRule="auto"/>
        <w:ind w:firstLine="480" w:firstLineChars="200"/>
        <w:rPr>
          <w:rFonts w:cs="Times New Roman"/>
          <w:color w:val="auto"/>
          <w:highlight w:val="none"/>
          <w:lang w:val="pt-BR"/>
        </w:rPr>
      </w:pPr>
      <w:r>
        <w:rPr>
          <w:rFonts w:cs="Times New Roman"/>
          <w:color w:val="auto"/>
          <w:szCs w:val="28"/>
          <w:highlight w:val="none"/>
        </w:rPr>
        <w:t>本项目废石场</w:t>
      </w:r>
      <w:r>
        <w:rPr>
          <w:rFonts w:cs="Times New Roman"/>
          <w:color w:val="auto"/>
          <w:kern w:val="0"/>
          <w:highlight w:val="none"/>
        </w:rPr>
        <w:t>属山谷型废石场。</w:t>
      </w:r>
      <w:r>
        <w:rPr>
          <w:rFonts w:cs="Times New Roman"/>
          <w:color w:val="auto"/>
          <w:highlight w:val="none"/>
        </w:rPr>
        <w:t>由于山坡本身的坡度，使堆积物存在下滑的可能，一旦遇到长期下雨，堆置物经水浸泡达到饱和之后，接触面的摩擦力由于水的作用，加之堆积物经水浸泡后重量的增加而减小，有可能出现下滑力大于摩擦力的现象，存在有废石场滑塌的可能；若突降暴雨，水流湍急，山洪冲击废石场，可造成废石场拦渣坝滑塌。本区</w:t>
      </w:r>
      <w:r>
        <w:rPr>
          <w:rFonts w:cs="Times New Roman"/>
          <w:color w:val="auto"/>
          <w:highlight w:val="none"/>
          <w:lang w:val="pt-BR"/>
        </w:rPr>
        <w:t>雨量较充沛，存在因暴雨引发废石场垮塌的风险。</w:t>
      </w:r>
    </w:p>
    <w:p>
      <w:pPr>
        <w:spacing w:line="360" w:lineRule="auto"/>
        <w:ind w:firstLine="480" w:firstLineChars="200"/>
        <w:rPr>
          <w:rFonts w:cs="Times New Roman"/>
          <w:color w:val="auto"/>
          <w:highlight w:val="none"/>
        </w:rPr>
      </w:pPr>
      <w:r>
        <w:rPr>
          <w:rFonts w:cs="Times New Roman"/>
          <w:color w:val="auto"/>
          <w:highlight w:val="none"/>
        </w:rPr>
        <w:t>发生事故后首先是废石场内废石产生滑坡，废石堆积在河道中形成堰塞湖，然后上游积水不断增多，最终在积水压力下，推动废石下泄形成泥石流，而一旦形成泥石流，将对下游沟道生态环境和居民点产生影响。</w:t>
      </w:r>
    </w:p>
    <w:p>
      <w:pPr>
        <w:spacing w:line="360" w:lineRule="auto"/>
        <w:ind w:firstLine="480" w:firstLineChars="200"/>
        <w:rPr>
          <w:rFonts w:cs="Times New Roman"/>
          <w:color w:val="auto"/>
          <w:highlight w:val="none"/>
        </w:rPr>
      </w:pPr>
      <w:r>
        <w:rPr>
          <w:rFonts w:cs="Times New Roman"/>
          <w:color w:val="auto"/>
          <w:highlight w:val="none"/>
        </w:rPr>
        <w:t>影响范围</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废石场一旦溃坝形成泥石流，在上游大量洪水的推动下，加上沟道坡降较大，泥石流会不断向下游涌动，</w:t>
      </w:r>
      <w:r>
        <w:rPr>
          <w:rFonts w:cs="Times New Roman"/>
          <w:color w:val="auto"/>
          <w:kern w:val="0"/>
          <w:szCs w:val="21"/>
          <w:highlight w:val="none"/>
        </w:rPr>
        <w:t>废石场</w:t>
      </w:r>
      <w:r>
        <w:rPr>
          <w:rFonts w:cs="Times New Roman"/>
          <w:color w:val="auto"/>
          <w:highlight w:val="none"/>
        </w:rPr>
        <w:t>直到</w:t>
      </w:r>
      <w:r>
        <w:rPr>
          <w:rFonts w:hint="eastAsia" w:cs="Times New Roman"/>
          <w:color w:val="auto"/>
          <w:highlight w:val="none"/>
        </w:rPr>
        <w:t>盘湘河</w:t>
      </w:r>
      <w:r>
        <w:rPr>
          <w:rFonts w:cs="Times New Roman"/>
          <w:color w:val="auto"/>
          <w:highlight w:val="none"/>
        </w:rPr>
        <w:t>沟道变宽，势能减弱。</w:t>
      </w:r>
    </w:p>
    <w:p>
      <w:pPr>
        <w:spacing w:line="360" w:lineRule="auto"/>
        <w:ind w:firstLine="480" w:firstLineChars="200"/>
        <w:rPr>
          <w:rFonts w:cs="Times New Roman"/>
          <w:color w:val="auto"/>
          <w:highlight w:val="none"/>
        </w:rPr>
      </w:pPr>
      <w:r>
        <w:rPr>
          <w:rFonts w:cs="Times New Roman"/>
          <w:color w:val="auto"/>
          <w:highlight w:val="none"/>
        </w:rPr>
        <w:t>对下游居民影响</w:t>
      </w:r>
      <w:r>
        <w:rPr>
          <w:rFonts w:hint="eastAsia" w:cs="Times New Roman"/>
          <w:color w:val="auto"/>
          <w:highlight w:val="none"/>
        </w:rPr>
        <w:t>：</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kern w:val="0"/>
          <w:highlight w:val="none"/>
        </w:rPr>
        <w:t>根据</w:t>
      </w:r>
      <w:r>
        <w:rPr>
          <w:rFonts w:cs="Times New Roman"/>
          <w:bCs/>
          <w:color w:val="auto"/>
          <w:kern w:val="0"/>
          <w:highlight w:val="none"/>
        </w:rPr>
        <w:t>《泥石流灾害防治工程勘查规范》（DZT0220-2006），</w:t>
      </w:r>
      <w:r>
        <w:rPr>
          <w:rFonts w:cs="Times New Roman"/>
          <w:color w:val="auto"/>
          <w:highlight w:val="none"/>
        </w:rPr>
        <w:t>单沟泥石流危险区包括泥石流形成区、流通区和堆积区范围，其中堆积区是危害成灾的主要部位。由于废石场下游沟道坡降大，沟道窄，</w:t>
      </w:r>
      <w:r>
        <w:rPr>
          <w:rFonts w:cs="Times New Roman"/>
          <w:color w:val="auto"/>
          <w:kern w:val="0"/>
          <w:szCs w:val="21"/>
          <w:highlight w:val="none"/>
        </w:rPr>
        <w:t>废石场</w:t>
      </w:r>
      <w:r>
        <w:rPr>
          <w:rFonts w:cs="Times New Roman"/>
          <w:color w:val="auto"/>
          <w:highlight w:val="none"/>
        </w:rPr>
        <w:t>直到</w:t>
      </w:r>
      <w:r>
        <w:rPr>
          <w:rFonts w:hint="eastAsia" w:cs="Times New Roman"/>
          <w:color w:val="auto"/>
          <w:highlight w:val="none"/>
        </w:rPr>
        <w:t>盘湘河</w:t>
      </w:r>
      <w:r>
        <w:rPr>
          <w:rFonts w:cs="Times New Roman"/>
          <w:color w:val="auto"/>
          <w:highlight w:val="none"/>
        </w:rPr>
        <w:t>沟道坡降才有所减缓，变宽。故废石场溃坝后在场内形成堆积区，无名沟为流通区。</w:t>
      </w:r>
      <w:r>
        <w:rPr>
          <w:rFonts w:hint="eastAsia" w:cs="Times New Roman"/>
          <w:color w:val="auto"/>
          <w:highlight w:val="none"/>
        </w:rPr>
        <w:t>环评</w:t>
      </w:r>
      <w:r>
        <w:rPr>
          <w:rFonts w:cs="Times New Roman"/>
          <w:color w:val="auto"/>
          <w:highlight w:val="none"/>
        </w:rPr>
        <w:t>要求</w:t>
      </w:r>
      <w:r>
        <w:rPr>
          <w:rFonts w:cs="Times New Roman"/>
          <w:color w:val="auto"/>
          <w:kern w:val="0"/>
          <w:szCs w:val="21"/>
          <w:highlight w:val="none"/>
        </w:rPr>
        <w:t>矿体废石场下游，</w:t>
      </w:r>
      <w:r>
        <w:rPr>
          <w:rFonts w:cs="Times New Roman"/>
          <w:color w:val="auto"/>
          <w:highlight w:val="none"/>
        </w:rPr>
        <w:t>废石场溃坝后应及时采取相应措施，防止废石场溃坝后泥石流对下游居民影响。</w:t>
      </w:r>
    </w:p>
    <w:p>
      <w:pPr>
        <w:autoSpaceDE w:val="0"/>
        <w:autoSpaceDN w:val="0"/>
        <w:adjustRightInd w:val="0"/>
        <w:spacing w:line="360" w:lineRule="auto"/>
        <w:ind w:firstLine="480" w:firstLineChars="200"/>
        <w:jc w:val="left"/>
        <w:rPr>
          <w:rFonts w:cs="Times New Roman"/>
          <w:bCs/>
          <w:color w:val="auto"/>
          <w:kern w:val="0"/>
          <w:highlight w:val="none"/>
        </w:rPr>
      </w:pPr>
      <w:r>
        <w:rPr>
          <w:rFonts w:hint="eastAsia" w:cs="Times New Roman"/>
          <w:color w:val="auto"/>
          <w:kern w:val="0"/>
          <w:highlight w:val="none"/>
        </w:rPr>
        <w:t>根据</w:t>
      </w:r>
      <w:r>
        <w:rPr>
          <w:rFonts w:cs="Times New Roman"/>
          <w:bCs/>
          <w:color w:val="auto"/>
          <w:kern w:val="0"/>
          <w:highlight w:val="none"/>
        </w:rPr>
        <w:t>《</w:t>
      </w:r>
      <w:r>
        <w:rPr>
          <w:rFonts w:hint="eastAsia" w:cs="Times New Roman"/>
          <w:bCs/>
          <w:color w:val="auto"/>
          <w:kern w:val="0"/>
          <w:highlight w:val="none"/>
        </w:rPr>
        <w:t>泥石流灾害防治工程勘查规范</w:t>
      </w:r>
      <w:r>
        <w:rPr>
          <w:rFonts w:cs="Times New Roman"/>
          <w:bCs/>
          <w:color w:val="auto"/>
          <w:kern w:val="0"/>
          <w:highlight w:val="none"/>
        </w:rPr>
        <w:t>》（</w:t>
      </w:r>
      <w:r>
        <w:rPr>
          <w:rFonts w:hint="eastAsia" w:cs="Times New Roman"/>
          <w:bCs/>
          <w:color w:val="auto"/>
          <w:kern w:val="0"/>
          <w:highlight w:val="none"/>
        </w:rPr>
        <w:t>DZT0220-2006</w:t>
      </w:r>
      <w:r>
        <w:rPr>
          <w:rFonts w:cs="Times New Roman"/>
          <w:bCs/>
          <w:color w:val="auto"/>
          <w:kern w:val="0"/>
          <w:highlight w:val="none"/>
        </w:rPr>
        <w:t>）</w:t>
      </w:r>
      <w:r>
        <w:rPr>
          <w:rFonts w:hint="eastAsia" w:cs="Times New Roman"/>
          <w:bCs/>
          <w:color w:val="auto"/>
          <w:kern w:val="0"/>
          <w:highlight w:val="none"/>
        </w:rPr>
        <w:t>，</w:t>
      </w:r>
      <w:r>
        <w:rPr>
          <w:rFonts w:hint="eastAsia" w:cs="Times New Roman"/>
          <w:color w:val="auto"/>
          <w:highlight w:val="none"/>
        </w:rPr>
        <w:t>单沟泥石流危险区包括泥石流形成区、流通区和堆积区范围，其中堆积区是危害成灾的主要部位。由于废石场下游沟道坡降大，沟道窄，直到盘湘河沟道坡降才有所减缓，变宽。故废石场溃坝后在场内形成堆积区，沉海沟为流通区。</w:t>
      </w:r>
      <w:r>
        <w:rPr>
          <w:rFonts w:hint="eastAsia" w:cs="Times New Roman"/>
          <w:color w:val="auto"/>
          <w:kern w:val="0"/>
          <w:highlight w:val="none"/>
        </w:rPr>
        <w:t>石灰岩矿废石场溃坝后发生泥石流一般为粘性泥石流。参照</w:t>
      </w:r>
      <w:r>
        <w:rPr>
          <w:rFonts w:cs="Times New Roman"/>
          <w:color w:val="auto"/>
          <w:kern w:val="0"/>
          <w:highlight w:val="none"/>
        </w:rPr>
        <w:t>《</w:t>
      </w:r>
      <w:r>
        <w:rPr>
          <w:rFonts w:hint="eastAsia" w:cs="Times New Roman"/>
          <w:color w:val="auto"/>
          <w:kern w:val="0"/>
          <w:highlight w:val="none"/>
        </w:rPr>
        <w:t>泥石流灾害防治工程勘查规范</w:t>
      </w:r>
      <w:r>
        <w:rPr>
          <w:rFonts w:cs="Times New Roman"/>
          <w:color w:val="auto"/>
          <w:kern w:val="0"/>
          <w:highlight w:val="none"/>
        </w:rPr>
        <w:t>》（</w:t>
      </w:r>
      <w:r>
        <w:rPr>
          <w:rFonts w:hint="eastAsia" w:cs="Times New Roman"/>
          <w:color w:val="auto"/>
          <w:kern w:val="0"/>
          <w:highlight w:val="none"/>
        </w:rPr>
        <w:t>DZT0220-2006</w:t>
      </w:r>
      <w:r>
        <w:rPr>
          <w:rFonts w:cs="Times New Roman"/>
          <w:color w:val="auto"/>
          <w:kern w:val="0"/>
          <w:highlight w:val="none"/>
        </w:rPr>
        <w:t>）</w:t>
      </w:r>
      <w:r>
        <w:rPr>
          <w:rFonts w:hint="eastAsia" w:cs="Times New Roman"/>
          <w:color w:val="auto"/>
          <w:kern w:val="0"/>
          <w:highlight w:val="none"/>
        </w:rPr>
        <w:t>中</w:t>
      </w:r>
      <w:r>
        <w:rPr>
          <w:rFonts w:hint="eastAsia" w:cs="Times New Roman"/>
          <w:color w:val="auto"/>
          <w:highlight w:val="none"/>
        </w:rPr>
        <w:t>东川泥石流改进公式：</w:t>
      </w:r>
    </w:p>
    <w:p>
      <w:pPr>
        <w:spacing w:line="440" w:lineRule="exact"/>
        <w:jc w:val="center"/>
        <w:rPr>
          <w:rFonts w:cs="Times New Roman"/>
          <w:color w:val="auto"/>
          <w:highlight w:val="none"/>
        </w:rPr>
      </w:pPr>
      <w:r>
        <w:rPr>
          <w:rFonts w:hint="eastAsia" w:cs="Times New Roman"/>
          <w:i/>
          <w:color w:val="auto"/>
          <w:highlight w:val="none"/>
        </w:rPr>
        <w:t>V</w:t>
      </w:r>
      <w:r>
        <w:rPr>
          <w:rFonts w:hint="eastAsia" w:cs="Times New Roman"/>
          <w:i/>
          <w:color w:val="auto"/>
          <w:highlight w:val="none"/>
          <w:vertAlign w:val="subscript"/>
        </w:rPr>
        <w:t>C</w:t>
      </w:r>
      <w:r>
        <w:rPr>
          <w:rFonts w:hint="eastAsia" w:cs="Times New Roman"/>
          <w:color w:val="auto"/>
          <w:highlight w:val="none"/>
        </w:rPr>
        <w:t xml:space="preserve"> = </w:t>
      </w:r>
      <w:r>
        <w:rPr>
          <w:rFonts w:hint="eastAsia" w:cs="Times New Roman"/>
          <w:i/>
          <w:color w:val="auto"/>
          <w:highlight w:val="none"/>
        </w:rPr>
        <w:t>K H</w:t>
      </w:r>
      <w:r>
        <w:rPr>
          <w:rFonts w:hint="eastAsia" w:cs="Times New Roman"/>
          <w:i/>
          <w:color w:val="auto"/>
          <w:highlight w:val="none"/>
          <w:vertAlign w:val="superscript"/>
        </w:rPr>
        <w:t>C</w:t>
      </w:r>
      <w:r>
        <w:rPr>
          <w:rFonts w:hint="eastAsia" w:cs="Times New Roman"/>
          <w:color w:val="auto"/>
          <w:highlight w:val="none"/>
          <w:vertAlign w:val="superscript"/>
        </w:rPr>
        <w:t>2/3</w:t>
      </w:r>
      <w:r>
        <w:rPr>
          <w:rFonts w:hint="eastAsia" w:cs="Times New Roman"/>
          <w:i/>
          <w:color w:val="auto"/>
          <w:highlight w:val="none"/>
          <w:vertAlign w:val="superscript"/>
        </w:rPr>
        <w:t xml:space="preserve"> </w:t>
      </w:r>
      <w:r>
        <w:rPr>
          <w:rFonts w:hint="eastAsia" w:cs="Times New Roman"/>
          <w:i/>
          <w:color w:val="auto"/>
          <w:highlight w:val="none"/>
        </w:rPr>
        <w:t>I</w:t>
      </w:r>
      <w:r>
        <w:rPr>
          <w:rFonts w:hint="eastAsia" w:cs="Times New Roman"/>
          <w:i/>
          <w:color w:val="auto"/>
          <w:highlight w:val="none"/>
          <w:vertAlign w:val="subscript"/>
        </w:rPr>
        <w:t>C</w:t>
      </w:r>
      <w:r>
        <w:rPr>
          <w:rFonts w:hint="eastAsia" w:cs="Times New Roman"/>
          <w:color w:val="auto"/>
          <w:highlight w:val="none"/>
          <w:vertAlign w:val="superscript"/>
        </w:rPr>
        <w:t>1/5</w:t>
      </w:r>
    </w:p>
    <w:p>
      <w:pPr>
        <w:pStyle w:val="43"/>
        <w:spacing w:line="360" w:lineRule="auto"/>
        <w:ind w:firstLine="480"/>
        <w:rPr>
          <w:rFonts w:ascii="Times New Roman"/>
          <w:color w:val="auto"/>
          <w:sz w:val="24"/>
          <w:szCs w:val="24"/>
          <w:highlight w:val="none"/>
        </w:rPr>
      </w:pPr>
      <w:r>
        <w:rPr>
          <w:rFonts w:hint="eastAsia" w:ascii="Times New Roman"/>
          <w:color w:val="auto"/>
          <w:sz w:val="24"/>
          <w:szCs w:val="24"/>
          <w:highlight w:val="none"/>
        </w:rPr>
        <w:t>式中：</w:t>
      </w:r>
    </w:p>
    <w:p>
      <w:pPr>
        <w:pStyle w:val="43"/>
        <w:spacing w:line="360" w:lineRule="auto"/>
        <w:ind w:firstLine="480"/>
        <w:rPr>
          <w:rFonts w:ascii="Times New Roman"/>
          <w:color w:val="auto"/>
          <w:sz w:val="24"/>
          <w:szCs w:val="24"/>
          <w:highlight w:val="none"/>
        </w:rPr>
      </w:pPr>
      <w:r>
        <w:rPr>
          <w:rFonts w:hint="eastAsia" w:ascii="Times New Roman"/>
          <w:i/>
          <w:color w:val="auto"/>
          <w:sz w:val="24"/>
          <w:szCs w:val="24"/>
          <w:highlight w:val="none"/>
        </w:rPr>
        <w:t>V</w:t>
      </w:r>
      <w:r>
        <w:rPr>
          <w:rFonts w:hint="eastAsia" w:ascii="Times New Roman"/>
          <w:i/>
          <w:color w:val="auto"/>
          <w:sz w:val="24"/>
          <w:szCs w:val="24"/>
          <w:highlight w:val="none"/>
          <w:vertAlign w:val="subscript"/>
        </w:rPr>
        <w:t>C</w:t>
      </w:r>
      <w:r>
        <w:rPr>
          <w:rFonts w:hint="eastAsia" w:ascii="Times New Roman"/>
          <w:color w:val="auto"/>
          <w:sz w:val="24"/>
          <w:szCs w:val="24"/>
          <w:highlight w:val="none"/>
        </w:rPr>
        <w:t xml:space="preserve"> —泥石流断面平均流速（</w:t>
      </w:r>
      <w:r>
        <w:rPr>
          <w:rFonts w:ascii="Times New Roman"/>
          <w:color w:val="auto"/>
          <w:sz w:val="24"/>
          <w:szCs w:val="24"/>
          <w:highlight w:val="none"/>
        </w:rPr>
        <w:t>m</w:t>
      </w:r>
      <w:r>
        <w:rPr>
          <w:rFonts w:hint="eastAsia" w:ascii="Times New Roman"/>
          <w:color w:val="auto"/>
          <w:sz w:val="24"/>
          <w:szCs w:val="24"/>
          <w:highlight w:val="none"/>
        </w:rPr>
        <w:t>／</w:t>
      </w:r>
      <w:r>
        <w:rPr>
          <w:rFonts w:ascii="Times New Roman"/>
          <w:color w:val="auto"/>
          <w:sz w:val="24"/>
          <w:szCs w:val="24"/>
          <w:highlight w:val="none"/>
        </w:rPr>
        <w:t>s</w:t>
      </w:r>
      <w:r>
        <w:rPr>
          <w:rFonts w:hint="eastAsia" w:ascii="Times New Roman"/>
          <w:color w:val="auto"/>
          <w:sz w:val="24"/>
          <w:szCs w:val="24"/>
          <w:highlight w:val="none"/>
        </w:rPr>
        <w:t>）；</w:t>
      </w:r>
    </w:p>
    <w:p>
      <w:pPr>
        <w:pStyle w:val="43"/>
        <w:spacing w:line="360" w:lineRule="auto"/>
        <w:ind w:firstLine="480"/>
        <w:rPr>
          <w:rFonts w:ascii="Times New Roman"/>
          <w:color w:val="auto"/>
          <w:sz w:val="24"/>
          <w:szCs w:val="24"/>
          <w:highlight w:val="none"/>
        </w:rPr>
      </w:pPr>
      <w:r>
        <w:rPr>
          <w:rFonts w:hint="eastAsia" w:ascii="Times New Roman"/>
          <w:i/>
          <w:color w:val="auto"/>
          <w:sz w:val="24"/>
          <w:szCs w:val="24"/>
          <w:highlight w:val="none"/>
        </w:rPr>
        <w:t>K</w:t>
      </w:r>
      <w:r>
        <w:rPr>
          <w:rFonts w:hint="eastAsia" w:ascii="Times New Roman"/>
          <w:color w:val="auto"/>
          <w:sz w:val="24"/>
          <w:szCs w:val="24"/>
          <w:highlight w:val="none"/>
        </w:rPr>
        <w:t xml:space="preserve"> — 粘性泥石流流速系数，用表</w:t>
      </w:r>
      <w:r>
        <w:rPr>
          <w:rFonts w:ascii="Times New Roman"/>
          <w:color w:val="auto"/>
          <w:sz w:val="24"/>
          <w:szCs w:val="24"/>
          <w:highlight w:val="none"/>
        </w:rPr>
        <w:t>7</w:t>
      </w:r>
      <w:r>
        <w:rPr>
          <w:rFonts w:hint="eastAsia" w:ascii="Times New Roman"/>
          <w:color w:val="auto"/>
          <w:sz w:val="24"/>
          <w:szCs w:val="24"/>
          <w:highlight w:val="none"/>
        </w:rPr>
        <w:t>.4.2-1内插；</w:t>
      </w:r>
    </w:p>
    <w:p>
      <w:pPr>
        <w:pStyle w:val="43"/>
        <w:spacing w:line="360" w:lineRule="auto"/>
        <w:ind w:firstLine="480"/>
        <w:rPr>
          <w:rFonts w:ascii="Times New Roman"/>
          <w:color w:val="auto"/>
          <w:sz w:val="24"/>
          <w:szCs w:val="24"/>
          <w:highlight w:val="none"/>
        </w:rPr>
      </w:pPr>
      <w:r>
        <w:rPr>
          <w:rFonts w:hint="eastAsia" w:ascii="Times New Roman"/>
          <w:i/>
          <w:iCs/>
          <w:color w:val="auto"/>
          <w:sz w:val="24"/>
          <w:szCs w:val="24"/>
          <w:highlight w:val="none"/>
        </w:rPr>
        <w:t>H</w:t>
      </w:r>
      <w:r>
        <w:rPr>
          <w:rFonts w:hint="eastAsia" w:ascii="Times New Roman"/>
          <w:i/>
          <w:iCs/>
          <w:color w:val="auto"/>
          <w:sz w:val="24"/>
          <w:szCs w:val="24"/>
          <w:highlight w:val="none"/>
          <w:vertAlign w:val="subscript"/>
        </w:rPr>
        <w:t>C</w:t>
      </w:r>
      <w:r>
        <w:rPr>
          <w:rFonts w:hint="eastAsia" w:ascii="Times New Roman"/>
          <w:color w:val="auto"/>
          <w:sz w:val="24"/>
          <w:szCs w:val="24"/>
          <w:highlight w:val="none"/>
        </w:rPr>
        <w:t>—计算断面的平均泥深，（m）；</w:t>
      </w:r>
    </w:p>
    <w:p>
      <w:pPr>
        <w:pStyle w:val="43"/>
        <w:spacing w:line="360" w:lineRule="auto"/>
        <w:ind w:firstLine="480"/>
        <w:rPr>
          <w:rFonts w:ascii="Times New Roman"/>
          <w:color w:val="auto"/>
          <w:sz w:val="24"/>
          <w:szCs w:val="24"/>
          <w:highlight w:val="none"/>
        </w:rPr>
      </w:pPr>
      <w:r>
        <w:rPr>
          <w:rFonts w:hint="eastAsia" w:ascii="Times New Roman"/>
          <w:i/>
          <w:color w:val="auto"/>
          <w:sz w:val="24"/>
          <w:szCs w:val="24"/>
          <w:highlight w:val="none"/>
        </w:rPr>
        <w:t>I</w:t>
      </w:r>
      <w:r>
        <w:rPr>
          <w:rFonts w:hint="eastAsia" w:ascii="Times New Roman"/>
          <w:i/>
          <w:color w:val="auto"/>
          <w:sz w:val="24"/>
          <w:szCs w:val="24"/>
          <w:highlight w:val="none"/>
          <w:vertAlign w:val="subscript"/>
        </w:rPr>
        <w:t>C</w:t>
      </w:r>
      <w:r>
        <w:rPr>
          <w:rFonts w:hint="eastAsia" w:ascii="Times New Roman"/>
          <w:i/>
          <w:color w:val="auto"/>
          <w:sz w:val="24"/>
          <w:szCs w:val="24"/>
          <w:highlight w:val="none"/>
        </w:rPr>
        <w:t xml:space="preserve"> </w:t>
      </w:r>
      <w:r>
        <w:rPr>
          <w:rFonts w:hint="eastAsia" w:ascii="Times New Roman"/>
          <w:color w:val="auto"/>
          <w:sz w:val="24"/>
          <w:szCs w:val="24"/>
          <w:highlight w:val="none"/>
        </w:rPr>
        <w:t>— 泥石流水力坡度（‰），一般可用沟床纵坡代替。</w:t>
      </w:r>
    </w:p>
    <w:p>
      <w:pPr>
        <w:pStyle w:val="44"/>
        <w:numPr>
          <w:ilvl w:val="0"/>
          <w:numId w:val="0"/>
        </w:numPr>
        <w:rPr>
          <w:rFonts w:ascii="Times New Roman" w:eastAsia="宋体"/>
          <w:b/>
          <w:color w:val="auto"/>
          <w:highlight w:val="none"/>
        </w:rPr>
      </w:pPr>
      <w:r>
        <w:rPr>
          <w:rFonts w:hint="eastAsia" w:ascii="Times New Roman" w:eastAsia="宋体"/>
          <w:b/>
          <w:color w:val="auto"/>
          <w:highlight w:val="none"/>
        </w:rPr>
        <w:t>表6.10.6-1  粘性泥石流流速参数</w:t>
      </w:r>
      <w:r>
        <w:rPr>
          <w:rFonts w:hint="eastAsia" w:ascii="Times New Roman" w:eastAsia="宋体"/>
          <w:b/>
          <w:i/>
          <w:color w:val="auto"/>
          <w:highlight w:val="none"/>
        </w:rPr>
        <w:t>K</w:t>
      </w:r>
      <w:r>
        <w:rPr>
          <w:rFonts w:hint="eastAsia" w:ascii="Times New Roman" w:eastAsia="宋体"/>
          <w:b/>
          <w:color w:val="auto"/>
          <w:highlight w:val="none"/>
        </w:rPr>
        <w:t>值表</w:t>
      </w:r>
    </w:p>
    <w:tbl>
      <w:tblPr>
        <w:tblStyle w:val="19"/>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120"/>
        <w:gridCol w:w="1479"/>
        <w:gridCol w:w="1479"/>
        <w:gridCol w:w="1478"/>
        <w:gridCol w:w="1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3120" w:type="dxa"/>
            <w:tcBorders>
              <w:tl2br w:val="nil"/>
              <w:tr2bl w:val="nil"/>
            </w:tcBorders>
            <w:vAlign w:val="center"/>
          </w:tcPr>
          <w:p>
            <w:pPr>
              <w:jc w:val="center"/>
              <w:rPr>
                <w:rFonts w:cs="Times New Roman"/>
                <w:b/>
                <w:bCs/>
                <w:color w:val="auto"/>
                <w:szCs w:val="21"/>
                <w:highlight w:val="none"/>
              </w:rPr>
            </w:pPr>
            <w:r>
              <w:rPr>
                <w:rFonts w:hint="eastAsia" w:cs="Times New Roman"/>
                <w:b/>
                <w:bCs/>
                <w:i/>
                <w:iCs/>
                <w:color w:val="auto"/>
                <w:szCs w:val="21"/>
                <w:highlight w:val="none"/>
              </w:rPr>
              <w:t>Hc</w:t>
            </w:r>
            <w:r>
              <w:rPr>
                <w:rFonts w:hint="eastAsia" w:cs="Times New Roman"/>
                <w:b/>
                <w:bCs/>
                <w:color w:val="auto"/>
                <w:szCs w:val="21"/>
                <w:highlight w:val="none"/>
              </w:rPr>
              <w:t>（</w:t>
            </w:r>
            <w:r>
              <w:rPr>
                <w:rFonts w:cs="Times New Roman"/>
                <w:b/>
                <w:bCs/>
                <w:color w:val="auto"/>
                <w:szCs w:val="21"/>
                <w:highlight w:val="none"/>
              </w:rPr>
              <w:t>m</w:t>
            </w:r>
            <w:r>
              <w:rPr>
                <w:rFonts w:hint="eastAsia" w:cs="Times New Roman"/>
                <w:b/>
                <w:bCs/>
                <w:color w:val="auto"/>
                <w:szCs w:val="21"/>
                <w:highlight w:val="none"/>
              </w:rPr>
              <w:t>）</w:t>
            </w:r>
          </w:p>
        </w:tc>
        <w:tc>
          <w:tcPr>
            <w:tcW w:w="1479" w:type="dxa"/>
            <w:tcBorders>
              <w:tl2br w:val="nil"/>
              <w:tr2bl w:val="nil"/>
            </w:tcBorders>
            <w:vAlign w:val="center"/>
          </w:tcPr>
          <w:p>
            <w:pPr>
              <w:jc w:val="center"/>
              <w:rPr>
                <w:rFonts w:cs="Times New Roman"/>
                <w:b/>
                <w:bCs/>
                <w:color w:val="auto"/>
                <w:szCs w:val="21"/>
                <w:highlight w:val="none"/>
              </w:rPr>
            </w:pPr>
            <w:r>
              <w:rPr>
                <w:rFonts w:hint="eastAsia" w:cs="Times New Roman"/>
                <w:b/>
                <w:bCs/>
                <w:color w:val="auto"/>
                <w:szCs w:val="21"/>
                <w:highlight w:val="none"/>
              </w:rPr>
              <w:t>＜</w:t>
            </w:r>
            <w:r>
              <w:rPr>
                <w:rFonts w:cs="Times New Roman"/>
                <w:b/>
                <w:bCs/>
                <w:color w:val="auto"/>
                <w:szCs w:val="21"/>
                <w:highlight w:val="none"/>
              </w:rPr>
              <w:t>2</w:t>
            </w:r>
            <w:r>
              <w:rPr>
                <w:rFonts w:hint="eastAsia" w:cs="Times New Roman"/>
                <w:b/>
                <w:bCs/>
                <w:color w:val="auto"/>
                <w:szCs w:val="21"/>
                <w:highlight w:val="none"/>
              </w:rPr>
              <w:t>.</w:t>
            </w:r>
            <w:r>
              <w:rPr>
                <w:rFonts w:cs="Times New Roman"/>
                <w:b/>
                <w:bCs/>
                <w:color w:val="auto"/>
                <w:szCs w:val="21"/>
                <w:highlight w:val="none"/>
              </w:rPr>
              <w:t>5</w:t>
            </w:r>
          </w:p>
        </w:tc>
        <w:tc>
          <w:tcPr>
            <w:tcW w:w="1479" w:type="dxa"/>
            <w:tcBorders>
              <w:tl2br w:val="nil"/>
              <w:tr2bl w:val="nil"/>
            </w:tcBorders>
            <w:vAlign w:val="center"/>
          </w:tcPr>
          <w:p>
            <w:pPr>
              <w:jc w:val="center"/>
              <w:rPr>
                <w:rFonts w:cs="Times New Roman"/>
                <w:b/>
                <w:bCs/>
                <w:color w:val="auto"/>
                <w:szCs w:val="21"/>
                <w:highlight w:val="none"/>
              </w:rPr>
            </w:pPr>
            <w:r>
              <w:rPr>
                <w:rFonts w:cs="Times New Roman"/>
                <w:b/>
                <w:bCs/>
                <w:color w:val="auto"/>
                <w:szCs w:val="21"/>
                <w:highlight w:val="none"/>
              </w:rPr>
              <w:t>3</w:t>
            </w:r>
          </w:p>
        </w:tc>
        <w:tc>
          <w:tcPr>
            <w:tcW w:w="1478" w:type="dxa"/>
            <w:tcBorders>
              <w:tl2br w:val="nil"/>
              <w:tr2bl w:val="nil"/>
            </w:tcBorders>
            <w:vAlign w:val="center"/>
          </w:tcPr>
          <w:p>
            <w:pPr>
              <w:jc w:val="center"/>
              <w:rPr>
                <w:rFonts w:cs="Times New Roman"/>
                <w:b/>
                <w:bCs/>
                <w:color w:val="auto"/>
                <w:szCs w:val="21"/>
                <w:highlight w:val="none"/>
              </w:rPr>
            </w:pPr>
            <w:r>
              <w:rPr>
                <w:rFonts w:cs="Times New Roman"/>
                <w:b/>
                <w:bCs/>
                <w:color w:val="auto"/>
                <w:szCs w:val="21"/>
                <w:highlight w:val="none"/>
              </w:rPr>
              <w:t>4</w:t>
            </w:r>
          </w:p>
        </w:tc>
        <w:tc>
          <w:tcPr>
            <w:tcW w:w="1458" w:type="dxa"/>
            <w:tcBorders>
              <w:tl2br w:val="nil"/>
              <w:tr2bl w:val="nil"/>
            </w:tcBorders>
            <w:vAlign w:val="center"/>
          </w:tcPr>
          <w:p>
            <w:pPr>
              <w:jc w:val="center"/>
              <w:rPr>
                <w:rFonts w:cs="Times New Roman"/>
                <w:b/>
                <w:bCs/>
                <w:color w:val="auto"/>
                <w:szCs w:val="21"/>
                <w:highlight w:val="none"/>
              </w:rPr>
            </w:pPr>
            <w:r>
              <w:rPr>
                <w:rFonts w:cs="Times New Roman"/>
                <w:b/>
                <w:bCs/>
                <w:color w:val="auto"/>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3120" w:type="dxa"/>
            <w:tcBorders>
              <w:tl2br w:val="nil"/>
              <w:tr2bl w:val="nil"/>
            </w:tcBorders>
            <w:vAlign w:val="center"/>
          </w:tcPr>
          <w:p>
            <w:pPr>
              <w:jc w:val="center"/>
              <w:rPr>
                <w:rFonts w:cs="Times New Roman"/>
                <w:i/>
                <w:color w:val="auto"/>
                <w:szCs w:val="21"/>
                <w:highlight w:val="none"/>
              </w:rPr>
            </w:pPr>
            <w:r>
              <w:rPr>
                <w:rFonts w:hint="eastAsia" w:cs="Times New Roman"/>
                <w:i/>
                <w:color w:val="auto"/>
                <w:szCs w:val="21"/>
                <w:highlight w:val="none"/>
              </w:rPr>
              <w:t>K</w:t>
            </w:r>
          </w:p>
        </w:tc>
        <w:tc>
          <w:tcPr>
            <w:tcW w:w="1479" w:type="dxa"/>
            <w:tcBorders>
              <w:tl2br w:val="nil"/>
              <w:tr2bl w:val="nil"/>
            </w:tcBorders>
            <w:vAlign w:val="center"/>
          </w:tcPr>
          <w:p>
            <w:pPr>
              <w:jc w:val="center"/>
              <w:rPr>
                <w:rFonts w:cs="Times New Roman"/>
                <w:color w:val="auto"/>
                <w:szCs w:val="21"/>
                <w:highlight w:val="none"/>
              </w:rPr>
            </w:pPr>
            <w:r>
              <w:rPr>
                <w:rFonts w:cs="Times New Roman"/>
                <w:color w:val="auto"/>
                <w:szCs w:val="21"/>
                <w:highlight w:val="none"/>
              </w:rPr>
              <w:t>10</w:t>
            </w:r>
          </w:p>
        </w:tc>
        <w:tc>
          <w:tcPr>
            <w:tcW w:w="1479" w:type="dxa"/>
            <w:tcBorders>
              <w:tl2br w:val="nil"/>
              <w:tr2bl w:val="nil"/>
            </w:tcBorders>
            <w:vAlign w:val="center"/>
          </w:tcPr>
          <w:p>
            <w:pPr>
              <w:jc w:val="center"/>
              <w:rPr>
                <w:rFonts w:cs="Times New Roman"/>
                <w:color w:val="auto"/>
                <w:szCs w:val="21"/>
                <w:highlight w:val="none"/>
              </w:rPr>
            </w:pPr>
            <w:r>
              <w:rPr>
                <w:rFonts w:cs="Times New Roman"/>
                <w:color w:val="auto"/>
                <w:szCs w:val="21"/>
                <w:highlight w:val="none"/>
              </w:rPr>
              <w:t>9</w:t>
            </w:r>
          </w:p>
        </w:tc>
        <w:tc>
          <w:tcPr>
            <w:tcW w:w="1478" w:type="dxa"/>
            <w:tcBorders>
              <w:tl2br w:val="nil"/>
              <w:tr2bl w:val="nil"/>
            </w:tcBorders>
            <w:vAlign w:val="center"/>
          </w:tcPr>
          <w:p>
            <w:pPr>
              <w:jc w:val="center"/>
              <w:rPr>
                <w:rFonts w:cs="Times New Roman"/>
                <w:color w:val="auto"/>
                <w:szCs w:val="21"/>
                <w:highlight w:val="none"/>
              </w:rPr>
            </w:pPr>
            <w:r>
              <w:rPr>
                <w:rFonts w:cs="Times New Roman"/>
                <w:color w:val="auto"/>
                <w:szCs w:val="21"/>
                <w:highlight w:val="none"/>
              </w:rPr>
              <w:t>7</w:t>
            </w:r>
          </w:p>
        </w:tc>
        <w:tc>
          <w:tcPr>
            <w:tcW w:w="1458" w:type="dxa"/>
            <w:tcBorders>
              <w:tl2br w:val="nil"/>
              <w:tr2bl w:val="nil"/>
            </w:tcBorders>
            <w:vAlign w:val="center"/>
          </w:tcPr>
          <w:p>
            <w:pPr>
              <w:jc w:val="center"/>
              <w:rPr>
                <w:rFonts w:cs="Times New Roman"/>
                <w:color w:val="auto"/>
                <w:szCs w:val="21"/>
                <w:highlight w:val="none"/>
              </w:rPr>
            </w:pPr>
            <w:r>
              <w:rPr>
                <w:rFonts w:cs="Times New Roman"/>
                <w:color w:val="auto"/>
                <w:szCs w:val="21"/>
                <w:highlight w:val="none"/>
              </w:rPr>
              <w:t>5</w:t>
            </w:r>
          </w:p>
        </w:tc>
      </w:tr>
    </w:tbl>
    <w:p>
      <w:pPr>
        <w:pStyle w:val="43"/>
        <w:ind w:firstLine="480"/>
        <w:rPr>
          <w:rFonts w:ascii="Times New Roman"/>
          <w:color w:val="auto"/>
          <w:sz w:val="24"/>
          <w:szCs w:val="24"/>
          <w:highlight w:val="none"/>
        </w:rPr>
      </w:pPr>
      <w:r>
        <w:rPr>
          <w:rFonts w:hint="eastAsia" w:ascii="Times New Roman"/>
          <w:color w:val="auto"/>
          <w:sz w:val="24"/>
          <w:szCs w:val="24"/>
          <w:highlight w:val="none"/>
        </w:rPr>
        <w:t>泥石流最大冲起高度Δ</w:t>
      </w:r>
      <w:r>
        <w:rPr>
          <w:rFonts w:hint="eastAsia" w:ascii="Times New Roman"/>
          <w:i/>
          <w:color w:val="auto"/>
          <w:sz w:val="24"/>
          <w:szCs w:val="24"/>
          <w:highlight w:val="none"/>
        </w:rPr>
        <w:t>H</w:t>
      </w:r>
      <w:r>
        <w:rPr>
          <w:rFonts w:hint="eastAsia" w:ascii="Times New Roman"/>
          <w:color w:val="auto"/>
          <w:sz w:val="24"/>
          <w:szCs w:val="24"/>
          <w:highlight w:val="none"/>
        </w:rPr>
        <w:t>为：</w:t>
      </w:r>
    </w:p>
    <w:p>
      <w:pPr>
        <w:autoSpaceDE w:val="0"/>
        <w:autoSpaceDN w:val="0"/>
        <w:adjustRightInd w:val="0"/>
        <w:spacing w:line="360" w:lineRule="auto"/>
        <w:ind w:firstLine="480" w:firstLineChars="200"/>
        <w:jc w:val="center"/>
        <w:rPr>
          <w:rFonts w:cs="Times New Roman"/>
          <w:bCs/>
          <w:color w:val="auto"/>
          <w:kern w:val="0"/>
          <w:highlight w:val="none"/>
        </w:rPr>
      </w:pPr>
      <w:r>
        <w:rPr>
          <w:rFonts w:cs="Times New Roman"/>
          <w:color w:val="auto"/>
          <w:position w:val="-28"/>
          <w:highlight w:val="none"/>
        </w:rPr>
        <w:object>
          <v:shape id="_x0000_i1029" o:spt="75" type="#_x0000_t75" style="height:35.25pt;width:48.75pt;" o:ole="t" filled="f" o:preferrelative="t" stroked="f" coordsize="21600,21600">
            <v:path/>
            <v:fill on="f" focussize="0,0"/>
            <v:stroke on="f"/>
            <v:imagedata r:id="rId53" o:title=""/>
            <o:lock v:ext="edit" aspectratio="t"/>
            <w10:wrap type="none"/>
            <w10:anchorlock/>
          </v:shape>
          <o:OLEObject Type="Embed" ProgID="Equation.3" ShapeID="_x0000_i1029" DrawAspect="Content" ObjectID="_1468075729" r:id="rId52">
            <o:LockedField>false</o:LockedField>
          </o:OLEObject>
        </w:object>
      </w:r>
    </w:p>
    <w:p>
      <w:pPr>
        <w:autoSpaceDE w:val="0"/>
        <w:autoSpaceDN w:val="0"/>
        <w:adjustRightInd w:val="0"/>
        <w:spacing w:line="360" w:lineRule="auto"/>
        <w:ind w:firstLine="480" w:firstLineChars="200"/>
        <w:jc w:val="left"/>
        <w:rPr>
          <w:rFonts w:cs="Times New Roman"/>
          <w:color w:val="auto"/>
          <w:highlight w:val="none"/>
        </w:rPr>
      </w:pPr>
      <w:r>
        <w:rPr>
          <w:rFonts w:hint="eastAsia" w:cs="Times New Roman"/>
          <w:color w:val="auto"/>
          <w:highlight w:val="none"/>
        </w:rPr>
        <w:t>预测参数及预测结果见表</w:t>
      </w:r>
      <w:r>
        <w:rPr>
          <w:rFonts w:cs="Times New Roman"/>
          <w:color w:val="auto"/>
          <w:highlight w:val="none"/>
        </w:rPr>
        <w:t>7</w:t>
      </w:r>
      <w:r>
        <w:rPr>
          <w:rFonts w:hint="eastAsia" w:cs="Times New Roman"/>
          <w:color w:val="auto"/>
          <w:highlight w:val="none"/>
        </w:rPr>
        <w:t>.4.2-2。</w:t>
      </w:r>
    </w:p>
    <w:p>
      <w:pPr>
        <w:autoSpaceDE w:val="0"/>
        <w:autoSpaceDN w:val="0"/>
        <w:adjustRightInd w:val="0"/>
        <w:jc w:val="center"/>
        <w:rPr>
          <w:rFonts w:cs="Times New Roman"/>
          <w:color w:val="auto"/>
          <w:sz w:val="21"/>
          <w:szCs w:val="21"/>
          <w:highlight w:val="none"/>
        </w:rPr>
      </w:pPr>
      <w:r>
        <w:rPr>
          <w:rFonts w:hint="eastAsia" w:cs="Times New Roman"/>
          <w:b/>
          <w:color w:val="auto"/>
          <w:kern w:val="21"/>
          <w:sz w:val="21"/>
          <w:szCs w:val="21"/>
          <w:highlight w:val="none"/>
        </w:rPr>
        <w:t xml:space="preserve">表6.10.6-2  </w:t>
      </w:r>
      <w:r>
        <w:rPr>
          <w:rFonts w:hint="eastAsia" w:cs="Times New Roman"/>
          <w:b/>
          <w:color w:val="auto"/>
          <w:sz w:val="21"/>
          <w:szCs w:val="21"/>
          <w:highlight w:val="none"/>
        </w:rPr>
        <w:t>泥石流流速及冲起高度预测参数及结果</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675"/>
        <w:gridCol w:w="1842"/>
        <w:gridCol w:w="2127"/>
        <w:gridCol w:w="1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35" w:type="dxa"/>
            <w:tcBorders>
              <w:tl2br w:val="nil"/>
              <w:tr2bl w:val="nil"/>
            </w:tcBorders>
            <w:vAlign w:val="center"/>
          </w:tcPr>
          <w:p>
            <w:pPr>
              <w:autoSpaceDE w:val="0"/>
              <w:autoSpaceDN w:val="0"/>
              <w:adjustRightInd w:val="0"/>
              <w:jc w:val="center"/>
              <w:rPr>
                <w:rFonts w:cs="Times New Roman"/>
                <w:b/>
                <w:bCs/>
                <w:color w:val="auto"/>
                <w:sz w:val="21"/>
                <w:szCs w:val="21"/>
                <w:highlight w:val="none"/>
              </w:rPr>
            </w:pPr>
            <w:r>
              <w:rPr>
                <w:rFonts w:hint="eastAsia" w:cs="Times New Roman"/>
                <w:b/>
                <w:bCs/>
                <w:color w:val="auto"/>
                <w:sz w:val="21"/>
                <w:szCs w:val="21"/>
                <w:highlight w:val="none"/>
              </w:rPr>
              <w:t>粘性泥石流流速系数</w:t>
            </w:r>
          </w:p>
        </w:tc>
        <w:tc>
          <w:tcPr>
            <w:tcW w:w="1675" w:type="dxa"/>
            <w:tcBorders>
              <w:tl2br w:val="nil"/>
              <w:tr2bl w:val="nil"/>
            </w:tcBorders>
            <w:vAlign w:val="center"/>
          </w:tcPr>
          <w:p>
            <w:pPr>
              <w:autoSpaceDE w:val="0"/>
              <w:autoSpaceDN w:val="0"/>
              <w:adjustRightInd w:val="0"/>
              <w:jc w:val="center"/>
              <w:rPr>
                <w:rFonts w:cs="Times New Roman"/>
                <w:b/>
                <w:bCs/>
                <w:color w:val="auto"/>
                <w:sz w:val="21"/>
                <w:szCs w:val="21"/>
                <w:highlight w:val="none"/>
              </w:rPr>
            </w:pPr>
            <w:r>
              <w:rPr>
                <w:rFonts w:hint="eastAsia" w:cs="Times New Roman"/>
                <w:b/>
                <w:bCs/>
                <w:color w:val="auto"/>
                <w:sz w:val="21"/>
                <w:szCs w:val="21"/>
                <w:highlight w:val="none"/>
              </w:rPr>
              <w:t>平均泥深（m）</w:t>
            </w:r>
          </w:p>
        </w:tc>
        <w:tc>
          <w:tcPr>
            <w:tcW w:w="1842" w:type="dxa"/>
            <w:tcBorders>
              <w:tl2br w:val="nil"/>
              <w:tr2bl w:val="nil"/>
            </w:tcBorders>
            <w:vAlign w:val="center"/>
          </w:tcPr>
          <w:p>
            <w:pPr>
              <w:autoSpaceDE w:val="0"/>
              <w:autoSpaceDN w:val="0"/>
              <w:adjustRightInd w:val="0"/>
              <w:jc w:val="center"/>
              <w:rPr>
                <w:rFonts w:cs="Times New Roman"/>
                <w:b/>
                <w:bCs/>
                <w:color w:val="auto"/>
                <w:sz w:val="21"/>
                <w:szCs w:val="21"/>
                <w:highlight w:val="none"/>
              </w:rPr>
            </w:pPr>
            <w:r>
              <w:rPr>
                <w:rFonts w:hint="eastAsia" w:cs="Times New Roman"/>
                <w:b/>
                <w:bCs/>
                <w:color w:val="auto"/>
                <w:sz w:val="21"/>
                <w:szCs w:val="21"/>
                <w:highlight w:val="none"/>
              </w:rPr>
              <w:t>泥石流水力坡度（‰）</w:t>
            </w:r>
          </w:p>
        </w:tc>
        <w:tc>
          <w:tcPr>
            <w:tcW w:w="2127" w:type="dxa"/>
            <w:tcBorders>
              <w:tl2br w:val="nil"/>
              <w:tr2bl w:val="nil"/>
            </w:tcBorders>
            <w:vAlign w:val="center"/>
          </w:tcPr>
          <w:p>
            <w:pPr>
              <w:autoSpaceDE w:val="0"/>
              <w:autoSpaceDN w:val="0"/>
              <w:adjustRightInd w:val="0"/>
              <w:jc w:val="center"/>
              <w:rPr>
                <w:rFonts w:cs="Times New Roman"/>
                <w:b/>
                <w:bCs/>
                <w:color w:val="auto"/>
                <w:sz w:val="21"/>
                <w:szCs w:val="21"/>
                <w:highlight w:val="none"/>
              </w:rPr>
            </w:pPr>
            <w:r>
              <w:rPr>
                <w:rFonts w:hint="eastAsia" w:cs="Times New Roman"/>
                <w:b/>
                <w:bCs/>
                <w:color w:val="auto"/>
                <w:sz w:val="21"/>
                <w:szCs w:val="21"/>
                <w:highlight w:val="none"/>
              </w:rPr>
              <w:t>泥石流断面平均流速（</w:t>
            </w:r>
            <w:r>
              <w:rPr>
                <w:rFonts w:cs="Times New Roman"/>
                <w:b/>
                <w:bCs/>
                <w:color w:val="auto"/>
                <w:sz w:val="21"/>
                <w:szCs w:val="21"/>
                <w:highlight w:val="none"/>
              </w:rPr>
              <w:t>m</w:t>
            </w:r>
            <w:r>
              <w:rPr>
                <w:rFonts w:hint="eastAsia" w:cs="Times New Roman"/>
                <w:b/>
                <w:bCs/>
                <w:color w:val="auto"/>
                <w:sz w:val="21"/>
                <w:szCs w:val="21"/>
                <w:highlight w:val="none"/>
              </w:rPr>
              <w:t>／</w:t>
            </w:r>
            <w:r>
              <w:rPr>
                <w:rFonts w:cs="Times New Roman"/>
                <w:b/>
                <w:bCs/>
                <w:color w:val="auto"/>
                <w:sz w:val="21"/>
                <w:szCs w:val="21"/>
                <w:highlight w:val="none"/>
              </w:rPr>
              <w:t>s</w:t>
            </w:r>
            <w:r>
              <w:rPr>
                <w:rFonts w:hint="eastAsia" w:cs="Times New Roman"/>
                <w:b/>
                <w:bCs/>
                <w:color w:val="auto"/>
                <w:sz w:val="21"/>
                <w:szCs w:val="21"/>
                <w:highlight w:val="none"/>
              </w:rPr>
              <w:t>）</w:t>
            </w:r>
          </w:p>
        </w:tc>
        <w:tc>
          <w:tcPr>
            <w:tcW w:w="1695" w:type="dxa"/>
            <w:tcBorders>
              <w:tl2br w:val="nil"/>
              <w:tr2bl w:val="nil"/>
            </w:tcBorders>
            <w:vAlign w:val="center"/>
          </w:tcPr>
          <w:p>
            <w:pPr>
              <w:autoSpaceDE w:val="0"/>
              <w:autoSpaceDN w:val="0"/>
              <w:adjustRightInd w:val="0"/>
              <w:jc w:val="center"/>
              <w:rPr>
                <w:rFonts w:cs="Times New Roman"/>
                <w:b/>
                <w:bCs/>
                <w:color w:val="auto"/>
                <w:sz w:val="21"/>
                <w:szCs w:val="21"/>
                <w:highlight w:val="none"/>
              </w:rPr>
            </w:pPr>
            <w:r>
              <w:rPr>
                <w:rFonts w:hint="eastAsia" w:cs="Times New Roman"/>
                <w:b/>
                <w:bCs/>
                <w:color w:val="auto"/>
                <w:sz w:val="21"/>
                <w:szCs w:val="21"/>
                <w:highlight w:val="none"/>
              </w:rPr>
              <w:t>最大冲起高度（m）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35" w:type="dxa"/>
            <w:tcBorders>
              <w:tl2br w:val="nil"/>
              <w:tr2bl w:val="nil"/>
            </w:tcBorders>
            <w:vAlign w:val="center"/>
          </w:tcPr>
          <w:p>
            <w:pPr>
              <w:autoSpaceDE w:val="0"/>
              <w:autoSpaceDN w:val="0"/>
              <w:adjustRightInd w:val="0"/>
              <w:jc w:val="center"/>
              <w:rPr>
                <w:rFonts w:cs="Times New Roman"/>
                <w:color w:val="auto"/>
                <w:sz w:val="21"/>
                <w:szCs w:val="21"/>
                <w:highlight w:val="none"/>
              </w:rPr>
            </w:pPr>
            <w:r>
              <w:rPr>
                <w:rFonts w:hint="eastAsia" w:cs="Times New Roman"/>
                <w:color w:val="auto"/>
                <w:sz w:val="21"/>
                <w:szCs w:val="21"/>
                <w:highlight w:val="none"/>
              </w:rPr>
              <w:t>10</w:t>
            </w:r>
          </w:p>
        </w:tc>
        <w:tc>
          <w:tcPr>
            <w:tcW w:w="1675" w:type="dxa"/>
            <w:tcBorders>
              <w:tl2br w:val="nil"/>
              <w:tr2bl w:val="nil"/>
            </w:tcBorders>
            <w:vAlign w:val="center"/>
          </w:tcPr>
          <w:p>
            <w:pPr>
              <w:autoSpaceDE w:val="0"/>
              <w:autoSpaceDN w:val="0"/>
              <w:adjustRightInd w:val="0"/>
              <w:jc w:val="center"/>
              <w:rPr>
                <w:rFonts w:cs="Times New Roman"/>
                <w:color w:val="auto"/>
                <w:sz w:val="21"/>
                <w:szCs w:val="21"/>
                <w:highlight w:val="none"/>
              </w:rPr>
            </w:pPr>
            <w:r>
              <w:rPr>
                <w:rFonts w:hint="eastAsia" w:cs="Times New Roman"/>
                <w:color w:val="auto"/>
                <w:sz w:val="21"/>
                <w:szCs w:val="21"/>
                <w:highlight w:val="none"/>
              </w:rPr>
              <w:t>1.5</w:t>
            </w:r>
          </w:p>
        </w:tc>
        <w:tc>
          <w:tcPr>
            <w:tcW w:w="1842" w:type="dxa"/>
            <w:tcBorders>
              <w:tl2br w:val="nil"/>
              <w:tr2bl w:val="nil"/>
            </w:tcBorders>
            <w:vAlign w:val="center"/>
          </w:tcPr>
          <w:p>
            <w:pPr>
              <w:autoSpaceDE w:val="0"/>
              <w:autoSpaceDN w:val="0"/>
              <w:adjustRightInd w:val="0"/>
              <w:jc w:val="center"/>
              <w:rPr>
                <w:rFonts w:cs="Times New Roman"/>
                <w:color w:val="auto"/>
                <w:sz w:val="21"/>
                <w:szCs w:val="21"/>
                <w:highlight w:val="none"/>
              </w:rPr>
            </w:pPr>
            <w:r>
              <w:rPr>
                <w:rFonts w:hint="eastAsia" w:cs="Times New Roman"/>
                <w:color w:val="auto"/>
                <w:sz w:val="21"/>
                <w:szCs w:val="21"/>
                <w:highlight w:val="none"/>
              </w:rPr>
              <w:t>61</w:t>
            </w:r>
          </w:p>
        </w:tc>
        <w:tc>
          <w:tcPr>
            <w:tcW w:w="2127" w:type="dxa"/>
            <w:tcBorders>
              <w:tl2br w:val="nil"/>
              <w:tr2bl w:val="nil"/>
            </w:tcBorders>
            <w:vAlign w:val="center"/>
          </w:tcPr>
          <w:p>
            <w:pPr>
              <w:autoSpaceDE w:val="0"/>
              <w:autoSpaceDN w:val="0"/>
              <w:adjustRightInd w:val="0"/>
              <w:jc w:val="center"/>
              <w:rPr>
                <w:rFonts w:cs="Times New Roman"/>
                <w:color w:val="auto"/>
                <w:sz w:val="21"/>
                <w:szCs w:val="21"/>
                <w:highlight w:val="none"/>
              </w:rPr>
            </w:pPr>
            <w:r>
              <w:rPr>
                <w:rFonts w:hint="eastAsia" w:cs="Times New Roman"/>
                <w:color w:val="auto"/>
                <w:sz w:val="21"/>
                <w:szCs w:val="21"/>
                <w:highlight w:val="none"/>
              </w:rPr>
              <w:t>7.49</w:t>
            </w:r>
          </w:p>
        </w:tc>
        <w:tc>
          <w:tcPr>
            <w:tcW w:w="1695" w:type="dxa"/>
            <w:tcBorders>
              <w:tl2br w:val="nil"/>
              <w:tr2bl w:val="nil"/>
            </w:tcBorders>
            <w:vAlign w:val="center"/>
          </w:tcPr>
          <w:p>
            <w:pPr>
              <w:autoSpaceDE w:val="0"/>
              <w:autoSpaceDN w:val="0"/>
              <w:adjustRightInd w:val="0"/>
              <w:jc w:val="center"/>
              <w:rPr>
                <w:rFonts w:cs="Times New Roman"/>
                <w:color w:val="auto"/>
                <w:sz w:val="21"/>
                <w:szCs w:val="21"/>
                <w:highlight w:val="none"/>
              </w:rPr>
            </w:pPr>
            <w:r>
              <w:rPr>
                <w:rFonts w:hint="eastAsia" w:cs="Times New Roman"/>
                <w:color w:val="auto"/>
                <w:sz w:val="21"/>
                <w:szCs w:val="21"/>
                <w:highlight w:val="none"/>
              </w:rPr>
              <w:t>2.86</w:t>
            </w:r>
          </w:p>
        </w:tc>
      </w:tr>
    </w:tbl>
    <w:p>
      <w:pPr>
        <w:autoSpaceDE w:val="0"/>
        <w:autoSpaceDN w:val="0"/>
        <w:adjustRightInd w:val="0"/>
        <w:spacing w:line="360" w:lineRule="auto"/>
        <w:ind w:firstLine="480" w:firstLineChars="200"/>
        <w:jc w:val="left"/>
        <w:rPr>
          <w:rFonts w:cs="Times New Roman"/>
          <w:color w:val="auto"/>
          <w:highlight w:val="none"/>
        </w:rPr>
      </w:pPr>
      <w:r>
        <w:rPr>
          <w:rFonts w:hint="eastAsia" w:cs="Times New Roman"/>
          <w:color w:val="auto"/>
          <w:highlight w:val="none"/>
        </w:rPr>
        <w:t>综上可知，废石场溃坝后泥石流最大冲起高度为2.86m，而下游居民大部分在河道岸边山坡上居住，故废石场溃坝后泥石流对居民影响较小，不会对其产生安全威胁。</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溃坝压占植被影响</w:t>
      </w:r>
    </w:p>
    <w:p>
      <w:pPr>
        <w:spacing w:line="360" w:lineRule="auto"/>
        <w:ind w:firstLine="480" w:firstLineChars="200"/>
        <w:rPr>
          <w:rFonts w:cs="Times New Roman"/>
          <w:color w:val="auto"/>
          <w:highlight w:val="none"/>
        </w:rPr>
      </w:pPr>
      <w:r>
        <w:rPr>
          <w:rFonts w:cs="Times New Roman"/>
          <w:color w:val="auto"/>
          <w:highlight w:val="none"/>
          <w:lang w:val="pt-BR"/>
        </w:rPr>
        <w:t>废石场一旦发生泥石流事故，泥石流以涌坡形式泄入下游沟道，将对下游沟道生态环境和水环境造成影响。</w:t>
      </w:r>
    </w:p>
    <w:p>
      <w:pPr>
        <w:spacing w:line="360" w:lineRule="auto"/>
        <w:ind w:firstLine="480" w:firstLineChars="200"/>
        <w:rPr>
          <w:rFonts w:cs="Times New Roman"/>
          <w:color w:val="auto"/>
          <w:highlight w:val="none"/>
        </w:rPr>
      </w:pPr>
      <w:r>
        <w:rPr>
          <w:rFonts w:cs="Times New Roman"/>
          <w:color w:val="auto"/>
          <w:highlight w:val="none"/>
        </w:rPr>
        <w:t>据现场调查，废石场下游沟道主要为</w:t>
      </w:r>
      <w:r>
        <w:rPr>
          <w:rFonts w:hint="eastAsia" w:cs="Times New Roman"/>
          <w:color w:val="auto"/>
          <w:highlight w:val="none"/>
        </w:rPr>
        <w:t>乔木林地、</w:t>
      </w:r>
      <w:r>
        <w:rPr>
          <w:rFonts w:cs="Times New Roman"/>
          <w:color w:val="auto"/>
          <w:highlight w:val="none"/>
        </w:rPr>
        <w:t>灌木林地</w:t>
      </w:r>
      <w:r>
        <w:rPr>
          <w:rFonts w:hint="eastAsia" w:cs="Times New Roman"/>
          <w:color w:val="auto"/>
          <w:highlight w:val="none"/>
        </w:rPr>
        <w:t>和</w:t>
      </w:r>
      <w:r>
        <w:rPr>
          <w:rFonts w:cs="Times New Roman"/>
          <w:color w:val="auto"/>
          <w:highlight w:val="none"/>
        </w:rPr>
        <w:t>部分旱地，一旦发生溃坝事故，主要是对沟道下游植被覆盖</w:t>
      </w:r>
      <w:r>
        <w:rPr>
          <w:rFonts w:hint="eastAsia" w:cs="Times New Roman"/>
          <w:color w:val="auto"/>
          <w:highlight w:val="none"/>
        </w:rPr>
        <w:t>和</w:t>
      </w:r>
      <w:r>
        <w:rPr>
          <w:rFonts w:cs="Times New Roman"/>
          <w:color w:val="auto"/>
          <w:highlight w:val="none"/>
        </w:rPr>
        <w:t>农作物影响，影响范围主要为下游沟道两侧最大冲起高度的范围内，对最大冲起高度以上植被影响较小，对影响范围外植被影响小。</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对工业场地及平硐口的影响</w:t>
      </w:r>
    </w:p>
    <w:p>
      <w:pPr>
        <w:spacing w:line="360" w:lineRule="auto"/>
        <w:ind w:firstLine="480" w:firstLineChars="200"/>
        <w:rPr>
          <w:rFonts w:cs="Times New Roman"/>
          <w:color w:val="auto"/>
          <w:highlight w:val="none"/>
        </w:rPr>
      </w:pPr>
      <w:r>
        <w:rPr>
          <w:rFonts w:cs="Times New Roman"/>
          <w:color w:val="auto"/>
          <w:kern w:val="0"/>
          <w:highlight w:val="none"/>
        </w:rPr>
        <w:t>本项目工业场地位于废石场拦渣坝上游。废石场溃坝，产生滑坡，废石主要向坝下游推移。因此，废石场溃坝不会对</w:t>
      </w:r>
      <w:r>
        <w:rPr>
          <w:rFonts w:cs="Times New Roman"/>
          <w:color w:val="auto"/>
          <w:highlight w:val="none"/>
        </w:rPr>
        <w:t>工业场地及平硐口产生影响</w:t>
      </w:r>
      <w:r>
        <w:rPr>
          <w:rFonts w:cs="Times New Roman"/>
          <w:color w:val="auto"/>
          <w:kern w:val="0"/>
          <w:highlight w:val="none"/>
        </w:rPr>
        <w:t>。</w:t>
      </w:r>
    </w:p>
    <w:p>
      <w:pPr>
        <w:spacing w:line="360" w:lineRule="auto"/>
        <w:ind w:firstLine="480" w:firstLineChars="200"/>
        <w:rPr>
          <w:rFonts w:cs="Times New Roman"/>
          <w:color w:val="auto"/>
          <w:highlight w:val="none"/>
          <w:lang w:val="pt-BR"/>
        </w:rPr>
      </w:pPr>
      <w:r>
        <w:rPr>
          <w:rFonts w:cs="Times New Roman"/>
          <w:color w:val="auto"/>
          <w:highlight w:val="none"/>
          <w:lang w:val="pt-BR"/>
        </w:rPr>
        <w:t>建设单位应按照项目安评报告及安监部门的要求落实</w:t>
      </w:r>
      <w:r>
        <w:rPr>
          <w:rFonts w:hint="eastAsia" w:cs="Times New Roman"/>
          <w:color w:val="auto"/>
          <w:highlight w:val="none"/>
          <w:lang w:val="pt-BR"/>
        </w:rPr>
        <w:t>废石场</w:t>
      </w:r>
      <w:r>
        <w:rPr>
          <w:rFonts w:cs="Times New Roman"/>
          <w:color w:val="auto"/>
          <w:highlight w:val="none"/>
          <w:lang w:val="pt-BR"/>
        </w:rPr>
        <w:t>风险的防范措施，减轻影响。</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w:t>
      </w:r>
      <w:r>
        <w:rPr>
          <w:rFonts w:hint="eastAsia" w:cs="Times New Roman"/>
          <w:color w:val="auto"/>
          <w:highlight w:val="none"/>
        </w:rPr>
        <w:t>5）</w:t>
      </w:r>
      <w:r>
        <w:rPr>
          <w:rFonts w:hint="eastAsia" w:cs="Times New Roman"/>
          <w:color w:val="auto"/>
          <w:highlight w:val="none"/>
          <w:lang w:val="pt-BR"/>
        </w:rPr>
        <w:t>废石</w:t>
      </w:r>
      <w:r>
        <w:rPr>
          <w:rFonts w:cs="Times New Roman"/>
          <w:color w:val="auto"/>
          <w:highlight w:val="none"/>
          <w:lang w:val="pt-BR"/>
        </w:rPr>
        <w:t>溃坝后BaCO</w:t>
      </w:r>
      <w:r>
        <w:rPr>
          <w:rFonts w:cs="Times New Roman"/>
          <w:color w:val="auto"/>
          <w:highlight w:val="none"/>
          <w:vertAlign w:val="subscript"/>
          <w:lang w:val="pt-BR"/>
        </w:rPr>
        <w:t>3</w:t>
      </w:r>
      <w:r>
        <w:rPr>
          <w:rFonts w:cs="Times New Roman"/>
          <w:color w:val="auto"/>
          <w:highlight w:val="none"/>
          <w:lang w:val="pt-BR"/>
        </w:rPr>
        <w:t>对地表水质的影响</w:t>
      </w:r>
    </w:p>
    <w:p>
      <w:pPr>
        <w:spacing w:line="360" w:lineRule="auto"/>
        <w:ind w:firstLine="480" w:firstLineChars="200"/>
        <w:rPr>
          <w:rFonts w:cs="Times New Roman"/>
          <w:color w:val="auto"/>
          <w:highlight w:val="none"/>
        </w:rPr>
      </w:pPr>
      <w:r>
        <w:rPr>
          <w:rFonts w:cs="Times New Roman"/>
          <w:color w:val="auto"/>
          <w:highlight w:val="none"/>
        </w:rPr>
        <w:t>废石场一旦溃坝形成泥石流，在上游大量洪水的推动下，加上沟道坡降较大，泥石流会不断向下游涌动，</w:t>
      </w:r>
      <w:r>
        <w:rPr>
          <w:rFonts w:cs="Times New Roman"/>
          <w:color w:val="auto"/>
          <w:kern w:val="0"/>
          <w:szCs w:val="21"/>
          <w:highlight w:val="none"/>
        </w:rPr>
        <w:t>废石场</w:t>
      </w:r>
      <w:r>
        <w:rPr>
          <w:rFonts w:hint="eastAsia" w:cs="Times New Roman"/>
          <w:color w:val="auto"/>
          <w:highlight w:val="none"/>
        </w:rPr>
        <w:t>先进入沉海</w:t>
      </w:r>
      <w:r>
        <w:rPr>
          <w:rFonts w:cs="Times New Roman"/>
          <w:color w:val="auto"/>
          <w:highlight w:val="none"/>
        </w:rPr>
        <w:t>沟，后</w:t>
      </w:r>
      <w:r>
        <w:rPr>
          <w:rFonts w:hint="eastAsia" w:cs="Times New Roman"/>
          <w:color w:val="auto"/>
          <w:highlight w:val="none"/>
        </w:rPr>
        <w:t>进入盘湘河</w:t>
      </w:r>
      <w:r>
        <w:rPr>
          <w:rFonts w:cs="Times New Roman"/>
          <w:color w:val="auto"/>
          <w:highlight w:val="none"/>
        </w:rPr>
        <w:t>。</w:t>
      </w:r>
      <w:r>
        <w:rPr>
          <w:rFonts w:cs="Times New Roman"/>
          <w:color w:val="auto"/>
          <w:highlight w:val="none"/>
          <w:lang w:val="pt-BR"/>
        </w:rPr>
        <w:t>BaCO</w:t>
      </w:r>
      <w:r>
        <w:rPr>
          <w:rFonts w:cs="Times New Roman"/>
          <w:color w:val="auto"/>
          <w:highlight w:val="none"/>
          <w:vertAlign w:val="subscript"/>
          <w:lang w:val="pt-BR"/>
        </w:rPr>
        <w:t>3</w:t>
      </w:r>
      <w:r>
        <w:rPr>
          <w:rFonts w:hint="eastAsia" w:cs="Times New Roman"/>
          <w:color w:val="auto"/>
          <w:highlight w:val="none"/>
          <w:lang w:val="pt-BR"/>
        </w:rPr>
        <w:t>为</w:t>
      </w:r>
      <w:r>
        <w:rPr>
          <w:rFonts w:cs="Times New Roman"/>
          <w:color w:val="auto"/>
          <w:highlight w:val="none"/>
          <w:lang w:val="pt-BR"/>
        </w:rPr>
        <w:t>有毒物质，</w:t>
      </w:r>
      <w:r>
        <w:rPr>
          <w:rFonts w:cs="Times New Roman"/>
          <w:color w:val="auto"/>
          <w:spacing w:val="10"/>
          <w:highlight w:val="none"/>
        </w:rPr>
        <w:t>不溶于水，溶于乙醚、氯仿。</w:t>
      </w:r>
      <w:r>
        <w:rPr>
          <w:rFonts w:hint="eastAsia" w:cs="Times New Roman"/>
          <w:color w:val="auto"/>
          <w:spacing w:val="10"/>
          <w:highlight w:val="none"/>
        </w:rPr>
        <w:t>根据</w:t>
      </w:r>
      <w:r>
        <w:rPr>
          <w:rFonts w:cs="Times New Roman"/>
          <w:color w:val="auto"/>
          <w:spacing w:val="10"/>
          <w:highlight w:val="none"/>
        </w:rPr>
        <w:t>地表水现状监测</w:t>
      </w:r>
      <w:r>
        <w:rPr>
          <w:rFonts w:hint="eastAsia" w:cs="Times New Roman"/>
          <w:color w:val="auto"/>
          <w:spacing w:val="10"/>
          <w:highlight w:val="none"/>
        </w:rPr>
        <w:t>结果</w:t>
      </w:r>
      <w:r>
        <w:rPr>
          <w:rFonts w:cs="Times New Roman"/>
          <w:color w:val="auto"/>
          <w:spacing w:val="10"/>
          <w:highlight w:val="none"/>
        </w:rPr>
        <w:t>，本项目周边</w:t>
      </w:r>
      <w:r>
        <w:rPr>
          <w:rFonts w:hint="eastAsia" w:cs="Times New Roman"/>
          <w:color w:val="auto"/>
          <w:spacing w:val="10"/>
          <w:highlight w:val="none"/>
        </w:rPr>
        <w:t>地表水</w:t>
      </w:r>
      <w:r>
        <w:rPr>
          <w:rFonts w:cs="Times New Roman"/>
          <w:color w:val="auto"/>
          <w:spacing w:val="10"/>
          <w:highlight w:val="none"/>
        </w:rPr>
        <w:t>程中性，</w:t>
      </w:r>
      <w:r>
        <w:rPr>
          <w:rFonts w:hint="eastAsia" w:cs="Times New Roman"/>
          <w:color w:val="auto"/>
          <w:spacing w:val="10"/>
          <w:highlight w:val="none"/>
        </w:rPr>
        <w:t>废石场</w:t>
      </w:r>
      <w:r>
        <w:rPr>
          <w:rFonts w:cs="Times New Roman"/>
          <w:color w:val="auto"/>
          <w:spacing w:val="10"/>
          <w:highlight w:val="none"/>
        </w:rPr>
        <w:t>溃坝后，</w:t>
      </w:r>
      <w:r>
        <w:rPr>
          <w:rFonts w:hint="eastAsia" w:cs="Times New Roman"/>
          <w:color w:val="auto"/>
          <w:spacing w:val="10"/>
          <w:highlight w:val="none"/>
        </w:rPr>
        <w:t>废石场</w:t>
      </w:r>
      <w:r>
        <w:rPr>
          <w:rFonts w:cs="Times New Roman"/>
          <w:color w:val="auto"/>
          <w:highlight w:val="none"/>
          <w:lang w:val="pt-BR"/>
        </w:rPr>
        <w:t>BaCO</w:t>
      </w:r>
      <w:r>
        <w:rPr>
          <w:rFonts w:cs="Times New Roman"/>
          <w:color w:val="auto"/>
          <w:highlight w:val="none"/>
          <w:vertAlign w:val="subscript"/>
          <w:lang w:val="pt-BR"/>
        </w:rPr>
        <w:t>3</w:t>
      </w:r>
      <w:r>
        <w:rPr>
          <w:rFonts w:hint="eastAsia" w:cs="Times New Roman"/>
          <w:color w:val="auto"/>
          <w:highlight w:val="none"/>
          <w:lang w:val="pt-BR"/>
        </w:rPr>
        <w:t>基本</w:t>
      </w:r>
      <w:r>
        <w:rPr>
          <w:rFonts w:cs="Times New Roman"/>
          <w:color w:val="auto"/>
          <w:highlight w:val="none"/>
          <w:lang w:val="pt-BR"/>
        </w:rPr>
        <w:t>不会</w:t>
      </w:r>
      <w:r>
        <w:rPr>
          <w:rFonts w:hint="eastAsia" w:cs="Times New Roman"/>
          <w:color w:val="auto"/>
          <w:highlight w:val="none"/>
          <w:lang w:val="pt-BR"/>
        </w:rPr>
        <w:t>溶于</w:t>
      </w:r>
      <w:r>
        <w:rPr>
          <w:rFonts w:cs="Times New Roman"/>
          <w:color w:val="auto"/>
          <w:highlight w:val="none"/>
          <w:lang w:val="pt-BR"/>
        </w:rPr>
        <w:t>周边地表水体</w:t>
      </w:r>
      <w:r>
        <w:rPr>
          <w:rFonts w:hint="eastAsia" w:cs="Times New Roman"/>
          <w:color w:val="auto"/>
          <w:highlight w:val="none"/>
          <w:lang w:val="pt-BR"/>
        </w:rPr>
        <w:t>，</w:t>
      </w:r>
      <w:r>
        <w:rPr>
          <w:rFonts w:cs="Times New Roman"/>
          <w:color w:val="auto"/>
          <w:highlight w:val="none"/>
          <w:lang w:val="pt-BR"/>
        </w:rPr>
        <w:t>主要以沉淀物形式沉淀于底泥中，为防止</w:t>
      </w:r>
      <w:r>
        <w:rPr>
          <w:rFonts w:hint="eastAsia" w:cs="Times New Roman"/>
          <w:color w:val="auto"/>
          <w:spacing w:val="10"/>
          <w:highlight w:val="none"/>
        </w:rPr>
        <w:t>废石场</w:t>
      </w:r>
      <w:r>
        <w:rPr>
          <w:rFonts w:cs="Times New Roman"/>
          <w:color w:val="auto"/>
          <w:spacing w:val="10"/>
          <w:highlight w:val="none"/>
        </w:rPr>
        <w:t>溃坝</w:t>
      </w:r>
      <w:r>
        <w:rPr>
          <w:rFonts w:cs="Times New Roman"/>
          <w:color w:val="auto"/>
          <w:highlight w:val="none"/>
          <w:lang w:val="pt-BR"/>
        </w:rPr>
        <w:t>BaCO</w:t>
      </w:r>
      <w:r>
        <w:rPr>
          <w:rFonts w:cs="Times New Roman"/>
          <w:color w:val="auto"/>
          <w:highlight w:val="none"/>
          <w:vertAlign w:val="subscript"/>
          <w:lang w:val="pt-BR"/>
        </w:rPr>
        <w:t>3</w:t>
      </w:r>
      <w:r>
        <w:rPr>
          <w:rFonts w:hint="eastAsia" w:cs="Times New Roman"/>
          <w:color w:val="auto"/>
          <w:highlight w:val="none"/>
          <w:lang w:val="pt-BR"/>
        </w:rPr>
        <w:t>对下游</w:t>
      </w:r>
      <w:r>
        <w:rPr>
          <w:rFonts w:cs="Times New Roman"/>
          <w:color w:val="auto"/>
          <w:highlight w:val="none"/>
          <w:lang w:val="pt-BR"/>
        </w:rPr>
        <w:t>周边居民的健康影响，</w:t>
      </w:r>
      <w:r>
        <w:rPr>
          <w:rFonts w:hint="eastAsia" w:cs="Times New Roman"/>
          <w:color w:val="auto"/>
          <w:highlight w:val="none"/>
          <w:lang w:val="pt-BR"/>
        </w:rPr>
        <w:t>环评要求</w:t>
      </w:r>
      <w:r>
        <w:rPr>
          <w:rFonts w:cs="Times New Roman"/>
          <w:color w:val="auto"/>
          <w:highlight w:val="none"/>
          <w:lang w:val="pt-BR"/>
        </w:rPr>
        <w:t>加强废石场管理工作，若一旦发生溃坝，及时清理沟底内的废石</w:t>
      </w:r>
      <w:r>
        <w:rPr>
          <w:rFonts w:hint="eastAsia" w:cs="Times New Roman"/>
          <w:color w:val="auto"/>
          <w:highlight w:val="none"/>
          <w:lang w:val="pt-BR"/>
        </w:rPr>
        <w:t>，</w:t>
      </w:r>
      <w:r>
        <w:rPr>
          <w:rFonts w:cs="Times New Roman"/>
          <w:color w:val="auto"/>
          <w:highlight w:val="none"/>
          <w:lang w:val="pt-BR"/>
        </w:rPr>
        <w:t>并对沟底污泥进行</w:t>
      </w:r>
      <w:r>
        <w:rPr>
          <w:rFonts w:hint="eastAsia" w:cs="Times New Roman"/>
          <w:color w:val="auto"/>
          <w:highlight w:val="none"/>
          <w:lang w:val="pt-BR"/>
        </w:rPr>
        <w:t>一并</w:t>
      </w:r>
      <w:r>
        <w:rPr>
          <w:rFonts w:cs="Times New Roman"/>
          <w:color w:val="auto"/>
          <w:highlight w:val="none"/>
          <w:lang w:val="pt-BR"/>
        </w:rPr>
        <w:t>清理，妥善处置溃坝后的沟底污泥</w:t>
      </w:r>
      <w:r>
        <w:rPr>
          <w:rFonts w:hint="eastAsia" w:cs="Times New Roman"/>
          <w:color w:val="auto"/>
          <w:highlight w:val="none"/>
          <w:lang w:val="pt-BR"/>
        </w:rPr>
        <w:t>，</w:t>
      </w:r>
      <w:r>
        <w:rPr>
          <w:rFonts w:cs="Times New Roman"/>
          <w:color w:val="auto"/>
          <w:highlight w:val="none"/>
          <w:lang w:val="pt-BR"/>
        </w:rPr>
        <w:t>防治造成二次污染。</w:t>
      </w:r>
      <w:r>
        <w:rPr>
          <w:rFonts w:hint="eastAsia" w:cs="Times New Roman"/>
          <w:color w:val="auto"/>
          <w:highlight w:val="none"/>
          <w:lang w:val="pt-BR"/>
        </w:rPr>
        <w:t>委托</w:t>
      </w:r>
      <w:r>
        <w:rPr>
          <w:rFonts w:cs="Times New Roman"/>
          <w:color w:val="auto"/>
          <w:highlight w:val="none"/>
          <w:lang w:val="pt-BR"/>
        </w:rPr>
        <w:t>有资质单位</w:t>
      </w:r>
      <w:r>
        <w:rPr>
          <w:rFonts w:hint="eastAsia" w:cs="Times New Roman"/>
          <w:color w:val="auto"/>
          <w:highlight w:val="none"/>
          <w:lang w:val="pt-BR"/>
        </w:rPr>
        <w:t>周边沟道</w:t>
      </w:r>
      <w:r>
        <w:rPr>
          <w:rFonts w:cs="Times New Roman"/>
          <w:color w:val="auto"/>
          <w:highlight w:val="none"/>
          <w:lang w:val="pt-BR"/>
        </w:rPr>
        <w:t>地表</w:t>
      </w:r>
      <w:r>
        <w:rPr>
          <w:rFonts w:hint="eastAsia" w:cs="Times New Roman"/>
          <w:color w:val="auto"/>
          <w:highlight w:val="none"/>
          <w:lang w:val="pt-BR"/>
        </w:rPr>
        <w:t>水体和</w:t>
      </w:r>
      <w:r>
        <w:rPr>
          <w:rFonts w:cs="Times New Roman"/>
          <w:color w:val="auto"/>
          <w:highlight w:val="none"/>
          <w:lang w:val="pt-BR"/>
        </w:rPr>
        <w:t>底泥BaCO</w:t>
      </w:r>
      <w:r>
        <w:rPr>
          <w:rFonts w:cs="Times New Roman"/>
          <w:color w:val="auto"/>
          <w:highlight w:val="none"/>
          <w:vertAlign w:val="subscript"/>
          <w:lang w:val="pt-BR"/>
        </w:rPr>
        <w:t>3</w:t>
      </w:r>
      <w:r>
        <w:rPr>
          <w:rFonts w:hint="eastAsia" w:cs="Times New Roman"/>
          <w:color w:val="auto"/>
          <w:highlight w:val="none"/>
          <w:lang w:val="pt-BR"/>
        </w:rPr>
        <w:t>进行跟踪</w:t>
      </w:r>
      <w:r>
        <w:rPr>
          <w:rFonts w:cs="Times New Roman"/>
          <w:color w:val="auto"/>
          <w:highlight w:val="none"/>
          <w:lang w:val="pt-BR"/>
        </w:rPr>
        <w:t>监测，</w:t>
      </w:r>
      <w:r>
        <w:rPr>
          <w:rFonts w:hint="eastAsia" w:cs="Times New Roman"/>
          <w:color w:val="auto"/>
          <w:highlight w:val="none"/>
          <w:lang w:val="pt-BR"/>
        </w:rPr>
        <w:t>制定</w:t>
      </w:r>
      <w:r>
        <w:rPr>
          <w:rFonts w:cs="Times New Roman"/>
          <w:color w:val="auto"/>
          <w:highlight w:val="none"/>
          <w:lang w:val="pt-BR"/>
        </w:rPr>
        <w:t>跟踪防治计划。</w:t>
      </w:r>
    </w:p>
    <w:p>
      <w:pPr>
        <w:keepNext/>
        <w:keepLines/>
        <w:spacing w:line="360" w:lineRule="auto"/>
        <w:ind w:firstLine="482" w:firstLineChars="200"/>
        <w:outlineLvl w:val="1"/>
        <w:rPr>
          <w:rFonts w:cs="Times New Roman"/>
          <w:b/>
          <w:bCs/>
          <w:color w:val="auto"/>
          <w:szCs w:val="24"/>
          <w:highlight w:val="none"/>
        </w:rPr>
      </w:pPr>
      <w:bookmarkStart w:id="784" w:name="_Toc367282198"/>
      <w:bookmarkStart w:id="785" w:name="_Toc478716281"/>
      <w:bookmarkStart w:id="786" w:name="_Toc367281615"/>
      <w:bookmarkStart w:id="787" w:name="_Toc346698521"/>
      <w:r>
        <w:rPr>
          <w:rFonts w:hint="eastAsia" w:cs="Times New Roman"/>
          <w:b/>
          <w:bCs/>
          <w:color w:val="auto"/>
          <w:szCs w:val="24"/>
          <w:highlight w:val="none"/>
        </w:rPr>
        <w:t>6.10.7</w:t>
      </w:r>
      <w:r>
        <w:rPr>
          <w:rFonts w:cs="Times New Roman"/>
          <w:b/>
          <w:bCs/>
          <w:color w:val="auto"/>
          <w:szCs w:val="24"/>
          <w:highlight w:val="none"/>
        </w:rPr>
        <w:t>事故概率分析</w:t>
      </w:r>
      <w:bookmarkEnd w:id="784"/>
      <w:bookmarkEnd w:id="785"/>
      <w:bookmarkEnd w:id="786"/>
      <w:bookmarkEnd w:id="787"/>
    </w:p>
    <w:p>
      <w:pPr>
        <w:spacing w:line="360" w:lineRule="auto"/>
        <w:ind w:firstLine="480" w:firstLineChars="200"/>
        <w:rPr>
          <w:rFonts w:cs="Times New Roman"/>
          <w:color w:val="auto"/>
          <w:highlight w:val="none"/>
        </w:rPr>
      </w:pPr>
      <w:r>
        <w:rPr>
          <w:rFonts w:cs="Times New Roman"/>
          <w:color w:val="auto"/>
          <w:highlight w:val="none"/>
        </w:rPr>
        <w:t>本次评价参照《国外溃坝数据库》（中国防汛抗旱，2007年）中对1609个溃坝案例中有关坝型与事故发生率的统计结果资料，详见表</w:t>
      </w:r>
      <w:r>
        <w:rPr>
          <w:rFonts w:hint="eastAsia" w:cs="Times New Roman"/>
          <w:color w:val="auto"/>
          <w:highlight w:val="none"/>
        </w:rPr>
        <w:t>6.10.7-1</w:t>
      </w:r>
      <w:r>
        <w:rPr>
          <w:rFonts w:cs="Times New Roman"/>
          <w:color w:val="auto"/>
          <w:highlight w:val="none"/>
        </w:rPr>
        <w:t>。</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rPr>
        <w:t>6.10.7-1</w:t>
      </w:r>
      <w:r>
        <w:rPr>
          <w:rFonts w:cs="Times New Roman"/>
          <w:b/>
          <w:color w:val="auto"/>
          <w:sz w:val="21"/>
          <w:szCs w:val="21"/>
          <w:highlight w:val="none"/>
        </w:rPr>
        <w:t xml:space="preserve">  坝型与事故发生率统计表  单位：%</w:t>
      </w:r>
    </w:p>
    <w:tbl>
      <w:tblPr>
        <w:tblStyle w:val="19"/>
        <w:tblW w:w="91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0"/>
        <w:gridCol w:w="1125"/>
        <w:gridCol w:w="1260"/>
        <w:gridCol w:w="1319"/>
        <w:gridCol w:w="1154"/>
        <w:gridCol w:w="1152"/>
        <w:gridCol w:w="1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010" w:type="dxa"/>
            <w:tcBorders>
              <w:top w:val="single" w:color="auto" w:sz="12" w:space="0"/>
              <w:left w:val="single" w:color="auto" w:sz="12"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坝型</w:t>
            </w:r>
          </w:p>
        </w:tc>
        <w:tc>
          <w:tcPr>
            <w:tcW w:w="1125"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土石坝</w:t>
            </w:r>
          </w:p>
        </w:tc>
        <w:tc>
          <w:tcPr>
            <w:tcW w:w="1260"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混凝土坝</w:t>
            </w:r>
          </w:p>
        </w:tc>
        <w:tc>
          <w:tcPr>
            <w:tcW w:w="1319"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浆砌石坝</w:t>
            </w:r>
          </w:p>
        </w:tc>
        <w:tc>
          <w:tcPr>
            <w:tcW w:w="1154"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堆石坝</w:t>
            </w:r>
          </w:p>
        </w:tc>
        <w:tc>
          <w:tcPr>
            <w:tcW w:w="1152"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其 它</w:t>
            </w:r>
          </w:p>
        </w:tc>
        <w:tc>
          <w:tcPr>
            <w:tcW w:w="1154" w:type="dxa"/>
            <w:tcBorders>
              <w:top w:val="single" w:color="auto" w:sz="12" w:space="0"/>
              <w:left w:val="single" w:color="auto" w:sz="4" w:space="0"/>
              <w:bottom w:val="single" w:color="auto" w:sz="4" w:space="0"/>
              <w:right w:val="single" w:color="auto" w:sz="12" w:space="0"/>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不详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010" w:type="dxa"/>
            <w:tcBorders>
              <w:top w:val="single" w:color="auto" w:sz="4" w:space="0"/>
              <w:left w:val="single" w:color="auto" w:sz="12"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溃坝事故发生率</w:t>
            </w:r>
          </w:p>
        </w:tc>
        <w:tc>
          <w:tcPr>
            <w:tcW w:w="1125"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66.2</w:t>
            </w:r>
          </w:p>
        </w:tc>
        <w:tc>
          <w:tcPr>
            <w:tcW w:w="1260"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6.2</w:t>
            </w:r>
          </w:p>
        </w:tc>
        <w:tc>
          <w:tcPr>
            <w:tcW w:w="1319"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5.0</w:t>
            </w:r>
          </w:p>
        </w:tc>
        <w:tc>
          <w:tcPr>
            <w:tcW w:w="1154"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3.4</w:t>
            </w:r>
          </w:p>
        </w:tc>
        <w:tc>
          <w:tcPr>
            <w:tcW w:w="1152"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color w:val="auto"/>
                <w:sz w:val="21"/>
                <w:szCs w:val="21"/>
                <w:highlight w:val="none"/>
              </w:rPr>
            </w:pPr>
            <w:r>
              <w:rPr>
                <w:rFonts w:cs="Times New Roman"/>
                <w:color w:val="auto"/>
                <w:sz w:val="21"/>
                <w:szCs w:val="21"/>
                <w:highlight w:val="none"/>
              </w:rPr>
              <w:t>3.5</w:t>
            </w:r>
          </w:p>
        </w:tc>
        <w:tc>
          <w:tcPr>
            <w:tcW w:w="1154" w:type="dxa"/>
            <w:tcBorders>
              <w:top w:val="single" w:color="auto" w:sz="4" w:space="0"/>
              <w:left w:val="single" w:color="auto" w:sz="4" w:space="0"/>
              <w:bottom w:val="single" w:color="auto" w:sz="12" w:space="0"/>
              <w:right w:val="single" w:color="auto" w:sz="12" w:space="0"/>
            </w:tcBorders>
            <w:vAlign w:val="center"/>
          </w:tcPr>
          <w:p>
            <w:pPr>
              <w:jc w:val="center"/>
              <w:rPr>
                <w:rFonts w:cs="Times New Roman"/>
                <w:color w:val="auto"/>
                <w:sz w:val="21"/>
                <w:szCs w:val="21"/>
                <w:highlight w:val="none"/>
              </w:rPr>
            </w:pPr>
            <w:r>
              <w:rPr>
                <w:rFonts w:cs="Times New Roman"/>
                <w:color w:val="auto"/>
                <w:sz w:val="21"/>
                <w:szCs w:val="21"/>
                <w:highlight w:val="none"/>
              </w:rPr>
              <w:t>15.7</w:t>
            </w:r>
          </w:p>
        </w:tc>
      </w:tr>
    </w:tbl>
    <w:p>
      <w:pPr>
        <w:spacing w:line="360" w:lineRule="auto"/>
        <w:ind w:firstLine="480" w:firstLineChars="200"/>
        <w:rPr>
          <w:rFonts w:cs="Times New Roman"/>
          <w:color w:val="auto"/>
          <w:szCs w:val="28"/>
          <w:highlight w:val="none"/>
          <w:lang w:val="pt-BR"/>
        </w:rPr>
      </w:pPr>
      <w:r>
        <w:rPr>
          <w:rFonts w:cs="Times New Roman"/>
          <w:color w:val="auto"/>
          <w:szCs w:val="28"/>
          <w:highlight w:val="none"/>
        </w:rPr>
        <w:t>从表中可以看出，在各种坝型中堆石坝和浆砌石坝事故发生率低，稳定性比较好。项目开发利用方案未提及废石场下游拦渣坝的坝型，评价要求拦渣坝采用堆石坝，加上废石场靠山坡一侧修建截排水沟。评价认为采取相应环境风险防范措施后，废石场的环境风险是可接受的。</w:t>
      </w:r>
    </w:p>
    <w:p>
      <w:pPr>
        <w:keepNext/>
        <w:keepLines/>
        <w:spacing w:line="360" w:lineRule="auto"/>
        <w:outlineLvl w:val="1"/>
        <w:rPr>
          <w:rFonts w:cs="Times New Roman"/>
          <w:b/>
          <w:bCs/>
          <w:color w:val="auto"/>
          <w:sz w:val="24"/>
          <w:szCs w:val="24"/>
          <w:highlight w:val="none"/>
        </w:rPr>
      </w:pPr>
      <w:bookmarkStart w:id="788" w:name="_Toc367282199"/>
      <w:bookmarkStart w:id="789" w:name="_Toc346698522"/>
      <w:bookmarkStart w:id="790" w:name="_Toc367281616"/>
      <w:bookmarkStart w:id="791" w:name="_Toc478716282"/>
      <w:r>
        <w:rPr>
          <w:rFonts w:hint="eastAsia" w:cs="Times New Roman"/>
          <w:b/>
          <w:bCs/>
          <w:color w:val="auto"/>
          <w:sz w:val="24"/>
          <w:szCs w:val="24"/>
          <w:highlight w:val="none"/>
        </w:rPr>
        <w:t>6.10.8</w:t>
      </w:r>
      <w:r>
        <w:rPr>
          <w:rFonts w:cs="Times New Roman"/>
          <w:b/>
          <w:bCs/>
          <w:color w:val="auto"/>
          <w:sz w:val="24"/>
          <w:szCs w:val="24"/>
          <w:highlight w:val="none"/>
        </w:rPr>
        <w:t>风险管理</w:t>
      </w:r>
      <w:bookmarkEnd w:id="788"/>
      <w:bookmarkEnd w:id="789"/>
      <w:bookmarkEnd w:id="790"/>
      <w:bookmarkEnd w:id="791"/>
    </w:p>
    <w:p>
      <w:pPr>
        <w:keepNext/>
        <w:keepLines/>
        <w:spacing w:line="360" w:lineRule="auto"/>
        <w:ind w:firstLine="480" w:firstLineChars="200"/>
        <w:outlineLvl w:val="2"/>
        <w:rPr>
          <w:rFonts w:cs="Times New Roman"/>
          <w:color w:val="auto"/>
          <w:highlight w:val="none"/>
        </w:rPr>
      </w:pPr>
      <w:bookmarkStart w:id="792" w:name="_Toc367282200"/>
      <w:bookmarkStart w:id="793" w:name="_Toc367281617"/>
      <w:bookmarkStart w:id="794" w:name="_Toc346698523"/>
      <w:r>
        <w:rPr>
          <w:rFonts w:cs="Times New Roman"/>
          <w:color w:val="auto"/>
          <w:highlight w:val="none"/>
        </w:rPr>
        <w:t>风险防范措施</w:t>
      </w:r>
      <w:bookmarkEnd w:id="792"/>
      <w:bookmarkEnd w:id="793"/>
      <w:bookmarkEnd w:id="794"/>
      <w:r>
        <w:rPr>
          <w:rFonts w:hint="eastAsia" w:cs="Times New Roman"/>
          <w:color w:val="auto"/>
          <w:highlight w:val="none"/>
        </w:rPr>
        <w:t>：</w:t>
      </w:r>
    </w:p>
    <w:p>
      <w:pPr>
        <w:spacing w:line="360" w:lineRule="auto"/>
        <w:ind w:firstLine="480" w:firstLineChars="200"/>
        <w:rPr>
          <w:rFonts w:cs="Times New Roman"/>
          <w:color w:val="auto"/>
          <w:highlight w:val="none"/>
          <w:lang w:val="pt-BR"/>
        </w:rPr>
      </w:pPr>
      <w:bookmarkStart w:id="795" w:name="_Toc259104881"/>
      <w:bookmarkStart w:id="796" w:name="_Toc322523223"/>
      <w:bookmarkStart w:id="797" w:name="_Toc259130476"/>
      <w:bookmarkStart w:id="798" w:name="_Toc259129109"/>
      <w:bookmarkStart w:id="799" w:name="_Toc278630087"/>
      <w:bookmarkStart w:id="800" w:name="_Toc259104201"/>
      <w:r>
        <w:rPr>
          <w:rFonts w:hint="eastAsia" w:cs="Times New Roman"/>
          <w:color w:val="auto"/>
          <w:highlight w:val="none"/>
          <w:lang w:val="pt-BR"/>
        </w:rPr>
        <w:t>（</w:t>
      </w:r>
      <w:r>
        <w:rPr>
          <w:rFonts w:hint="eastAsia" w:cs="Times New Roman"/>
          <w:color w:val="auto"/>
          <w:highlight w:val="none"/>
        </w:rPr>
        <w:t>1）</w:t>
      </w:r>
      <w:r>
        <w:rPr>
          <w:rFonts w:cs="Times New Roman"/>
          <w:color w:val="auto"/>
          <w:highlight w:val="none"/>
          <w:lang w:val="pt-BR"/>
        </w:rPr>
        <w:t>工程拟采取的防范措施</w:t>
      </w:r>
    </w:p>
    <w:p>
      <w:pPr>
        <w:spacing w:line="360" w:lineRule="auto"/>
        <w:ind w:firstLine="480" w:firstLineChars="200"/>
        <w:rPr>
          <w:rFonts w:cs="Times New Roman"/>
          <w:color w:val="auto"/>
          <w:highlight w:val="none"/>
          <w:lang w:val="pt-BR"/>
        </w:rPr>
      </w:pPr>
      <w:r>
        <w:rPr>
          <w:rFonts w:cs="Times New Roman"/>
          <w:color w:val="auto"/>
          <w:highlight w:val="none"/>
          <w:lang w:val="pt-BR"/>
        </w:rPr>
        <w:t>废石场在生产、运行过程中，必须加强管理，严格按照设计参数进行堆放，并遵守下列规定：</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①</w:t>
      </w:r>
      <w:r>
        <w:rPr>
          <w:rFonts w:cs="Times New Roman"/>
          <w:color w:val="auto"/>
          <w:highlight w:val="none"/>
          <w:lang w:val="pt-BR"/>
        </w:rPr>
        <w:t>汽车排石作业时，应有专人指挥，非作业人员一律不得进入排石作业区。</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②</w:t>
      </w:r>
      <w:r>
        <w:rPr>
          <w:rFonts w:cs="Times New Roman"/>
          <w:color w:val="auto"/>
          <w:highlight w:val="none"/>
          <w:lang w:val="pt-BR"/>
        </w:rPr>
        <w:t>应按规定顺序排弃土岩，在同一地段进行卸车和推土作业时，设备之间必须保持足够的安全距离。</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③</w:t>
      </w:r>
      <w:r>
        <w:rPr>
          <w:rFonts w:cs="Times New Roman"/>
          <w:color w:val="auto"/>
          <w:highlight w:val="none"/>
          <w:lang w:val="pt-BR"/>
        </w:rPr>
        <w:t>排石顺序从后向前，从下向上分台阶进行，以确保废石场的稳定。</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w:t>
      </w:r>
      <w:r>
        <w:rPr>
          <w:rFonts w:hint="eastAsia" w:cs="Times New Roman"/>
          <w:color w:val="auto"/>
          <w:highlight w:val="none"/>
        </w:rPr>
        <w:t>2）</w:t>
      </w:r>
      <w:r>
        <w:rPr>
          <w:rFonts w:cs="Times New Roman"/>
          <w:color w:val="auto"/>
          <w:highlight w:val="none"/>
          <w:lang w:val="pt-BR"/>
        </w:rPr>
        <w:t>评价提出的防范措施</w:t>
      </w:r>
    </w:p>
    <w:p>
      <w:pPr>
        <w:spacing w:line="360" w:lineRule="auto"/>
        <w:ind w:firstLine="480" w:firstLineChars="200"/>
        <w:rPr>
          <w:rFonts w:cs="Times New Roman"/>
          <w:color w:val="auto"/>
          <w:highlight w:val="none"/>
          <w:lang w:val="pt-BR"/>
        </w:rPr>
      </w:pPr>
      <w:r>
        <w:rPr>
          <w:rFonts w:hint="eastAsia" w:cs="Times New Roman"/>
          <w:color w:val="auto"/>
          <w:highlight w:val="none"/>
          <w:lang w:val="pt-BR"/>
        </w:rPr>
        <w:t>①</w:t>
      </w:r>
      <w:r>
        <w:rPr>
          <w:rFonts w:cs="Times New Roman"/>
          <w:color w:val="auto"/>
          <w:highlight w:val="none"/>
          <w:lang w:val="pt-BR"/>
        </w:rPr>
        <w:t>严格按照</w:t>
      </w:r>
      <w:r>
        <w:rPr>
          <w:rFonts w:cs="Times New Roman"/>
          <w:color w:val="auto"/>
          <w:highlight w:val="none"/>
        </w:rPr>
        <w:t>相关规范</w:t>
      </w:r>
      <w:r>
        <w:rPr>
          <w:rFonts w:cs="Times New Roman"/>
          <w:color w:val="auto"/>
          <w:highlight w:val="none"/>
          <w:lang w:val="pt-BR"/>
        </w:rPr>
        <w:t>要求制定废石场作业规程。</w:t>
      </w:r>
    </w:p>
    <w:p>
      <w:pPr>
        <w:spacing w:line="360" w:lineRule="auto"/>
        <w:ind w:firstLine="480" w:firstLineChars="200"/>
        <w:rPr>
          <w:rFonts w:cs="Times New Roman"/>
          <w:color w:val="auto"/>
          <w:highlight w:val="none"/>
        </w:rPr>
      </w:pPr>
      <w:r>
        <w:rPr>
          <w:rFonts w:hint="eastAsia" w:cs="Times New Roman"/>
          <w:color w:val="auto"/>
          <w:highlight w:val="none"/>
          <w:lang w:val="pt-BR"/>
        </w:rPr>
        <w:t>②</w:t>
      </w:r>
      <w:r>
        <w:rPr>
          <w:rFonts w:cs="Times New Roman"/>
          <w:color w:val="auto"/>
          <w:highlight w:val="none"/>
          <w:lang w:val="pt-BR"/>
        </w:rPr>
        <w:t>废石场</w:t>
      </w:r>
      <w:r>
        <w:rPr>
          <w:rFonts w:cs="Times New Roman"/>
          <w:color w:val="auto"/>
          <w:highlight w:val="none"/>
        </w:rPr>
        <w:t>设计、建设、施工和运行管理应按照相关规范要求进行，</w:t>
      </w:r>
      <w:r>
        <w:rPr>
          <w:rFonts w:cs="Times New Roman"/>
          <w:color w:val="auto"/>
          <w:highlight w:val="none"/>
          <w:lang w:val="pt-BR"/>
        </w:rPr>
        <w:t>废石场</w:t>
      </w:r>
      <w:r>
        <w:rPr>
          <w:rFonts w:cs="Times New Roman"/>
          <w:color w:val="auto"/>
          <w:highlight w:val="none"/>
        </w:rPr>
        <w:t>拦渣坝和防洪设施应满足《防洪标准》（GB50201-94）要求。</w:t>
      </w:r>
    </w:p>
    <w:p>
      <w:pPr>
        <w:spacing w:line="360" w:lineRule="auto"/>
        <w:ind w:firstLine="480" w:firstLineChars="200"/>
        <w:rPr>
          <w:rFonts w:cs="Times New Roman"/>
          <w:color w:val="auto"/>
          <w:kern w:val="0"/>
          <w:highlight w:val="none"/>
        </w:rPr>
      </w:pPr>
      <w:r>
        <w:rPr>
          <w:rFonts w:hint="eastAsia" w:cs="Times New Roman"/>
          <w:color w:val="auto"/>
          <w:kern w:val="0"/>
          <w:highlight w:val="none"/>
        </w:rPr>
        <w:t>③</w:t>
      </w:r>
      <w:r>
        <w:rPr>
          <w:rFonts w:cs="Times New Roman"/>
          <w:color w:val="auto"/>
          <w:kern w:val="0"/>
          <w:highlight w:val="none"/>
        </w:rPr>
        <w:t>对拦渣坝和截排水沟软岩基地进行清理，确保拦渣坝和截排水沟的基础稳定。</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废石场平台必须平整，排石线应整体均衡推进，坡顶线应呈直线形或弧形，排石工作面向坡顶线方向应有3%～5%的反坡。</w:t>
      </w:r>
    </w:p>
    <w:p>
      <w:pPr>
        <w:spacing w:line="360" w:lineRule="auto"/>
        <w:ind w:firstLine="480" w:firstLineChars="200"/>
        <w:rPr>
          <w:rFonts w:cs="Times New Roman"/>
          <w:color w:val="auto"/>
          <w:kern w:val="0"/>
          <w:szCs w:val="15"/>
          <w:highlight w:val="none"/>
        </w:rPr>
      </w:pPr>
      <w:r>
        <w:rPr>
          <w:rFonts w:hint="eastAsia" w:cs="Times New Roman"/>
          <w:color w:val="auto"/>
          <w:kern w:val="0"/>
          <w:highlight w:val="none"/>
        </w:rPr>
        <w:t>⑤</w:t>
      </w:r>
      <w:r>
        <w:rPr>
          <w:rFonts w:cs="Times New Roman"/>
          <w:color w:val="auto"/>
          <w:highlight w:val="none"/>
        </w:rPr>
        <w:t>废石</w:t>
      </w:r>
      <w:r>
        <w:rPr>
          <w:rFonts w:cs="Times New Roman"/>
          <w:color w:val="auto"/>
          <w:kern w:val="0"/>
          <w:highlight w:val="none"/>
        </w:rPr>
        <w:t>场可从底部先行排石，另外采取合理调整排土顺序的方法，避免形成软弱层，将坚硬的大块岩石堆置在废石场底层以增加废石场的透水性和稳固基底，以及将大块的岩石堆置在最低一个台阶</w:t>
      </w:r>
      <w:r>
        <w:rPr>
          <w:rFonts w:cs="Times New Roman"/>
          <w:color w:val="auto"/>
          <w:kern w:val="0"/>
          <w:szCs w:val="15"/>
          <w:highlight w:val="none"/>
        </w:rPr>
        <w:t>反压坡脚。</w:t>
      </w:r>
    </w:p>
    <w:p>
      <w:pPr>
        <w:spacing w:line="360" w:lineRule="auto"/>
        <w:ind w:firstLine="480" w:firstLineChars="200"/>
        <w:rPr>
          <w:rFonts w:cs="Times New Roman"/>
          <w:color w:val="auto"/>
          <w:kern w:val="0"/>
          <w:szCs w:val="15"/>
          <w:highlight w:val="none"/>
        </w:rPr>
      </w:pPr>
      <w:r>
        <w:rPr>
          <w:rFonts w:hint="eastAsia" w:cs="Times New Roman"/>
          <w:color w:val="auto"/>
          <w:kern w:val="0"/>
          <w:szCs w:val="15"/>
          <w:highlight w:val="none"/>
        </w:rPr>
        <w:t>⑥</w:t>
      </w:r>
      <w:r>
        <w:rPr>
          <w:rFonts w:cs="Times New Roman"/>
          <w:color w:val="auto"/>
          <w:kern w:val="0"/>
          <w:szCs w:val="15"/>
          <w:highlight w:val="none"/>
        </w:rPr>
        <w:t>建立完善的排水设施，在</w:t>
      </w:r>
      <w:r>
        <w:rPr>
          <w:rFonts w:cs="Times New Roman"/>
          <w:color w:val="auto"/>
          <w:highlight w:val="none"/>
          <w:lang w:val="pt-BR"/>
        </w:rPr>
        <w:t>废石场</w:t>
      </w:r>
      <w:r>
        <w:rPr>
          <w:rFonts w:cs="Times New Roman"/>
          <w:color w:val="auto"/>
          <w:kern w:val="0"/>
          <w:szCs w:val="15"/>
          <w:highlight w:val="none"/>
        </w:rPr>
        <w:t>边坡修筑截水沟，</w:t>
      </w:r>
      <w:r>
        <w:rPr>
          <w:rFonts w:cs="Times New Roman"/>
          <w:color w:val="auto"/>
          <w:highlight w:val="none"/>
          <w:lang w:val="pt-BR"/>
        </w:rPr>
        <w:t>废石场</w:t>
      </w:r>
      <w:r>
        <w:rPr>
          <w:rFonts w:cs="Times New Roman"/>
          <w:color w:val="auto"/>
          <w:kern w:val="0"/>
          <w:szCs w:val="15"/>
          <w:highlight w:val="none"/>
        </w:rPr>
        <w:t>底层应排弃大块岩石，并形成渗流通道。</w:t>
      </w:r>
      <w:r>
        <w:rPr>
          <w:rFonts w:cs="Times New Roman"/>
          <w:color w:val="auto"/>
          <w:highlight w:val="none"/>
        </w:rPr>
        <w:t>汛期加强拦渣坝、截排水沟的检查与维护，确保安全度汛。</w:t>
      </w:r>
    </w:p>
    <w:p>
      <w:pPr>
        <w:spacing w:line="360" w:lineRule="auto"/>
        <w:ind w:firstLine="480" w:firstLineChars="200"/>
        <w:rPr>
          <w:rFonts w:cs="Times New Roman"/>
          <w:color w:val="auto"/>
          <w:highlight w:val="none"/>
        </w:rPr>
      </w:pPr>
      <w:r>
        <w:rPr>
          <w:rFonts w:hint="eastAsia" w:cs="Times New Roman"/>
          <w:color w:val="auto"/>
          <w:highlight w:val="none"/>
        </w:rPr>
        <w:t>⑦</w:t>
      </w:r>
      <w:r>
        <w:rPr>
          <w:rFonts w:cs="Times New Roman"/>
          <w:color w:val="auto"/>
          <w:highlight w:val="none"/>
        </w:rPr>
        <w:t>严禁混入生活垃圾等与废石场接纳性质不一致的固废；严禁废石场超高、超服务年限运行</w:t>
      </w:r>
      <w:r>
        <w:rPr>
          <w:rFonts w:cs="Times New Roman"/>
          <w:color w:val="auto"/>
          <w:highlight w:val="none"/>
          <w:lang w:val="pt-BR"/>
        </w:rPr>
        <w:t>。</w:t>
      </w:r>
    </w:p>
    <w:p>
      <w:pPr>
        <w:spacing w:line="360" w:lineRule="auto"/>
        <w:ind w:firstLine="480" w:firstLineChars="200"/>
        <w:rPr>
          <w:rFonts w:cs="Times New Roman"/>
          <w:color w:val="auto"/>
          <w:highlight w:val="none"/>
        </w:rPr>
      </w:pPr>
      <w:r>
        <w:rPr>
          <w:rFonts w:hint="eastAsia" w:cs="Times New Roman"/>
          <w:color w:val="auto"/>
          <w:highlight w:val="none"/>
        </w:rPr>
        <w:t>⑧</w:t>
      </w:r>
      <w:r>
        <w:rPr>
          <w:rFonts w:cs="Times New Roman"/>
          <w:color w:val="auto"/>
          <w:highlight w:val="none"/>
        </w:rPr>
        <w:t>建立</w:t>
      </w:r>
      <w:r>
        <w:rPr>
          <w:rFonts w:cs="Times New Roman"/>
          <w:color w:val="auto"/>
          <w:highlight w:val="none"/>
          <w:lang w:val="pt-BR"/>
        </w:rPr>
        <w:t>废石场</w:t>
      </w:r>
      <w:r>
        <w:rPr>
          <w:rFonts w:cs="Times New Roman"/>
          <w:color w:val="auto"/>
          <w:highlight w:val="none"/>
        </w:rPr>
        <w:t>地质灾害监测、预警和预报工作。制定</w:t>
      </w:r>
      <w:r>
        <w:rPr>
          <w:rFonts w:cs="Times New Roman"/>
          <w:color w:val="auto"/>
          <w:highlight w:val="none"/>
          <w:lang w:val="pt-BR"/>
        </w:rPr>
        <w:t>废石场</w:t>
      </w:r>
      <w:r>
        <w:rPr>
          <w:rFonts w:cs="Times New Roman"/>
          <w:color w:val="auto"/>
          <w:highlight w:val="none"/>
        </w:rPr>
        <w:t>滑塌事故应急救援预案，及时了解汛期水情和气象预报情况，确保</w:t>
      </w:r>
      <w:r>
        <w:rPr>
          <w:rFonts w:cs="Times New Roman"/>
          <w:color w:val="auto"/>
          <w:highlight w:val="none"/>
          <w:lang w:val="pt-BR"/>
        </w:rPr>
        <w:t>废石场</w:t>
      </w:r>
      <w:r>
        <w:rPr>
          <w:rFonts w:cs="Times New Roman"/>
          <w:color w:val="auto"/>
          <w:highlight w:val="none"/>
        </w:rPr>
        <w:t>拦渣坝和下游道路、通讯、供电及照明线路的可靠和畅通，对</w:t>
      </w:r>
      <w:r>
        <w:rPr>
          <w:rFonts w:cs="Times New Roman"/>
          <w:color w:val="auto"/>
          <w:highlight w:val="none"/>
          <w:lang w:val="pt-BR"/>
        </w:rPr>
        <w:t>废石场</w:t>
      </w:r>
      <w:r>
        <w:rPr>
          <w:rFonts w:cs="Times New Roman"/>
          <w:color w:val="auto"/>
          <w:highlight w:val="none"/>
        </w:rPr>
        <w:t>进行巡视监控。</w:t>
      </w:r>
    </w:p>
    <w:p>
      <w:pPr>
        <w:spacing w:line="360" w:lineRule="auto"/>
        <w:ind w:firstLine="480" w:firstLineChars="200"/>
        <w:rPr>
          <w:rFonts w:cs="Times New Roman"/>
          <w:color w:val="auto"/>
          <w:highlight w:val="none"/>
        </w:rPr>
      </w:pPr>
      <w:r>
        <w:rPr>
          <w:rFonts w:hint="eastAsia" w:cs="Times New Roman"/>
          <w:color w:val="auto"/>
          <w:highlight w:val="none"/>
        </w:rPr>
        <w:t>⑨</w:t>
      </w:r>
      <w:r>
        <w:rPr>
          <w:rFonts w:cs="Times New Roman"/>
          <w:color w:val="auto"/>
          <w:highlight w:val="none"/>
        </w:rPr>
        <w:t>废石场拦渣坝下游设置渗水收集池，渗水沉淀处理后全部回用不外排。</w:t>
      </w:r>
    </w:p>
    <w:p>
      <w:pPr>
        <w:keepNext/>
        <w:keepLines/>
        <w:spacing w:line="360" w:lineRule="auto"/>
        <w:ind w:firstLine="482" w:firstLineChars="200"/>
        <w:outlineLvl w:val="2"/>
        <w:rPr>
          <w:rFonts w:cs="Times New Roman"/>
          <w:b/>
          <w:bCs/>
          <w:color w:val="auto"/>
          <w:highlight w:val="none"/>
        </w:rPr>
      </w:pPr>
      <w:bookmarkStart w:id="801" w:name="_Toc346698524"/>
      <w:bookmarkStart w:id="802" w:name="_Toc367282201"/>
      <w:bookmarkStart w:id="803" w:name="_Toc367281618"/>
      <w:r>
        <w:rPr>
          <w:rFonts w:hint="eastAsia" w:cs="Times New Roman"/>
          <w:b/>
          <w:bCs/>
          <w:color w:val="auto"/>
          <w:highlight w:val="none"/>
          <w:lang w:val="en-US" w:eastAsia="zh-CN"/>
        </w:rPr>
        <w:t>6.10.9</w:t>
      </w:r>
      <w:r>
        <w:rPr>
          <w:rFonts w:cs="Times New Roman"/>
          <w:b/>
          <w:bCs/>
          <w:color w:val="auto"/>
          <w:highlight w:val="none"/>
        </w:rPr>
        <w:t>应急预案</w:t>
      </w:r>
      <w:bookmarkEnd w:id="795"/>
      <w:bookmarkEnd w:id="796"/>
      <w:bookmarkEnd w:id="797"/>
      <w:bookmarkEnd w:id="798"/>
      <w:bookmarkEnd w:id="799"/>
      <w:bookmarkEnd w:id="800"/>
      <w:bookmarkEnd w:id="801"/>
      <w:bookmarkEnd w:id="802"/>
      <w:bookmarkEnd w:id="803"/>
    </w:p>
    <w:p>
      <w:pPr>
        <w:spacing w:line="360" w:lineRule="auto"/>
        <w:ind w:firstLine="480" w:firstLineChars="200"/>
        <w:rPr>
          <w:rFonts w:cs="Times New Roman"/>
          <w:color w:val="auto"/>
          <w:highlight w:val="none"/>
        </w:rPr>
      </w:pPr>
      <w:bookmarkStart w:id="804" w:name="_Toc259129110"/>
      <w:bookmarkStart w:id="805" w:name="_Toc259104882"/>
      <w:bookmarkStart w:id="806" w:name="_Toc259130477"/>
      <w:bookmarkStart w:id="807" w:name="_Toc322523224"/>
      <w:bookmarkStart w:id="808" w:name="_Toc259104202"/>
      <w:bookmarkStart w:id="809" w:name="_Toc278630088"/>
      <w:r>
        <w:rPr>
          <w:rFonts w:hint="eastAsia" w:cs="Times New Roman"/>
          <w:color w:val="auto"/>
          <w:highlight w:val="none"/>
        </w:rPr>
        <w:t>（1）</w:t>
      </w:r>
      <w:r>
        <w:rPr>
          <w:rFonts w:cs="Times New Roman"/>
          <w:color w:val="auto"/>
          <w:highlight w:val="none"/>
        </w:rPr>
        <w:t>环境风险应急预案</w:t>
      </w:r>
    </w:p>
    <w:p>
      <w:pPr>
        <w:spacing w:line="360" w:lineRule="auto"/>
        <w:ind w:firstLine="480" w:firstLineChars="200"/>
        <w:rPr>
          <w:rFonts w:cs="Times New Roman"/>
          <w:bCs/>
          <w:color w:val="auto"/>
          <w:highlight w:val="none"/>
        </w:rPr>
      </w:pPr>
      <w:r>
        <w:rPr>
          <w:rFonts w:cs="Times New Roman"/>
          <w:bCs/>
          <w:color w:val="auto"/>
          <w:highlight w:val="none"/>
        </w:rPr>
        <w:t>重大事故应急救援预案是企业根据实际情况预计可能发生的重大事故，为加强对重大事故的处理能力所预先制定的事故应急对策。</w:t>
      </w:r>
    </w:p>
    <w:p>
      <w:pPr>
        <w:spacing w:line="360" w:lineRule="auto"/>
        <w:ind w:firstLine="480" w:firstLineChars="200"/>
        <w:rPr>
          <w:rFonts w:cs="Times New Roman"/>
          <w:bCs/>
          <w:color w:val="auto"/>
          <w:highlight w:val="none"/>
        </w:rPr>
      </w:pPr>
      <w:r>
        <w:rPr>
          <w:rFonts w:cs="Times New Roman"/>
          <w:bCs/>
          <w:color w:val="auto"/>
          <w:highlight w:val="none"/>
        </w:rPr>
        <w:t>废石场应急预案种类及内容见</w:t>
      </w:r>
      <w:r>
        <w:rPr>
          <w:rFonts w:hint="eastAsia" w:cs="Times New Roman"/>
          <w:bCs/>
          <w:color w:val="auto"/>
          <w:highlight w:val="none"/>
        </w:rPr>
        <w:t>下表。</w:t>
      </w:r>
      <w:r>
        <w:rPr>
          <w:rFonts w:cs="Times New Roman"/>
          <w:bCs/>
          <w:color w:val="auto"/>
          <w:highlight w:val="none"/>
        </w:rPr>
        <w:t>建设单位应针对废石场事故编制事故应急救援预案，并进行演练和完善。</w:t>
      </w:r>
    </w:p>
    <w:p>
      <w:pPr>
        <w:jc w:val="center"/>
        <w:rPr>
          <w:rFonts w:cs="Times New Roman"/>
          <w:b/>
          <w:bCs/>
          <w:color w:val="auto"/>
          <w:sz w:val="21"/>
          <w:szCs w:val="21"/>
          <w:highlight w:val="none"/>
        </w:rPr>
      </w:pPr>
      <w:r>
        <w:rPr>
          <w:rFonts w:cs="Times New Roman"/>
          <w:b/>
          <w:bCs/>
          <w:color w:val="auto"/>
          <w:sz w:val="21"/>
          <w:szCs w:val="21"/>
          <w:highlight w:val="none"/>
        </w:rPr>
        <w:t>表7.6.2-1  应急预案内容</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06"/>
        <w:gridCol w:w="6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序号</w:t>
            </w:r>
          </w:p>
        </w:tc>
        <w:tc>
          <w:tcPr>
            <w:tcW w:w="150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项  目</w:t>
            </w:r>
          </w:p>
        </w:tc>
        <w:tc>
          <w:tcPr>
            <w:tcW w:w="699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  要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应急计划区</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危险目标：拦渣坝、截排水沟等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应急组织结构、人员</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应急组织机构分级，各级别主要负责人为应急计划、协调第一人，应急人员必须为培训上岗熟练工；区域应急组织结构由当地政府、相关行业专家、卫生安全相关单位组成，并由当地政府进行统一调度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150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预案分级响应条件</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根据事故的严重程度制定相应级别的应急预案，以及适合相应情况的处理措施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50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应急救援保障</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应急设施、设备与器材等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c>
          <w:tcPr>
            <w:tcW w:w="150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报警、通讯联络方式</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逐一细化应急状态下各主要负责单位的报警通讯方式、地点、电话号码以及相关配套的交通保障、管制、消防联络方法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6</w:t>
            </w:r>
          </w:p>
        </w:tc>
        <w:tc>
          <w:tcPr>
            <w:tcW w:w="150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应急环境监测、抢险、救援控制措施</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组织专业队伍负责对事故现场进行侦察监测，对事故性质、参数与后果进行评估，专为指挥部门提供决策依据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7</w:t>
            </w:r>
          </w:p>
        </w:tc>
        <w:tc>
          <w:tcPr>
            <w:tcW w:w="150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应急监测、防护措施和器材</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严格规定事故多发区、事故现场、邻近区域、控制防火区域设置控制和清除污染措施及相应设备的数量、使用方法、使用人员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8</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人员紧急撤离、疏散计划</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对事故现场、受事故影响的区域人员，制定紧急撤离组织计划和救护，医疗救护与公众健康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事故应急救援关闭程序</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制定相关应急状态终止程序，事故现场、受影响范围内的善后处理、恢复措施，邻近区域解除事故警戒及善后恢复措施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事故恢复</w:t>
            </w:r>
          </w:p>
          <w:p>
            <w:pPr>
              <w:jc w:val="left"/>
              <w:rPr>
                <w:rFonts w:cs="Times New Roman"/>
                <w:color w:val="auto"/>
                <w:sz w:val="21"/>
                <w:szCs w:val="21"/>
                <w:highlight w:val="none"/>
              </w:rPr>
            </w:pPr>
            <w:r>
              <w:rPr>
                <w:rFonts w:cs="Times New Roman"/>
                <w:color w:val="auto"/>
                <w:sz w:val="21"/>
                <w:szCs w:val="21"/>
                <w:highlight w:val="none"/>
              </w:rPr>
              <w:t>措施</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制定有关的环境恢复措施（包括生态环境、水体），组织专业人员对事故后的环境变化进行监测，对事故应急措施的环境可行性进行后影响评价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11</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应急培训</w:t>
            </w:r>
          </w:p>
          <w:p>
            <w:pPr>
              <w:jc w:val="left"/>
              <w:rPr>
                <w:rFonts w:cs="Times New Roman"/>
                <w:color w:val="auto"/>
                <w:sz w:val="21"/>
                <w:szCs w:val="21"/>
                <w:highlight w:val="none"/>
              </w:rPr>
            </w:pPr>
            <w:r>
              <w:rPr>
                <w:rFonts w:cs="Times New Roman"/>
                <w:color w:val="auto"/>
                <w:sz w:val="21"/>
                <w:szCs w:val="21"/>
                <w:highlight w:val="none"/>
              </w:rPr>
              <w:t>计划</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定期安排有关人员进行培训与演练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12</w:t>
            </w:r>
          </w:p>
        </w:tc>
        <w:tc>
          <w:tcPr>
            <w:tcW w:w="1506" w:type="dxa"/>
            <w:tcBorders>
              <w:tl2br w:val="nil"/>
              <w:tr2bl w:val="nil"/>
            </w:tcBorders>
            <w:vAlign w:val="center"/>
          </w:tcPr>
          <w:p>
            <w:pPr>
              <w:jc w:val="left"/>
              <w:rPr>
                <w:rFonts w:cs="Times New Roman"/>
                <w:color w:val="auto"/>
                <w:sz w:val="21"/>
                <w:szCs w:val="21"/>
                <w:highlight w:val="none"/>
              </w:rPr>
            </w:pPr>
            <w:r>
              <w:rPr>
                <w:rFonts w:cs="Times New Roman"/>
                <w:color w:val="auto"/>
                <w:sz w:val="21"/>
                <w:szCs w:val="21"/>
                <w:highlight w:val="none"/>
              </w:rPr>
              <w:t>公众教育</w:t>
            </w:r>
          </w:p>
          <w:p>
            <w:pPr>
              <w:jc w:val="left"/>
              <w:rPr>
                <w:rFonts w:cs="Times New Roman"/>
                <w:color w:val="auto"/>
                <w:sz w:val="21"/>
                <w:szCs w:val="21"/>
                <w:highlight w:val="none"/>
              </w:rPr>
            </w:pPr>
            <w:r>
              <w:rPr>
                <w:rFonts w:cs="Times New Roman"/>
                <w:color w:val="auto"/>
                <w:sz w:val="21"/>
                <w:szCs w:val="21"/>
                <w:highlight w:val="none"/>
              </w:rPr>
              <w:t>和信息</w:t>
            </w:r>
          </w:p>
        </w:tc>
        <w:tc>
          <w:tcPr>
            <w:tcW w:w="699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对</w:t>
            </w:r>
            <w:r>
              <w:rPr>
                <w:rFonts w:hint="eastAsia" w:cs="Times New Roman"/>
                <w:color w:val="auto"/>
                <w:sz w:val="21"/>
                <w:szCs w:val="21"/>
                <w:highlight w:val="none"/>
              </w:rPr>
              <w:t>矿区下游地区村民</w:t>
            </w:r>
            <w:r>
              <w:rPr>
                <w:rFonts w:cs="Times New Roman"/>
                <w:color w:val="auto"/>
                <w:sz w:val="21"/>
                <w:szCs w:val="21"/>
                <w:highlight w:val="none"/>
              </w:rPr>
              <w:t>开展公众教育、培训和发布有关信息</w:t>
            </w:r>
          </w:p>
        </w:tc>
      </w:tr>
    </w:tbl>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应急系统</w:t>
      </w:r>
    </w:p>
    <w:p>
      <w:pPr>
        <w:spacing w:line="360" w:lineRule="auto"/>
        <w:ind w:firstLine="480" w:firstLineChars="200"/>
        <w:rPr>
          <w:rFonts w:cs="Times New Roman"/>
          <w:bCs/>
          <w:color w:val="auto"/>
          <w:highlight w:val="none"/>
        </w:rPr>
      </w:pPr>
      <w:r>
        <w:rPr>
          <w:rFonts w:hint="eastAsia" w:cs="Times New Roman"/>
          <w:bCs/>
          <w:color w:val="auto"/>
          <w:highlight w:val="none"/>
        </w:rPr>
        <w:t>①</w:t>
      </w:r>
      <w:r>
        <w:rPr>
          <w:rFonts w:cs="Times New Roman"/>
          <w:bCs/>
          <w:color w:val="auto"/>
          <w:highlight w:val="none"/>
        </w:rPr>
        <w:t>事故应急响应</w:t>
      </w:r>
    </w:p>
    <w:p>
      <w:pPr>
        <w:spacing w:line="360" w:lineRule="auto"/>
        <w:ind w:firstLine="480" w:firstLineChars="200"/>
        <w:rPr>
          <w:rFonts w:cs="Times New Roman"/>
          <w:bCs/>
          <w:color w:val="auto"/>
          <w:highlight w:val="none"/>
        </w:rPr>
      </w:pPr>
      <w:r>
        <w:rPr>
          <w:rFonts w:cs="Times New Roman"/>
          <w:bCs/>
          <w:color w:val="auto"/>
          <w:highlight w:val="none"/>
        </w:rPr>
        <w:t>重大事故应急处置刻不容缓，响应速度至关重要，任何人接到重大事故报警，必须马上报告应急办公室。应急组织各环节相互配合，确保响应迅速。</w:t>
      </w:r>
    </w:p>
    <w:p>
      <w:pPr>
        <w:spacing w:line="360" w:lineRule="auto"/>
        <w:ind w:firstLine="480" w:firstLineChars="200"/>
        <w:rPr>
          <w:rFonts w:cs="Times New Roman"/>
          <w:color w:val="auto"/>
          <w:highlight w:val="none"/>
        </w:rPr>
      </w:pPr>
      <w:r>
        <w:rPr>
          <w:rFonts w:cs="Times New Roman"/>
          <w:color w:val="auto"/>
          <w:highlight w:val="none"/>
        </w:rPr>
        <w:t>1）报警</w:t>
      </w:r>
    </w:p>
    <w:p>
      <w:pPr>
        <w:spacing w:line="360" w:lineRule="auto"/>
        <w:ind w:firstLine="480" w:firstLineChars="200"/>
        <w:rPr>
          <w:rFonts w:cs="Times New Roman"/>
          <w:color w:val="auto"/>
          <w:highlight w:val="none"/>
        </w:rPr>
      </w:pPr>
      <w:r>
        <w:rPr>
          <w:rFonts w:cs="Times New Roman"/>
          <w:color w:val="auto"/>
          <w:highlight w:val="none"/>
        </w:rPr>
        <w:t>当发生滑塌、泥石流等重大不安全事故，现场值班人员应立即向主管部门，单位领导或公司值班人员报警。接到报警的公司值班人员和部门、单位领导迅速向公司救援领导小组汇报，小组组长立即组织救援队伍赶到现场，并按预定预案组织实施，根据事故大小，在规定的时间内上报相关部门。</w:t>
      </w:r>
    </w:p>
    <w:p>
      <w:pPr>
        <w:spacing w:line="360" w:lineRule="auto"/>
        <w:ind w:firstLine="480" w:firstLineChars="200"/>
        <w:rPr>
          <w:rFonts w:cs="Times New Roman"/>
          <w:color w:val="auto"/>
          <w:highlight w:val="none"/>
        </w:rPr>
      </w:pPr>
      <w:r>
        <w:rPr>
          <w:rFonts w:cs="Times New Roman"/>
          <w:color w:val="auto"/>
          <w:highlight w:val="none"/>
        </w:rPr>
        <w:t>2）事故发生内容：</w:t>
      </w:r>
    </w:p>
    <w:p>
      <w:pPr>
        <w:spacing w:line="360" w:lineRule="auto"/>
        <w:ind w:firstLine="480" w:firstLineChars="200"/>
        <w:rPr>
          <w:rFonts w:cs="Times New Roman"/>
          <w:color w:val="auto"/>
          <w:highlight w:val="none"/>
        </w:rPr>
      </w:pPr>
      <w:r>
        <w:rPr>
          <w:rFonts w:cs="Times New Roman"/>
          <w:color w:val="auto"/>
          <w:highlight w:val="none"/>
        </w:rPr>
        <w:t>事故发生单位名称、联系人、联系方式；</w:t>
      </w:r>
    </w:p>
    <w:p>
      <w:pPr>
        <w:spacing w:line="360" w:lineRule="auto"/>
        <w:ind w:firstLine="480" w:firstLineChars="200"/>
        <w:rPr>
          <w:rFonts w:cs="Times New Roman"/>
          <w:color w:val="auto"/>
          <w:highlight w:val="none"/>
        </w:rPr>
      </w:pPr>
      <w:r>
        <w:rPr>
          <w:rFonts w:cs="Times New Roman"/>
          <w:color w:val="auto"/>
          <w:highlight w:val="none"/>
        </w:rPr>
        <w:t>事故发生时间、地点；</w:t>
      </w:r>
    </w:p>
    <w:p>
      <w:pPr>
        <w:spacing w:line="360" w:lineRule="auto"/>
        <w:ind w:firstLine="480" w:firstLineChars="200"/>
        <w:rPr>
          <w:rFonts w:cs="Times New Roman"/>
          <w:color w:val="auto"/>
          <w:highlight w:val="none"/>
        </w:rPr>
      </w:pPr>
      <w:r>
        <w:rPr>
          <w:rFonts w:cs="Times New Roman"/>
          <w:color w:val="auto"/>
          <w:highlight w:val="none"/>
        </w:rPr>
        <w:t>事故概况；</w:t>
      </w:r>
    </w:p>
    <w:p>
      <w:pPr>
        <w:spacing w:line="360" w:lineRule="auto"/>
        <w:ind w:firstLine="480" w:firstLineChars="200"/>
        <w:rPr>
          <w:rFonts w:cs="Times New Roman"/>
          <w:color w:val="auto"/>
          <w:highlight w:val="none"/>
        </w:rPr>
      </w:pPr>
      <w:r>
        <w:rPr>
          <w:rFonts w:cs="Times New Roman"/>
          <w:color w:val="auto"/>
          <w:highlight w:val="none"/>
        </w:rPr>
        <w:t>人员伤亡、经济损失情况。</w:t>
      </w:r>
    </w:p>
    <w:p>
      <w:pPr>
        <w:spacing w:line="360" w:lineRule="auto"/>
        <w:ind w:firstLine="480" w:firstLineChars="200"/>
        <w:rPr>
          <w:rFonts w:cs="Times New Roman"/>
          <w:color w:val="auto"/>
          <w:highlight w:val="none"/>
        </w:rPr>
      </w:pPr>
      <w:r>
        <w:rPr>
          <w:rFonts w:cs="Times New Roman"/>
          <w:color w:val="auto"/>
          <w:highlight w:val="none"/>
        </w:rPr>
        <w:t>3）事故发生单位及值班人员应当采取紧急措施，如有滑塌、泥石流等重大危险，首先鸣锣、鸣号通知废石场工作人员撤离危险区，在沟口公路两侧设警戒线，严禁行人、车辆通过。</w:t>
      </w:r>
    </w:p>
    <w:p>
      <w:pPr>
        <w:spacing w:line="360" w:lineRule="auto"/>
        <w:ind w:firstLine="480" w:firstLineChars="200"/>
        <w:rPr>
          <w:rFonts w:cs="Times New Roman"/>
          <w:bCs/>
          <w:color w:val="auto"/>
          <w:highlight w:val="none"/>
        </w:rPr>
      </w:pPr>
      <w:r>
        <w:rPr>
          <w:rFonts w:hint="eastAsia" w:cs="Times New Roman"/>
          <w:bCs/>
          <w:color w:val="auto"/>
          <w:highlight w:val="none"/>
        </w:rPr>
        <w:t>②</w:t>
      </w:r>
      <w:r>
        <w:rPr>
          <w:rFonts w:cs="Times New Roman"/>
          <w:bCs/>
          <w:color w:val="auto"/>
          <w:highlight w:val="none"/>
        </w:rPr>
        <w:t>事故应急处置</w:t>
      </w:r>
    </w:p>
    <w:p>
      <w:pPr>
        <w:spacing w:line="360" w:lineRule="auto"/>
        <w:ind w:firstLine="480" w:firstLineChars="200"/>
        <w:rPr>
          <w:rFonts w:cs="Times New Roman"/>
          <w:bCs/>
          <w:color w:val="auto"/>
          <w:highlight w:val="none"/>
        </w:rPr>
      </w:pPr>
      <w:r>
        <w:rPr>
          <w:rFonts w:cs="Times New Roman"/>
          <w:bCs/>
          <w:color w:val="auto"/>
          <w:highlight w:val="none"/>
        </w:rPr>
        <w:t>根据本项目实际情况，设立应急救援领导小组，全面负责应急救援指挥部门人员的组成、职责和分工，争取社会救援，保证应急救援所需经费以及事故调查报告和处理结果的上报。</w:t>
      </w:r>
    </w:p>
    <w:p>
      <w:pPr>
        <w:spacing w:line="360" w:lineRule="auto"/>
        <w:ind w:firstLine="480" w:firstLineChars="200"/>
        <w:rPr>
          <w:rFonts w:cs="Times New Roman"/>
          <w:color w:val="auto"/>
          <w:highlight w:val="none"/>
        </w:rPr>
      </w:pPr>
      <w:r>
        <w:rPr>
          <w:rFonts w:cs="Times New Roman"/>
          <w:color w:val="auto"/>
          <w:highlight w:val="none"/>
        </w:rPr>
        <w:t>接到报警后，救援队伍到达现场，立即了解情况，确定警戒区域和事故控制具体方案，布置救援任务，在救援过程中，要注意个体防护，并设定警示标志，各处置方法措施如下：</w:t>
      </w:r>
    </w:p>
    <w:p>
      <w:pPr>
        <w:spacing w:line="360" w:lineRule="auto"/>
        <w:ind w:firstLine="480" w:firstLineChars="200"/>
        <w:rPr>
          <w:rFonts w:cs="Times New Roman"/>
          <w:color w:val="auto"/>
          <w:highlight w:val="none"/>
        </w:rPr>
      </w:pPr>
      <w:r>
        <w:rPr>
          <w:rFonts w:cs="Times New Roman"/>
          <w:color w:val="auto"/>
          <w:highlight w:val="none"/>
        </w:rPr>
        <w:t>1）抢险：应急救援队伍到达事故现场后，在事故现场总指挥的统一领导下，技术保障组迅速查明事故性质、原因、影响范围等基本情况，判断事故后果和可能发展的趋势，拿出抢险和救援处置方案。抢险救灾负责在紧急状态下的现场抢险作业，及时控制危险区，防止事故扩大。物资供应组负责事故现场物资、设备、工具的保障供给工作。</w:t>
      </w:r>
    </w:p>
    <w:p>
      <w:pPr>
        <w:spacing w:line="360" w:lineRule="auto"/>
        <w:ind w:firstLine="480" w:firstLineChars="200"/>
        <w:rPr>
          <w:rFonts w:cs="Times New Roman"/>
          <w:color w:val="auto"/>
          <w:highlight w:val="none"/>
        </w:rPr>
      </w:pPr>
      <w:r>
        <w:rPr>
          <w:rFonts w:cs="Times New Roman"/>
          <w:color w:val="auto"/>
          <w:highlight w:val="none"/>
        </w:rPr>
        <w:t>2）疏散：发生重大事故时，事故应急救援领导小组应立即组织现场救援工作，并由安全警戒组负责排土场及下游工作人员的疏散和两侧的警戒工作，严禁车辆和行人通过，负责维护事故现场秩序和社会治安等工作。</w:t>
      </w:r>
    </w:p>
    <w:p>
      <w:pPr>
        <w:spacing w:line="360" w:lineRule="auto"/>
        <w:ind w:firstLine="480" w:firstLineChars="200"/>
        <w:rPr>
          <w:rFonts w:cs="Times New Roman"/>
          <w:color w:val="auto"/>
          <w:highlight w:val="none"/>
        </w:rPr>
      </w:pPr>
      <w:r>
        <w:rPr>
          <w:rFonts w:cs="Times New Roman"/>
          <w:color w:val="auto"/>
          <w:highlight w:val="none"/>
        </w:rPr>
        <w:t>3）转移：在事故救援工作中，废石场有滑塌或泥石流危险或有人员伤亡情况下，由安全疏散组、医疗救护组负责，将受伤人员向安全区域转移，在转移过程中，各救援组织应与现场总指挥及救援小组保持联系。</w:t>
      </w:r>
    </w:p>
    <w:p>
      <w:pPr>
        <w:spacing w:line="360" w:lineRule="auto"/>
        <w:ind w:firstLine="480" w:firstLineChars="200"/>
        <w:rPr>
          <w:rFonts w:cs="Times New Roman"/>
          <w:color w:val="auto"/>
          <w:highlight w:val="none"/>
        </w:rPr>
      </w:pPr>
      <w:r>
        <w:rPr>
          <w:rFonts w:cs="Times New Roman"/>
          <w:color w:val="auto"/>
          <w:highlight w:val="none"/>
        </w:rPr>
        <w:t>4）如果事故严重，对下游污染形势扩大，现场总指挥采取果断措施，请求地方政府增援，调动铲车、挖掘机对污染物进行封堵、拦截，环境保护组负责对污染程度进行监测分析，采取有效治理措施。</w:t>
      </w:r>
    </w:p>
    <w:p>
      <w:pPr>
        <w:spacing w:line="360" w:lineRule="auto"/>
        <w:ind w:firstLine="480" w:firstLineChars="200"/>
        <w:rPr>
          <w:rFonts w:cs="Times New Roman"/>
          <w:color w:val="auto"/>
          <w:highlight w:val="none"/>
        </w:rPr>
      </w:pPr>
      <w:r>
        <w:rPr>
          <w:rFonts w:cs="Times New Roman"/>
          <w:color w:val="auto"/>
          <w:highlight w:val="none"/>
        </w:rPr>
        <w:t>5）结束：救援工作结束后，名救援专业队必须经现场总指挥同意后，方可撤离现场，并成立事故调查组，对事故进行分析处理，及时总结经验和教训，并整理事故档案。</w:t>
      </w:r>
    </w:p>
    <w:p>
      <w:pPr>
        <w:keepNext/>
        <w:keepLines/>
        <w:spacing w:line="360" w:lineRule="auto"/>
        <w:ind w:firstLine="482" w:firstLineChars="200"/>
        <w:outlineLvl w:val="2"/>
        <w:rPr>
          <w:rFonts w:cs="Times New Roman"/>
          <w:b/>
          <w:bCs/>
          <w:color w:val="auto"/>
          <w:highlight w:val="none"/>
        </w:rPr>
      </w:pPr>
      <w:bookmarkStart w:id="810" w:name="_Toc367282202"/>
      <w:bookmarkStart w:id="811" w:name="_Toc367281619"/>
      <w:bookmarkStart w:id="812" w:name="_Toc346698525"/>
      <w:r>
        <w:rPr>
          <w:rFonts w:cs="Times New Roman"/>
          <w:b/>
          <w:bCs/>
          <w:color w:val="auto"/>
          <w:highlight w:val="none"/>
        </w:rPr>
        <w:t>7.6.3应急</w:t>
      </w:r>
      <w:bookmarkEnd w:id="804"/>
      <w:bookmarkEnd w:id="805"/>
      <w:bookmarkEnd w:id="806"/>
      <w:bookmarkEnd w:id="807"/>
      <w:bookmarkEnd w:id="808"/>
      <w:bookmarkEnd w:id="809"/>
      <w:r>
        <w:rPr>
          <w:rFonts w:cs="Times New Roman"/>
          <w:b/>
          <w:bCs/>
          <w:color w:val="auto"/>
          <w:highlight w:val="none"/>
        </w:rPr>
        <w:t>处置措施</w:t>
      </w:r>
      <w:bookmarkEnd w:id="810"/>
      <w:bookmarkEnd w:id="811"/>
      <w:bookmarkEnd w:id="812"/>
    </w:p>
    <w:p>
      <w:pPr>
        <w:spacing w:line="360" w:lineRule="auto"/>
        <w:ind w:firstLine="480"/>
        <w:rPr>
          <w:rFonts w:cs="Times New Roman"/>
          <w:color w:val="auto"/>
          <w:highlight w:val="none"/>
        </w:rPr>
      </w:pPr>
      <w:r>
        <w:rPr>
          <w:rFonts w:hint="eastAsia" w:cs="Times New Roman"/>
          <w:color w:val="auto"/>
          <w:kern w:val="0"/>
          <w:highlight w:val="none"/>
        </w:rPr>
        <w:t>（1）</w:t>
      </w:r>
      <w:r>
        <w:rPr>
          <w:rFonts w:cs="Times New Roman"/>
          <w:color w:val="auto"/>
          <w:kern w:val="0"/>
          <w:highlight w:val="none"/>
        </w:rPr>
        <w:t>废石</w:t>
      </w:r>
      <w:r>
        <w:rPr>
          <w:rFonts w:cs="Times New Roman"/>
          <w:color w:val="auto"/>
          <w:highlight w:val="none"/>
        </w:rPr>
        <w:t>场拦渣坝出现裂缝时，应立即组织人员将受威胁工作人员及下游居民进行撤离</w:t>
      </w:r>
      <w:r>
        <w:rPr>
          <w:rFonts w:hint="eastAsia" w:cs="Times New Roman"/>
          <w:color w:val="auto"/>
          <w:highlight w:val="none"/>
        </w:rPr>
        <w:t>，</w:t>
      </w:r>
      <w:r>
        <w:rPr>
          <w:rFonts w:cs="Times New Roman"/>
          <w:color w:val="auto"/>
          <w:highlight w:val="none"/>
        </w:rPr>
        <w:t>由专业技术人员提出排险方案</w:t>
      </w:r>
      <w:r>
        <w:rPr>
          <w:rFonts w:hint="eastAsia" w:cs="Times New Roman"/>
          <w:color w:val="auto"/>
          <w:highlight w:val="none"/>
        </w:rPr>
        <w:t>，</w:t>
      </w:r>
      <w:r>
        <w:rPr>
          <w:rFonts w:cs="Times New Roman"/>
          <w:color w:val="auto"/>
          <w:highlight w:val="none"/>
        </w:rPr>
        <w:t>根据排险方案对拦渣坝进行加固并在加固期间停止向</w:t>
      </w:r>
      <w:r>
        <w:rPr>
          <w:rFonts w:cs="Times New Roman"/>
          <w:color w:val="auto"/>
          <w:kern w:val="0"/>
          <w:highlight w:val="none"/>
        </w:rPr>
        <w:t>废石</w:t>
      </w:r>
      <w:r>
        <w:rPr>
          <w:rFonts w:cs="Times New Roman"/>
          <w:color w:val="auto"/>
          <w:highlight w:val="none"/>
        </w:rPr>
        <w:t>场内堆放废石。</w:t>
      </w:r>
    </w:p>
    <w:p>
      <w:pPr>
        <w:spacing w:line="360" w:lineRule="auto"/>
        <w:ind w:firstLine="480"/>
        <w:rPr>
          <w:rFonts w:cs="Times New Roman"/>
          <w:color w:val="auto"/>
          <w:highlight w:val="none"/>
        </w:rPr>
      </w:pPr>
      <w:r>
        <w:rPr>
          <w:rFonts w:hint="eastAsia" w:cs="Times New Roman"/>
          <w:color w:val="auto"/>
          <w:highlight w:val="none"/>
        </w:rPr>
        <w:t>（2）</w:t>
      </w:r>
      <w:r>
        <w:rPr>
          <w:rFonts w:cs="Times New Roman"/>
          <w:color w:val="auto"/>
          <w:highlight w:val="none"/>
        </w:rPr>
        <w:t>当接到自然灾害预报时，应根据实际情况做出应急预防计划，进行废石堆场稳定性检查，根据检查结果，采取预防措施；做好人员组织、物资、抢险和救护等各项抗灾准备工作。</w:t>
      </w:r>
    </w:p>
    <w:p>
      <w:pPr>
        <w:spacing w:line="360" w:lineRule="auto"/>
        <w:ind w:firstLine="480"/>
        <w:rPr>
          <w:rFonts w:cs="Times New Roman"/>
          <w:color w:val="auto"/>
          <w:highlight w:val="none"/>
        </w:rPr>
      </w:pPr>
      <w:r>
        <w:rPr>
          <w:rFonts w:hint="eastAsia" w:cs="Times New Roman"/>
          <w:color w:val="auto"/>
          <w:highlight w:val="none"/>
        </w:rPr>
        <w:t>（3）</w:t>
      </w:r>
      <w:r>
        <w:rPr>
          <w:rFonts w:cs="Times New Roman"/>
          <w:color w:val="auto"/>
          <w:highlight w:val="none"/>
        </w:rPr>
        <w:t>预报当日降雨量达到当地20年一遇最大降雨量，超出废石堆场防洪能力的极限时，应立即停止生产。</w:t>
      </w:r>
    </w:p>
    <w:p>
      <w:pPr>
        <w:spacing w:line="360" w:lineRule="auto"/>
        <w:ind w:firstLine="480"/>
        <w:rPr>
          <w:rFonts w:cs="Times New Roman"/>
          <w:color w:val="auto"/>
          <w:highlight w:val="none"/>
        </w:rPr>
      </w:pPr>
      <w:r>
        <w:rPr>
          <w:rFonts w:hint="eastAsia" w:cs="Times New Roman"/>
          <w:color w:val="auto"/>
          <w:highlight w:val="none"/>
        </w:rPr>
        <w:t>（4）</w:t>
      </w:r>
      <w:r>
        <w:rPr>
          <w:rFonts w:cs="Times New Roman"/>
          <w:color w:val="auto"/>
          <w:highlight w:val="none"/>
        </w:rPr>
        <w:t>突发环境风险事故，应积级组织应急队伍进行抢救，并立即报告地方政府，请求应急联动。</w:t>
      </w:r>
    </w:p>
    <w:p>
      <w:pPr>
        <w:keepNext/>
        <w:keepLines/>
        <w:spacing w:line="360" w:lineRule="auto"/>
        <w:ind w:firstLine="482" w:firstLineChars="200"/>
        <w:outlineLvl w:val="1"/>
        <w:rPr>
          <w:rFonts w:cs="Times New Roman"/>
          <w:b/>
          <w:bCs/>
          <w:color w:val="auto"/>
          <w:szCs w:val="24"/>
          <w:highlight w:val="none"/>
        </w:rPr>
      </w:pPr>
      <w:bookmarkStart w:id="813" w:name="_Toc478716283"/>
      <w:bookmarkStart w:id="814" w:name="_Toc367282203"/>
      <w:bookmarkStart w:id="815" w:name="_Toc367281620"/>
      <w:bookmarkStart w:id="816" w:name="_Toc346698526"/>
      <w:r>
        <w:rPr>
          <w:rFonts w:hint="eastAsia" w:cs="Times New Roman"/>
          <w:b/>
          <w:bCs/>
          <w:color w:val="auto"/>
          <w:szCs w:val="24"/>
          <w:highlight w:val="none"/>
        </w:rPr>
        <w:t>6.10.</w:t>
      </w:r>
      <w:r>
        <w:rPr>
          <w:rFonts w:hint="eastAsia" w:cs="Times New Roman"/>
          <w:b/>
          <w:bCs/>
          <w:color w:val="auto"/>
          <w:szCs w:val="24"/>
          <w:highlight w:val="none"/>
          <w:lang w:val="en-US" w:eastAsia="zh-CN"/>
        </w:rPr>
        <w:t>10</w:t>
      </w:r>
      <w:r>
        <w:rPr>
          <w:rFonts w:cs="Times New Roman"/>
          <w:b/>
          <w:bCs/>
          <w:color w:val="auto"/>
          <w:szCs w:val="24"/>
          <w:highlight w:val="none"/>
        </w:rPr>
        <w:t>小结</w:t>
      </w:r>
      <w:bookmarkEnd w:id="813"/>
      <w:bookmarkEnd w:id="814"/>
      <w:bookmarkEnd w:id="815"/>
      <w:bookmarkEnd w:id="816"/>
    </w:p>
    <w:p>
      <w:pPr>
        <w:keepNext/>
        <w:keepLines/>
        <w:spacing w:line="360" w:lineRule="auto"/>
        <w:ind w:firstLine="482" w:firstLineChars="200"/>
        <w:outlineLvl w:val="2"/>
        <w:rPr>
          <w:rFonts w:cs="Times New Roman"/>
          <w:b/>
          <w:bCs/>
          <w:color w:val="auto"/>
          <w:highlight w:val="none"/>
        </w:rPr>
      </w:pPr>
      <w:bookmarkStart w:id="817" w:name="_Toc367281621"/>
      <w:bookmarkStart w:id="818" w:name="_Toc367282204"/>
      <w:bookmarkStart w:id="819" w:name="_Toc259129150"/>
      <w:bookmarkStart w:id="820" w:name="_Toc277495833"/>
      <w:bookmarkStart w:id="821" w:name="_Toc320613460"/>
      <w:bookmarkStart w:id="822" w:name="_Toc259130517"/>
      <w:bookmarkStart w:id="823" w:name="_Toc318185719"/>
      <w:bookmarkStart w:id="824" w:name="_Toc259104922"/>
      <w:bookmarkStart w:id="825" w:name="_Toc259104242"/>
      <w:bookmarkStart w:id="826" w:name="_Toc346698527"/>
      <w:bookmarkStart w:id="827" w:name="_Toc290643065"/>
      <w:r>
        <w:rPr>
          <w:rFonts w:hint="eastAsia" w:cs="Times New Roman"/>
          <w:b/>
          <w:bCs/>
          <w:color w:val="auto"/>
          <w:highlight w:val="none"/>
        </w:rPr>
        <w:t>6.10.</w:t>
      </w:r>
      <w:r>
        <w:rPr>
          <w:rFonts w:hint="eastAsia" w:cs="Times New Roman"/>
          <w:b/>
          <w:bCs/>
          <w:color w:val="auto"/>
          <w:highlight w:val="none"/>
          <w:lang w:val="en-US" w:eastAsia="zh-CN"/>
        </w:rPr>
        <w:t>10</w:t>
      </w:r>
      <w:r>
        <w:rPr>
          <w:rFonts w:hint="eastAsia" w:cs="Times New Roman"/>
          <w:b/>
          <w:bCs/>
          <w:color w:val="auto"/>
          <w:highlight w:val="none"/>
        </w:rPr>
        <w:t>.1</w:t>
      </w:r>
      <w:r>
        <w:rPr>
          <w:rFonts w:cs="Times New Roman"/>
          <w:b/>
          <w:bCs/>
          <w:color w:val="auto"/>
          <w:highlight w:val="none"/>
        </w:rPr>
        <w:t>主要结论</w:t>
      </w:r>
      <w:bookmarkEnd w:id="817"/>
      <w:bookmarkEnd w:id="818"/>
      <w:bookmarkEnd w:id="819"/>
      <w:bookmarkEnd w:id="820"/>
      <w:bookmarkEnd w:id="821"/>
      <w:bookmarkEnd w:id="822"/>
      <w:bookmarkEnd w:id="823"/>
      <w:bookmarkEnd w:id="824"/>
      <w:bookmarkEnd w:id="825"/>
      <w:bookmarkEnd w:id="826"/>
      <w:bookmarkEnd w:id="827"/>
    </w:p>
    <w:p>
      <w:pPr>
        <w:spacing w:line="360" w:lineRule="auto"/>
        <w:ind w:firstLine="480" w:firstLineChars="200"/>
        <w:rPr>
          <w:rFonts w:cs="Times New Roman"/>
          <w:color w:val="auto"/>
          <w:highlight w:val="none"/>
        </w:rPr>
      </w:pPr>
      <w:r>
        <w:rPr>
          <w:rFonts w:hint="eastAsia" w:cs="Times New Roman"/>
          <w:color w:val="auto"/>
          <w:highlight w:val="none"/>
        </w:rPr>
        <w:t>（1）</w:t>
      </w:r>
      <w:r>
        <w:rPr>
          <w:rFonts w:hint="eastAsia" w:cs="Times New Roman"/>
          <w:color w:val="auto"/>
          <w:highlight w:val="none"/>
          <w:lang w:eastAsia="zh-CN"/>
        </w:rPr>
        <w:t>本项目不涉及风险物质，主要危险单元为废石场，</w:t>
      </w:r>
      <w:r>
        <w:rPr>
          <w:rFonts w:cs="Times New Roman"/>
          <w:color w:val="auto"/>
          <w:highlight w:val="none"/>
        </w:rPr>
        <w:t>根据重大危险源辨识，废石场不属于重大危险源，废石场储存物质为一般毒性物质。</w:t>
      </w:r>
    </w:p>
    <w:p>
      <w:pPr>
        <w:spacing w:line="360" w:lineRule="auto"/>
        <w:ind w:firstLine="480" w:firstLineChars="200"/>
        <w:rPr>
          <w:rFonts w:cs="Times New Roman"/>
          <w:color w:val="auto"/>
          <w:highlight w:val="none"/>
        </w:rPr>
      </w:pPr>
      <w:r>
        <w:rPr>
          <w:rFonts w:hint="eastAsia" w:cs="Times New Roman"/>
          <w:color w:val="auto"/>
          <w:highlight w:val="none"/>
        </w:rPr>
        <w:t>（2）废石场</w:t>
      </w:r>
      <w:r>
        <w:rPr>
          <w:rFonts w:cs="Times New Roman"/>
          <w:color w:val="auto"/>
          <w:highlight w:val="none"/>
        </w:rPr>
        <w:t>下游</w:t>
      </w:r>
      <w:r>
        <w:rPr>
          <w:rFonts w:hint="eastAsia" w:cs="Times New Roman"/>
          <w:color w:val="auto"/>
          <w:highlight w:val="none"/>
        </w:rPr>
        <w:t>沟道</w:t>
      </w:r>
      <w:r>
        <w:rPr>
          <w:rFonts w:cs="Times New Roman"/>
          <w:color w:val="auto"/>
          <w:highlight w:val="none"/>
        </w:rPr>
        <w:t>内</w:t>
      </w:r>
      <w:r>
        <w:rPr>
          <w:rFonts w:hint="eastAsia" w:cs="Times New Roman"/>
          <w:color w:val="auto"/>
          <w:highlight w:val="none"/>
        </w:rPr>
        <w:t>无居民，</w:t>
      </w:r>
      <w:r>
        <w:rPr>
          <w:rFonts w:cs="Times New Roman"/>
          <w:color w:val="auto"/>
          <w:highlight w:val="none"/>
        </w:rPr>
        <w:t>废石场发生溃坝事故，不会对下游</w:t>
      </w:r>
      <w:r>
        <w:rPr>
          <w:rFonts w:hint="eastAsia" w:cs="Times New Roman"/>
          <w:color w:val="auto"/>
          <w:highlight w:val="none"/>
        </w:rPr>
        <w:t>边坡</w:t>
      </w:r>
      <w:r>
        <w:rPr>
          <w:rFonts w:cs="Times New Roman"/>
          <w:color w:val="auto"/>
          <w:highlight w:val="none"/>
        </w:rPr>
        <w:t>居民造成安全威胁，对影响范围外植被影响小。</w:t>
      </w:r>
    </w:p>
    <w:p>
      <w:pPr>
        <w:spacing w:line="360" w:lineRule="auto"/>
        <w:ind w:firstLine="480" w:firstLineChars="200"/>
        <w:rPr>
          <w:rFonts w:cs="Times New Roman"/>
          <w:color w:val="auto"/>
          <w:highlight w:val="none"/>
        </w:rPr>
      </w:pPr>
      <w:r>
        <w:rPr>
          <w:rFonts w:cs="Times New Roman"/>
          <w:color w:val="auto"/>
          <w:highlight w:val="none"/>
        </w:rPr>
        <w:t>在采取有效的安全和环境风险防范措施的前提下，项目事故风险在可接受范围内。</w:t>
      </w:r>
    </w:p>
    <w:p>
      <w:pPr>
        <w:keepNext/>
        <w:keepLines/>
        <w:spacing w:line="360" w:lineRule="auto"/>
        <w:ind w:firstLine="482" w:firstLineChars="200"/>
        <w:outlineLvl w:val="2"/>
        <w:rPr>
          <w:rFonts w:cs="Times New Roman"/>
          <w:b/>
          <w:bCs/>
          <w:color w:val="auto"/>
          <w:highlight w:val="none"/>
        </w:rPr>
      </w:pPr>
      <w:bookmarkStart w:id="828" w:name="_Toc259104923"/>
      <w:bookmarkStart w:id="829" w:name="_Toc259104243"/>
      <w:bookmarkStart w:id="830" w:name="_Toc290643066"/>
      <w:bookmarkStart w:id="831" w:name="_Toc259129151"/>
      <w:bookmarkStart w:id="832" w:name="_Toc277495834"/>
      <w:bookmarkStart w:id="833" w:name="_Toc259130518"/>
      <w:bookmarkStart w:id="834" w:name="_Toc320613461"/>
      <w:bookmarkStart w:id="835" w:name="_Toc346698528"/>
      <w:bookmarkStart w:id="836" w:name="_Toc318185720"/>
      <w:bookmarkStart w:id="837" w:name="_Toc367282205"/>
      <w:bookmarkStart w:id="838" w:name="_Toc367281622"/>
      <w:r>
        <w:rPr>
          <w:rFonts w:hint="eastAsia" w:cs="Times New Roman"/>
          <w:b/>
          <w:bCs/>
          <w:color w:val="auto"/>
          <w:highlight w:val="none"/>
        </w:rPr>
        <w:t>6.10.</w:t>
      </w:r>
      <w:r>
        <w:rPr>
          <w:rFonts w:hint="eastAsia" w:cs="Times New Roman"/>
          <w:b/>
          <w:bCs/>
          <w:color w:val="auto"/>
          <w:highlight w:val="none"/>
          <w:lang w:val="en-US" w:eastAsia="zh-CN"/>
        </w:rPr>
        <w:t>10</w:t>
      </w:r>
      <w:r>
        <w:rPr>
          <w:rFonts w:hint="eastAsia" w:cs="Times New Roman"/>
          <w:b/>
          <w:bCs/>
          <w:color w:val="auto"/>
          <w:highlight w:val="none"/>
        </w:rPr>
        <w:t>.2</w:t>
      </w:r>
      <w:r>
        <w:rPr>
          <w:rFonts w:cs="Times New Roman"/>
          <w:b/>
          <w:bCs/>
          <w:color w:val="auto"/>
          <w:highlight w:val="none"/>
        </w:rPr>
        <w:t>主要要求</w:t>
      </w:r>
      <w:bookmarkEnd w:id="828"/>
      <w:bookmarkEnd w:id="829"/>
      <w:bookmarkEnd w:id="830"/>
      <w:bookmarkEnd w:id="831"/>
      <w:bookmarkEnd w:id="832"/>
      <w:bookmarkEnd w:id="833"/>
      <w:r>
        <w:rPr>
          <w:rFonts w:cs="Times New Roman"/>
          <w:b/>
          <w:bCs/>
          <w:color w:val="auto"/>
          <w:highlight w:val="none"/>
        </w:rPr>
        <w:t>与建议</w:t>
      </w:r>
      <w:bookmarkEnd w:id="834"/>
      <w:bookmarkEnd w:id="835"/>
      <w:bookmarkEnd w:id="836"/>
      <w:bookmarkEnd w:id="837"/>
      <w:bookmarkEnd w:id="838"/>
    </w:p>
    <w:p>
      <w:pPr>
        <w:spacing w:line="360" w:lineRule="auto"/>
        <w:ind w:firstLine="480" w:firstLineChars="200"/>
        <w:rPr>
          <w:rFonts w:cs="Times New Roman"/>
          <w:color w:val="auto"/>
          <w:highlight w:val="none"/>
        </w:rPr>
      </w:pPr>
      <w:r>
        <w:rPr>
          <w:rFonts w:hint="eastAsia" w:cs="Times New Roman"/>
          <w:color w:val="auto"/>
          <w:highlight w:val="none"/>
          <w:lang w:val="pt-BR"/>
        </w:rPr>
        <w:t>（</w:t>
      </w:r>
      <w:r>
        <w:rPr>
          <w:rFonts w:hint="eastAsia" w:cs="Times New Roman"/>
          <w:color w:val="auto"/>
          <w:highlight w:val="none"/>
        </w:rPr>
        <w:t>1）</w:t>
      </w:r>
      <w:r>
        <w:rPr>
          <w:rFonts w:cs="Times New Roman"/>
          <w:color w:val="auto"/>
          <w:highlight w:val="none"/>
          <w:lang w:val="pt-BR"/>
        </w:rPr>
        <w:t>严格按照</w:t>
      </w:r>
      <w:r>
        <w:rPr>
          <w:rFonts w:cs="Times New Roman"/>
          <w:color w:val="auto"/>
          <w:highlight w:val="none"/>
        </w:rPr>
        <w:t>矿山有管规范要求</w:t>
      </w:r>
      <w:r>
        <w:rPr>
          <w:rFonts w:cs="Times New Roman"/>
          <w:color w:val="auto"/>
          <w:highlight w:val="none"/>
          <w:lang w:val="pt-BR"/>
        </w:rPr>
        <w:t>制定废石场作业规程。</w:t>
      </w:r>
    </w:p>
    <w:p>
      <w:pPr>
        <w:spacing w:line="360" w:lineRule="auto"/>
        <w:ind w:firstLine="480" w:firstLineChars="200"/>
        <w:rPr>
          <w:rFonts w:cs="Times New Roman"/>
          <w:color w:val="auto"/>
          <w:highlight w:val="none"/>
        </w:rPr>
      </w:pPr>
      <w:r>
        <w:rPr>
          <w:rFonts w:hint="eastAsia" w:cs="Times New Roman"/>
          <w:color w:val="auto"/>
          <w:highlight w:val="none"/>
          <w:lang w:val="pt-BR"/>
        </w:rPr>
        <w:t>（</w:t>
      </w:r>
      <w:r>
        <w:rPr>
          <w:rFonts w:hint="eastAsia" w:cs="Times New Roman"/>
          <w:color w:val="auto"/>
          <w:highlight w:val="none"/>
        </w:rPr>
        <w:t>2）</w:t>
      </w:r>
      <w:r>
        <w:rPr>
          <w:rFonts w:cs="Times New Roman"/>
          <w:color w:val="auto"/>
          <w:highlight w:val="none"/>
          <w:lang w:val="pt-BR"/>
        </w:rPr>
        <w:t>废石场</w:t>
      </w:r>
      <w:r>
        <w:rPr>
          <w:rFonts w:cs="Times New Roman"/>
          <w:color w:val="auto"/>
          <w:highlight w:val="none"/>
        </w:rPr>
        <w:t>设计、建设、施工和运行管理应按照相关规范要求进行，</w:t>
      </w:r>
      <w:r>
        <w:rPr>
          <w:rFonts w:cs="Times New Roman"/>
          <w:color w:val="auto"/>
          <w:highlight w:val="none"/>
          <w:lang w:val="pt-BR"/>
        </w:rPr>
        <w:t>拦渣</w:t>
      </w:r>
      <w:r>
        <w:rPr>
          <w:rFonts w:cs="Times New Roman"/>
          <w:color w:val="auto"/>
          <w:highlight w:val="none"/>
        </w:rPr>
        <w:t xml:space="preserve">坝和防洪设施应满足《防洪标准》（GB50201-94）要求。 </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废石场安全防范的重点部位为拦渣坝和排洪系统。</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强化废石场环境风险管理，编制废石场环境风险应急预案，报当地环保部门备案，并定期演练。</w:t>
      </w:r>
    </w:p>
    <w:p>
      <w:pPr>
        <w:spacing w:line="360" w:lineRule="auto"/>
        <w:ind w:firstLine="480" w:firstLineChars="200"/>
        <w:rPr>
          <w:rFonts w:cs="Times New Roman"/>
          <w:color w:val="auto"/>
          <w:highlight w:val="none"/>
        </w:rPr>
      </w:pPr>
      <w:r>
        <w:rPr>
          <w:rFonts w:hint="eastAsia" w:cs="Times New Roman"/>
          <w:color w:val="auto"/>
          <w:highlight w:val="none"/>
        </w:rPr>
        <w:t>（5）</w:t>
      </w:r>
      <w:r>
        <w:rPr>
          <w:rFonts w:cs="Times New Roman"/>
          <w:color w:val="auto"/>
          <w:highlight w:val="none"/>
        </w:rPr>
        <w:t>因发生事故或其他突然事件，造成或者可能造成污染事故的，必须立即采取应急措施处理，及时通报下游可能受到危害的单位和居民，并向当地环境保护行政主管部门等报告，接受调查处理。</w:t>
      </w:r>
    </w:p>
    <w:p>
      <w:pPr>
        <w:spacing w:line="360" w:lineRule="auto"/>
        <w:ind w:firstLine="480" w:firstLineChars="200"/>
        <w:rPr>
          <w:rFonts w:cs="Times New Roman"/>
          <w:color w:val="auto"/>
          <w:highlight w:val="none"/>
        </w:rPr>
      </w:pPr>
      <w:r>
        <w:rPr>
          <w:rFonts w:hint="eastAsia" w:cs="Times New Roman"/>
          <w:color w:val="auto"/>
          <w:highlight w:val="none"/>
        </w:rPr>
        <w:t>（6）</w:t>
      </w:r>
      <w:r>
        <w:rPr>
          <w:rFonts w:cs="Times New Roman"/>
          <w:color w:val="auto"/>
          <w:highlight w:val="none"/>
        </w:rPr>
        <w:t>建议当地规划部门在废石场溃坝可能造成危害的范围内，不得批准建设新的居民居住区。</w:t>
      </w:r>
    </w:p>
    <w:p>
      <w:pPr>
        <w:spacing w:line="360" w:lineRule="auto"/>
        <w:ind w:firstLine="480" w:firstLineChars="200"/>
        <w:rPr>
          <w:rFonts w:cs="Times New Roman"/>
          <w:color w:val="auto"/>
          <w:highlight w:val="none"/>
        </w:rPr>
      </w:pPr>
      <w:r>
        <w:rPr>
          <w:rFonts w:hint="eastAsia" w:cs="Times New Roman"/>
          <w:color w:val="auto"/>
          <w:highlight w:val="none"/>
        </w:rPr>
        <w:t>（7）环评</w:t>
      </w:r>
      <w:r>
        <w:rPr>
          <w:rFonts w:cs="Times New Roman"/>
          <w:color w:val="auto"/>
          <w:highlight w:val="none"/>
        </w:rPr>
        <w:t>要求</w:t>
      </w:r>
      <w:r>
        <w:rPr>
          <w:rFonts w:hint="eastAsia" w:cs="Times New Roman"/>
          <w:color w:val="auto"/>
          <w:highlight w:val="none"/>
        </w:rPr>
        <w:t>建设</w:t>
      </w:r>
      <w:r>
        <w:rPr>
          <w:rFonts w:cs="Times New Roman"/>
          <w:color w:val="auto"/>
          <w:highlight w:val="none"/>
        </w:rPr>
        <w:t>单位委托</w:t>
      </w:r>
      <w:r>
        <w:rPr>
          <w:rFonts w:hint="eastAsia" w:cs="Times New Roman"/>
          <w:color w:val="auto"/>
          <w:highlight w:val="none"/>
        </w:rPr>
        <w:t>专业</w:t>
      </w:r>
      <w:r>
        <w:rPr>
          <w:rFonts w:cs="Times New Roman"/>
          <w:color w:val="auto"/>
          <w:highlight w:val="none"/>
        </w:rPr>
        <w:t>资质机构进行</w:t>
      </w:r>
      <w:r>
        <w:rPr>
          <w:rFonts w:hint="eastAsia" w:cs="Times New Roman"/>
          <w:color w:val="auto"/>
          <w:highlight w:val="none"/>
        </w:rPr>
        <w:t>废石场设计</w:t>
      </w:r>
      <w:r>
        <w:rPr>
          <w:rFonts w:cs="Times New Roman"/>
          <w:color w:val="auto"/>
          <w:highlight w:val="none"/>
        </w:rPr>
        <w:t>、施工。</w:t>
      </w:r>
    </w:p>
    <w:p>
      <w:pPr>
        <w:spacing w:line="360" w:lineRule="auto"/>
        <w:ind w:firstLine="480" w:firstLineChars="200"/>
        <w:rPr>
          <w:rFonts w:cs="Times New Roman"/>
          <w:color w:val="auto"/>
          <w:highlight w:val="none"/>
        </w:rPr>
        <w:sectPr>
          <w:headerReference r:id="rId23"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tabs>
          <w:tab w:val="left" w:pos="4140"/>
        </w:tabs>
        <w:adjustRightInd w:val="0"/>
        <w:spacing w:line="360" w:lineRule="auto"/>
        <w:textAlignment w:val="baseline"/>
        <w:outlineLvl w:val="0"/>
        <w:rPr>
          <w:rFonts w:cs="Times New Roman"/>
          <w:b/>
          <w:color w:val="auto"/>
          <w:kern w:val="44"/>
          <w:sz w:val="28"/>
          <w:szCs w:val="28"/>
          <w:highlight w:val="none"/>
        </w:rPr>
      </w:pPr>
      <w:r>
        <w:rPr>
          <w:color w:val="auto"/>
          <w:highlight w:val="none"/>
        </w:rPr>
        <w:fldChar w:fldCharType="begin"/>
      </w:r>
      <w:r>
        <w:rPr>
          <w:color w:val="auto"/>
          <w:highlight w:val="none"/>
        </w:rPr>
        <w:instrText xml:space="preserve"> HYPERLINK "file:///H:\\2015环评报告\\2015-01平利县龙洞湾重晶石矿\\环评正文\\l" </w:instrText>
      </w:r>
      <w:r>
        <w:rPr>
          <w:color w:val="auto"/>
          <w:highlight w:val="none"/>
        </w:rPr>
        <w:fldChar w:fldCharType="separate"/>
      </w:r>
      <w:bookmarkStart w:id="839" w:name="_Toc15919_WPSOffice_Level1"/>
      <w:bookmarkStart w:id="840" w:name="_Toc367281623"/>
      <w:bookmarkStart w:id="841" w:name="_Toc341369583"/>
      <w:bookmarkStart w:id="842" w:name="_Toc478716284"/>
      <w:bookmarkStart w:id="843" w:name="_Toc367282206"/>
      <w:r>
        <w:rPr>
          <w:rFonts w:hint="eastAsia" w:cs="Times New Roman"/>
          <w:b/>
          <w:bCs/>
          <w:color w:val="auto"/>
          <w:kern w:val="44"/>
          <w:sz w:val="28"/>
          <w:szCs w:val="28"/>
          <w:highlight w:val="none"/>
          <w:lang w:val="en-US" w:eastAsia="zh-CN"/>
        </w:rPr>
        <w:t>7、</w:t>
      </w:r>
      <w:r>
        <w:rPr>
          <w:rFonts w:hint="eastAsia" w:cs="Times New Roman"/>
          <w:b/>
          <w:bCs/>
          <w:color w:val="auto"/>
          <w:kern w:val="44"/>
          <w:sz w:val="28"/>
          <w:szCs w:val="28"/>
          <w:highlight w:val="none"/>
        </w:rPr>
        <w:t>运营</w:t>
      </w:r>
      <w:r>
        <w:rPr>
          <w:rFonts w:cs="Times New Roman"/>
          <w:b/>
          <w:bCs/>
          <w:color w:val="auto"/>
          <w:kern w:val="44"/>
          <w:sz w:val="28"/>
          <w:szCs w:val="28"/>
          <w:highlight w:val="none"/>
        </w:rPr>
        <w:t>期污染防治措施可行性分析</w:t>
      </w:r>
      <w:bookmarkEnd w:id="839"/>
      <w:bookmarkEnd w:id="840"/>
      <w:bookmarkEnd w:id="841"/>
      <w:bookmarkEnd w:id="842"/>
      <w:bookmarkEnd w:id="843"/>
      <w:r>
        <w:rPr>
          <w:rFonts w:cs="Times New Roman"/>
          <w:b/>
          <w:color w:val="auto"/>
          <w:kern w:val="44"/>
          <w:sz w:val="28"/>
          <w:szCs w:val="28"/>
          <w:highlight w:val="none"/>
        </w:rPr>
        <w:tab/>
      </w:r>
      <w:r>
        <w:rPr>
          <w:rFonts w:cs="Times New Roman"/>
          <w:b/>
          <w:color w:val="auto"/>
          <w:kern w:val="44"/>
          <w:sz w:val="28"/>
          <w:szCs w:val="28"/>
          <w:highlight w:val="none"/>
        </w:rPr>
        <w:fldChar w:fldCharType="end"/>
      </w:r>
    </w:p>
    <w:p>
      <w:pPr>
        <w:keepNext/>
        <w:keepLines/>
        <w:spacing w:line="360" w:lineRule="auto"/>
        <w:outlineLvl w:val="1"/>
        <w:rPr>
          <w:rFonts w:cs="Times New Roman"/>
          <w:b/>
          <w:bCs/>
          <w:color w:val="auto"/>
          <w:szCs w:val="24"/>
          <w:highlight w:val="none"/>
        </w:rPr>
      </w:pPr>
      <w:r>
        <w:rPr>
          <w:color w:val="auto"/>
          <w:highlight w:val="none"/>
        </w:rPr>
        <w:fldChar w:fldCharType="begin"/>
      </w:r>
      <w:r>
        <w:rPr>
          <w:color w:val="auto"/>
          <w:highlight w:val="none"/>
        </w:rPr>
        <w:instrText xml:space="preserve"> HYPERLINK "file:///H:\\2015环评报告\\2015-01平利县龙洞湾重晶石矿\\环评正文\\l" </w:instrText>
      </w:r>
      <w:r>
        <w:rPr>
          <w:color w:val="auto"/>
          <w:highlight w:val="none"/>
        </w:rPr>
        <w:fldChar w:fldCharType="separate"/>
      </w:r>
      <w:bookmarkStart w:id="844" w:name="_Toc478716285"/>
      <w:bookmarkStart w:id="845" w:name="_Toc341369584"/>
      <w:bookmarkStart w:id="846" w:name="_Toc367282207"/>
      <w:bookmarkStart w:id="847" w:name="_Toc367281624"/>
      <w:bookmarkStart w:id="848" w:name="_Toc111_WPSOffice_Level2"/>
      <w:r>
        <w:rPr>
          <w:rFonts w:hint="eastAsia" w:cs="Times New Roman"/>
          <w:b/>
          <w:bCs/>
          <w:color w:val="auto"/>
          <w:szCs w:val="24"/>
          <w:highlight w:val="none"/>
          <w:lang w:val="en-US" w:eastAsia="zh-CN"/>
        </w:rPr>
        <w:t>7</w:t>
      </w:r>
      <w:r>
        <w:rPr>
          <w:rFonts w:cs="Times New Roman"/>
          <w:b/>
          <w:bCs/>
          <w:color w:val="auto"/>
          <w:szCs w:val="24"/>
          <w:highlight w:val="none"/>
        </w:rPr>
        <w:t>.1大气污染防治措施可行性分析</w:t>
      </w:r>
      <w:bookmarkEnd w:id="844"/>
      <w:bookmarkEnd w:id="845"/>
      <w:bookmarkEnd w:id="846"/>
      <w:bookmarkEnd w:id="847"/>
      <w:bookmarkEnd w:id="848"/>
      <w:bookmarkStart w:id="849" w:name="_Hlt327542302"/>
      <w:bookmarkEnd w:id="849"/>
      <w:bookmarkStart w:id="850" w:name="_Hlt327542310"/>
      <w:bookmarkEnd w:id="850"/>
      <w:bookmarkStart w:id="851" w:name="_Hlt327542303"/>
      <w:bookmarkEnd w:id="851"/>
      <w:bookmarkStart w:id="852" w:name="_Hlt327542305"/>
      <w:bookmarkEnd w:id="852"/>
      <w:r>
        <w:rPr>
          <w:rFonts w:cs="Times New Roman"/>
          <w:b/>
          <w:bCs/>
          <w:color w:val="auto"/>
          <w:szCs w:val="24"/>
          <w:highlight w:val="none"/>
        </w:rPr>
        <w:fldChar w:fldCharType="end"/>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工程拟采取的废气防治措施</w:t>
      </w:r>
    </w:p>
    <w:p>
      <w:pPr>
        <w:spacing w:line="360" w:lineRule="auto"/>
        <w:ind w:firstLine="480" w:firstLineChars="200"/>
        <w:rPr>
          <w:rFonts w:cs="Times New Roman"/>
          <w:color w:val="auto"/>
          <w:highlight w:val="none"/>
        </w:rPr>
      </w:pPr>
      <w:r>
        <w:rPr>
          <w:rFonts w:hint="eastAsia" w:cs="Times New Roman"/>
          <w:color w:val="auto"/>
          <w:highlight w:val="none"/>
        </w:rPr>
        <w:t>采矿区</w:t>
      </w:r>
      <w:r>
        <w:rPr>
          <w:rFonts w:cs="Times New Roman"/>
          <w:color w:val="auto"/>
          <w:highlight w:val="none"/>
        </w:rPr>
        <w:t>废气主要是矿坑废气</w:t>
      </w:r>
      <w:r>
        <w:rPr>
          <w:rFonts w:hint="eastAsia" w:cs="Times New Roman"/>
          <w:color w:val="auto"/>
          <w:highlight w:val="none"/>
        </w:rPr>
        <w:t>、采装粉尘、废石场风蚀扬尘</w:t>
      </w:r>
      <w:r>
        <w:rPr>
          <w:rFonts w:cs="Times New Roman"/>
          <w:color w:val="auto"/>
          <w:highlight w:val="none"/>
        </w:rPr>
        <w:t>和</w:t>
      </w:r>
      <w:r>
        <w:rPr>
          <w:rFonts w:hint="eastAsia" w:cs="Times New Roman"/>
          <w:color w:val="auto"/>
          <w:highlight w:val="none"/>
        </w:rPr>
        <w:t>运输</w:t>
      </w:r>
      <w:r>
        <w:rPr>
          <w:rFonts w:cs="Times New Roman"/>
          <w:color w:val="auto"/>
          <w:highlight w:val="none"/>
        </w:rPr>
        <w:t>扬尘，主要污染物是TSP</w:t>
      </w:r>
      <w:r>
        <w:rPr>
          <w:rFonts w:hint="eastAsia" w:cs="Times New Roman"/>
          <w:color w:val="auto"/>
          <w:highlight w:val="none"/>
        </w:rPr>
        <w:t>、CO</w:t>
      </w:r>
      <w:r>
        <w:rPr>
          <w:rFonts w:cs="Times New Roman"/>
          <w:color w:val="auto"/>
          <w:highlight w:val="none"/>
        </w:rPr>
        <w:t>和NOx等。工程对地下采矿工作面</w:t>
      </w:r>
      <w:r>
        <w:rPr>
          <w:rFonts w:hint="eastAsia" w:cs="Times New Roman"/>
          <w:color w:val="auto"/>
          <w:highlight w:val="none"/>
        </w:rPr>
        <w:t>采取</w:t>
      </w:r>
      <w:r>
        <w:rPr>
          <w:rFonts w:cs="Times New Roman"/>
          <w:color w:val="auto"/>
          <w:highlight w:val="none"/>
        </w:rPr>
        <w:t>湿式凿岩、喷雾洒水和定期清洗岩壁</w:t>
      </w:r>
      <w:r>
        <w:rPr>
          <w:rFonts w:hint="eastAsia" w:cs="Times New Roman"/>
          <w:color w:val="auto"/>
          <w:highlight w:val="none"/>
        </w:rPr>
        <w:t>等措施</w:t>
      </w:r>
      <w:r>
        <w:rPr>
          <w:rFonts w:cs="Times New Roman"/>
          <w:color w:val="auto"/>
          <w:highlight w:val="none"/>
        </w:rPr>
        <w:t>，可显著减少产尘量和防止矿尘飞扬，作业环境改善，采用机械通风，使有害气体稀释并及时排出。</w:t>
      </w:r>
      <w:r>
        <w:rPr>
          <w:rFonts w:hint="eastAsia" w:cs="Times New Roman"/>
          <w:color w:val="auto"/>
          <w:highlight w:val="none"/>
        </w:rPr>
        <w:t>矿石临时堆场、废石场、</w:t>
      </w:r>
      <w:r>
        <w:rPr>
          <w:rFonts w:cs="Times New Roman"/>
          <w:color w:val="auto"/>
          <w:highlight w:val="none"/>
        </w:rPr>
        <w:t>道路采取洒水抑尘措施。工业场地采装扬尘采取洒水降尘措施。</w:t>
      </w:r>
    </w:p>
    <w:p>
      <w:pPr>
        <w:spacing w:line="360" w:lineRule="auto"/>
        <w:ind w:firstLine="480" w:firstLineChars="200"/>
        <w:rPr>
          <w:rFonts w:cs="Times New Roman"/>
          <w:color w:val="auto"/>
          <w:highlight w:val="none"/>
        </w:rPr>
      </w:pPr>
      <w:r>
        <w:rPr>
          <w:rFonts w:hint="eastAsia" w:cs="Times New Roman"/>
          <w:color w:val="auto"/>
          <w:highlight w:val="none"/>
        </w:rPr>
        <w:t>加工区主要废气为</w:t>
      </w:r>
      <w:r>
        <w:rPr>
          <w:rFonts w:hint="eastAsia" w:cs="Times New Roman"/>
          <w:color w:val="auto"/>
          <w:szCs w:val="24"/>
          <w:highlight w:val="none"/>
        </w:rPr>
        <w:t>原矿卸料粉尘和原料厂扬尘、生产车间破碎研磨粉尘和运输扬尘，</w:t>
      </w:r>
      <w:r>
        <w:rPr>
          <w:rFonts w:hint="eastAsia" w:cs="Times New Roman"/>
          <w:color w:val="auto"/>
          <w:highlight w:val="none"/>
        </w:rPr>
        <w:t>主要污染物是TSP。</w:t>
      </w:r>
      <w:r>
        <w:rPr>
          <w:rFonts w:hint="eastAsia" w:cs="Times New Roman"/>
          <w:color w:val="auto"/>
          <w:szCs w:val="22"/>
          <w:highlight w:val="none"/>
        </w:rPr>
        <w:t>项目原料厂设置封闭的防风抑尘网，并安装喷淋除尘设施，可有效抑制无组织粉尘的排放；加工生产车间设</w:t>
      </w:r>
      <w:r>
        <w:rPr>
          <w:rFonts w:hint="eastAsia" w:cs="Times New Roman"/>
          <w:color w:val="auto"/>
          <w:highlight w:val="none"/>
        </w:rPr>
        <w:t>设布袋除尘器+15m高排气筒来处理项目破碎、研磨工序产生的粉尘；</w:t>
      </w:r>
      <w:r>
        <w:rPr>
          <w:rFonts w:hint="eastAsia" w:cs="Times New Roman"/>
          <w:color w:val="auto"/>
          <w:szCs w:val="24"/>
          <w:highlight w:val="none"/>
        </w:rPr>
        <w:t>加工厂区</w:t>
      </w:r>
      <w:r>
        <w:rPr>
          <w:rFonts w:cs="Times New Roman"/>
          <w:color w:val="auto"/>
          <w:szCs w:val="24"/>
          <w:highlight w:val="none"/>
        </w:rPr>
        <w:t>运输道路为</w:t>
      </w:r>
      <w:r>
        <w:rPr>
          <w:rFonts w:hint="eastAsia" w:cs="Times New Roman"/>
          <w:color w:val="auto"/>
          <w:szCs w:val="24"/>
          <w:highlight w:val="none"/>
        </w:rPr>
        <w:t>硬化路面</w:t>
      </w:r>
      <w:r>
        <w:rPr>
          <w:rFonts w:cs="Times New Roman"/>
          <w:color w:val="auto"/>
          <w:szCs w:val="24"/>
          <w:highlight w:val="none"/>
        </w:rPr>
        <w:t>，</w:t>
      </w:r>
      <w:r>
        <w:rPr>
          <w:rFonts w:hint="eastAsia" w:cs="Times New Roman"/>
          <w:color w:val="auto"/>
          <w:szCs w:val="24"/>
          <w:highlight w:val="none"/>
        </w:rPr>
        <w:t>工程</w:t>
      </w:r>
      <w:r>
        <w:rPr>
          <w:rFonts w:cs="Times New Roman"/>
          <w:color w:val="auto"/>
          <w:szCs w:val="24"/>
          <w:highlight w:val="none"/>
        </w:rPr>
        <w:t>采取洒水等措施</w:t>
      </w:r>
      <w:r>
        <w:rPr>
          <w:rFonts w:hint="eastAsia" w:cs="Times New Roman"/>
          <w:color w:val="auto"/>
          <w:szCs w:val="24"/>
          <w:highlight w:val="none"/>
        </w:rPr>
        <w:t>来</w:t>
      </w:r>
      <w:r>
        <w:rPr>
          <w:rFonts w:cs="Times New Roman"/>
          <w:color w:val="auto"/>
          <w:szCs w:val="24"/>
          <w:highlight w:val="none"/>
        </w:rPr>
        <w:t>降低道路扬尘量</w:t>
      </w:r>
      <w:r>
        <w:rPr>
          <w:rFonts w:hint="eastAsia" w:cs="Times New Roman"/>
          <w:color w:val="auto"/>
          <w:highlight w:val="none"/>
        </w:rPr>
        <w:t>。</w:t>
      </w:r>
    </w:p>
    <w:p>
      <w:pPr>
        <w:autoSpaceDE w:val="0"/>
        <w:autoSpaceDN w:val="0"/>
        <w:adjustRightInd w:val="0"/>
        <w:spacing w:line="360" w:lineRule="auto"/>
        <w:ind w:firstLine="480" w:firstLineChars="200"/>
        <w:jc w:val="left"/>
        <w:rPr>
          <w:rFonts w:cs="Times New Roman"/>
          <w:color w:val="auto"/>
          <w:highlight w:val="none"/>
        </w:rPr>
      </w:pPr>
      <w:r>
        <w:rPr>
          <w:rFonts w:hint="eastAsia" w:cs="Times New Roman"/>
          <w:color w:val="auto"/>
          <w:highlight w:val="none"/>
        </w:rPr>
        <w:t>（2）</w:t>
      </w:r>
      <w:r>
        <w:rPr>
          <w:rFonts w:cs="Times New Roman"/>
          <w:color w:val="auto"/>
          <w:highlight w:val="none"/>
        </w:rPr>
        <w:t>防治措施可行性分析</w:t>
      </w:r>
    </w:p>
    <w:p>
      <w:pPr>
        <w:spacing w:line="360" w:lineRule="auto"/>
        <w:ind w:firstLine="480"/>
        <w:rPr>
          <w:rFonts w:cs="Times New Roman"/>
          <w:color w:val="auto"/>
          <w:highlight w:val="none"/>
        </w:rPr>
      </w:pPr>
      <w:r>
        <w:rPr>
          <w:rFonts w:hint="eastAsia" w:cs="Times New Roman"/>
          <w:color w:val="auto"/>
          <w:highlight w:val="none"/>
        </w:rPr>
        <w:t>①</w:t>
      </w:r>
      <w:r>
        <w:rPr>
          <w:rFonts w:cs="Times New Roman"/>
          <w:color w:val="auto"/>
          <w:highlight w:val="none"/>
        </w:rPr>
        <w:t>矿坑废气</w:t>
      </w:r>
    </w:p>
    <w:p>
      <w:pPr>
        <w:spacing w:line="360" w:lineRule="auto"/>
        <w:ind w:firstLine="480" w:firstLineChars="200"/>
        <w:rPr>
          <w:rFonts w:cs="Times New Roman"/>
          <w:color w:val="auto"/>
          <w:highlight w:val="none"/>
        </w:rPr>
      </w:pPr>
      <w:r>
        <w:rPr>
          <w:rFonts w:cs="Times New Roman"/>
          <w:color w:val="auto"/>
          <w:highlight w:val="none"/>
        </w:rPr>
        <w:t>工程对地下采矿工作面采取湿式凿岩、喷雾洒水和定期清洗岩壁抑尘</w:t>
      </w:r>
      <w:r>
        <w:rPr>
          <w:rFonts w:hint="eastAsia" w:cs="Times New Roman"/>
          <w:color w:val="auto"/>
          <w:highlight w:val="none"/>
        </w:rPr>
        <w:t>等</w:t>
      </w:r>
      <w:r>
        <w:rPr>
          <w:rFonts w:cs="Times New Roman"/>
          <w:color w:val="auto"/>
          <w:highlight w:val="none"/>
        </w:rPr>
        <w:t>降尘措施，同时采用抽出式通风系统，该系统出口分散，通风简单、可靠，通风效果好，为矿山企业普遍采用。许多先进的矿山经验表明，在全面采取综合防尘措施时，可取得良好的防尘效果，见表8.1</w:t>
      </w:r>
      <w:r>
        <w:rPr>
          <w:rFonts w:hint="eastAsia" w:cs="Times New Roman"/>
          <w:color w:val="auto"/>
          <w:highlight w:val="none"/>
        </w:rPr>
        <w:t>-</w:t>
      </w:r>
      <w:r>
        <w:rPr>
          <w:rFonts w:cs="Times New Roman"/>
          <w:color w:val="auto"/>
          <w:highlight w:val="none"/>
        </w:rPr>
        <w:t>1，井下粉尘浓度≤2mg/m</w:t>
      </w:r>
      <w:r>
        <w:rPr>
          <w:rFonts w:cs="Times New Roman"/>
          <w:color w:val="auto"/>
          <w:highlight w:val="none"/>
          <w:vertAlign w:val="superscript"/>
        </w:rPr>
        <w:t>3</w:t>
      </w:r>
      <w:r>
        <w:rPr>
          <w:rFonts w:cs="Times New Roman"/>
          <w:color w:val="auto"/>
          <w:highlight w:val="none"/>
        </w:rPr>
        <w:t>。工程拟采取的井下废气和粉尘污染防治措施可行。</w:t>
      </w:r>
    </w:p>
    <w:p>
      <w:pPr>
        <w:jc w:val="center"/>
        <w:rPr>
          <w:rFonts w:cs="Times New Roman"/>
          <w:b/>
          <w:bCs/>
          <w:color w:val="auto"/>
          <w:sz w:val="21"/>
          <w:szCs w:val="21"/>
          <w:highlight w:val="none"/>
        </w:rPr>
      </w:pPr>
      <w:r>
        <w:rPr>
          <w:rFonts w:cs="Times New Roman"/>
          <w:b/>
          <w:bCs/>
          <w:color w:val="auto"/>
          <w:sz w:val="21"/>
          <w:szCs w:val="21"/>
          <w:highlight w:val="none"/>
        </w:rPr>
        <w:t>表8.1.1-1  采矿工作面矿尘浓度测定</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2859"/>
        <w:gridCol w:w="2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68" w:type="dxa"/>
            <w:vMerge w:val="restart"/>
            <w:tcBorders>
              <w:tl2br w:val="nil"/>
              <w:tr2bl w:val="nil"/>
            </w:tcBorders>
            <w:vAlign w:val="center"/>
          </w:tcPr>
          <w:p>
            <w:pPr>
              <w:jc w:val="center"/>
              <w:rPr>
                <w:rFonts w:cs="Times New Roman"/>
                <w:b/>
                <w:bCs/>
                <w:color w:val="auto"/>
                <w:sz w:val="21"/>
                <w:szCs w:val="21"/>
                <w:highlight w:val="none"/>
              </w:rPr>
            </w:pPr>
            <w:r>
              <w:rPr>
                <w:rFonts w:cs="Times New Roman"/>
                <w:color w:val="auto"/>
                <w:sz w:val="21"/>
                <w:highlight w:val="none"/>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-5715</wp:posOffset>
                      </wp:positionV>
                      <wp:extent cx="1823085" cy="349885"/>
                      <wp:effectExtent l="635" t="4445" r="5080" b="7620"/>
                      <wp:wrapNone/>
                      <wp:docPr id="31" name="直接连接符 31"/>
                      <wp:cNvGraphicFramePr/>
                      <a:graphic xmlns:a="http://schemas.openxmlformats.org/drawingml/2006/main">
                        <a:graphicData uri="http://schemas.microsoft.com/office/word/2010/wordprocessingShape">
                          <wps:wsp>
                            <wps:cNvCnPr/>
                            <wps:spPr>
                              <a:xfrm>
                                <a:off x="1073150" y="6280150"/>
                                <a:ext cx="1823085" cy="349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pt;margin-top:-0.45pt;height:27.55pt;width:143.55pt;z-index:251656192;mso-width-relative:page;mso-height-relative:page;" filled="f" stroked="t" coordsize="21600,21600" o:gfxdata="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0KHIPXAAAACAEAAA8AAAAAAAAAAQAg&#10;AAAAIgAAAGRycy9kb3ducmV2LnhtbFBLAQIUABQAAAAIAIdO4kAnZK091gEAAHYDAAAOAAAAAAAA&#10;AAEAIAAAACYBAABkcnMvZTJvRG9jLnhtbFBLBQYAAAAABgAGAFkBAABuBQAAAAA=&#10;">
                      <v:fill on="f" focussize="0,0"/>
                      <v:stroke weight="0.5pt" color="#000000 [3213]" miterlimit="8" joinstyle="miter"/>
                      <v:imagedata o:title=""/>
                      <o:lock v:ext="edit" aspectratio="f"/>
                    </v:line>
                  </w:pict>
                </mc:Fallback>
              </mc:AlternateContent>
            </w:r>
            <w:r>
              <w:rPr>
                <w:rFonts w:cs="Times New Roman"/>
                <w:b/>
                <w:bCs/>
                <w:color w:val="auto"/>
                <w:sz w:val="21"/>
                <w:szCs w:val="21"/>
                <w:highlight w:val="none"/>
              </w:rPr>
              <w:t xml:space="preserve">              矿尘浓度</w:t>
            </w:r>
          </w:p>
          <w:p>
            <w:pPr>
              <w:rPr>
                <w:rFonts w:cs="Times New Roman"/>
                <w:b/>
                <w:bCs/>
                <w:color w:val="auto"/>
                <w:sz w:val="21"/>
                <w:szCs w:val="21"/>
                <w:highlight w:val="none"/>
              </w:rPr>
            </w:pPr>
            <w:r>
              <w:rPr>
                <w:rFonts w:cs="Times New Roman"/>
                <w:b/>
                <w:bCs/>
                <w:color w:val="auto"/>
                <w:sz w:val="21"/>
                <w:szCs w:val="21"/>
                <w:highlight w:val="none"/>
              </w:rPr>
              <w:t xml:space="preserve">矿山              </w:t>
            </w:r>
          </w:p>
        </w:tc>
        <w:tc>
          <w:tcPr>
            <w:tcW w:w="5654"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矿尘浓度（mg/m</w:t>
            </w:r>
            <w:r>
              <w:rPr>
                <w:rFonts w:cs="Times New Roman"/>
                <w:b/>
                <w:bCs/>
                <w:color w:val="auto"/>
                <w:sz w:val="21"/>
                <w:szCs w:val="21"/>
                <w:highlight w:val="none"/>
                <w:vertAlign w:val="superscript"/>
              </w:rPr>
              <w:t>3</w:t>
            </w:r>
            <w:r>
              <w:rPr>
                <w:rFonts w:cs="Times New Roman"/>
                <w:b/>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68" w:type="dxa"/>
            <w:vMerge w:val="continue"/>
            <w:tcBorders>
              <w:tl2br w:val="nil"/>
              <w:tr2bl w:val="nil"/>
            </w:tcBorders>
            <w:vAlign w:val="center"/>
          </w:tcPr>
          <w:p>
            <w:pPr>
              <w:jc w:val="center"/>
              <w:rPr>
                <w:rFonts w:cs="Times New Roman"/>
                <w:b/>
                <w:bCs/>
                <w:color w:val="auto"/>
                <w:sz w:val="21"/>
                <w:szCs w:val="21"/>
                <w:highlight w:val="none"/>
              </w:rPr>
            </w:pPr>
          </w:p>
        </w:tc>
        <w:tc>
          <w:tcPr>
            <w:tcW w:w="285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湿式作业、未通风</w:t>
            </w:r>
          </w:p>
        </w:tc>
        <w:tc>
          <w:tcPr>
            <w:tcW w:w="279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湿式作业、通风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锡 矿 山</w:t>
            </w:r>
          </w:p>
        </w:tc>
        <w:tc>
          <w:tcPr>
            <w:tcW w:w="285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3.6～6.6</w:t>
            </w:r>
          </w:p>
        </w:tc>
        <w:tc>
          <w:tcPr>
            <w:tcW w:w="279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盘 古 山</w:t>
            </w:r>
          </w:p>
        </w:tc>
        <w:tc>
          <w:tcPr>
            <w:tcW w:w="285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3.9～6.8</w:t>
            </w:r>
          </w:p>
        </w:tc>
        <w:tc>
          <w:tcPr>
            <w:tcW w:w="279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大 吉 山</w:t>
            </w:r>
          </w:p>
        </w:tc>
        <w:tc>
          <w:tcPr>
            <w:tcW w:w="285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3.6</w:t>
            </w:r>
          </w:p>
        </w:tc>
        <w:tc>
          <w:tcPr>
            <w:tcW w:w="279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2.0</w:t>
            </w:r>
          </w:p>
        </w:tc>
      </w:tr>
    </w:tbl>
    <w:p>
      <w:pPr>
        <w:spacing w:line="360" w:lineRule="auto"/>
        <w:ind w:firstLine="480" w:firstLineChars="200"/>
        <w:rPr>
          <w:rFonts w:cs="Times New Roman"/>
          <w:color w:val="auto"/>
          <w:highlight w:val="none"/>
        </w:rPr>
      </w:pPr>
      <w:r>
        <w:rPr>
          <w:rFonts w:hint="eastAsia" w:cs="Times New Roman"/>
          <w:color w:val="auto"/>
          <w:highlight w:val="none"/>
        </w:rPr>
        <w:t>②废石</w:t>
      </w:r>
      <w:r>
        <w:rPr>
          <w:rFonts w:cs="Times New Roman"/>
          <w:color w:val="auto"/>
          <w:highlight w:val="none"/>
        </w:rPr>
        <w:t>堆场、运输道路扬尘</w:t>
      </w:r>
    </w:p>
    <w:p>
      <w:pPr>
        <w:spacing w:line="360" w:lineRule="auto"/>
        <w:ind w:firstLine="480" w:firstLineChars="200"/>
        <w:rPr>
          <w:rFonts w:cs="Times New Roman"/>
          <w:color w:val="auto"/>
          <w:highlight w:val="none"/>
        </w:rPr>
      </w:pPr>
      <w:r>
        <w:rPr>
          <w:rFonts w:hint="eastAsia" w:cs="Times New Roman"/>
          <w:color w:val="auto"/>
          <w:highlight w:val="none"/>
        </w:rPr>
        <w:t>矿山</w:t>
      </w:r>
      <w:r>
        <w:rPr>
          <w:rFonts w:cs="Times New Roman"/>
          <w:color w:val="auto"/>
          <w:highlight w:val="none"/>
        </w:rPr>
        <w:t>废石堆场由于风蚀产生的无组织粉尘。无组织粉尘不但会污染大气环境，使TSP浓度升高，同时还使部分物料失散而造成经济损失。</w:t>
      </w:r>
    </w:p>
    <w:p>
      <w:pPr>
        <w:spacing w:line="360" w:lineRule="auto"/>
        <w:ind w:firstLine="480" w:firstLineChars="200"/>
        <w:rPr>
          <w:rFonts w:cs="Times New Roman"/>
          <w:color w:val="auto"/>
          <w:highlight w:val="none"/>
        </w:rPr>
      </w:pPr>
      <w:r>
        <w:rPr>
          <w:rFonts w:cs="Times New Roman"/>
          <w:color w:val="auto"/>
          <w:highlight w:val="none"/>
        </w:rPr>
        <w:t>评价提出在</w:t>
      </w:r>
      <w:r>
        <w:rPr>
          <w:rFonts w:hint="eastAsia" w:cs="Times New Roman"/>
          <w:color w:val="auto"/>
          <w:highlight w:val="none"/>
        </w:rPr>
        <w:t>装卸</w:t>
      </w:r>
      <w:r>
        <w:rPr>
          <w:rFonts w:cs="Times New Roman"/>
          <w:color w:val="auto"/>
          <w:highlight w:val="none"/>
        </w:rPr>
        <w:t>矿点、矿石堆场采取洒水措施抑尘。同时装卸点、矿堆均位于沟道内，受两侧山体屏障作用，采装扬尘影响局限在堆场周围，对外环境影响小。</w:t>
      </w:r>
    </w:p>
    <w:p>
      <w:pPr>
        <w:spacing w:line="360" w:lineRule="auto"/>
        <w:ind w:firstLine="480" w:firstLineChars="200"/>
        <w:rPr>
          <w:rFonts w:cs="Times New Roman"/>
          <w:color w:val="auto"/>
          <w:kern w:val="24"/>
          <w:highlight w:val="none"/>
        </w:rPr>
      </w:pPr>
      <w:r>
        <w:rPr>
          <w:rFonts w:cs="Times New Roman"/>
          <w:color w:val="auto"/>
          <w:highlight w:val="none"/>
        </w:rPr>
        <w:t>矿山</w:t>
      </w:r>
      <w:r>
        <w:rPr>
          <w:rFonts w:hint="eastAsia" w:cs="Times New Roman"/>
          <w:color w:val="auto"/>
          <w:highlight w:val="none"/>
        </w:rPr>
        <w:t>、加工厂区</w:t>
      </w:r>
      <w:r>
        <w:rPr>
          <w:rFonts w:cs="Times New Roman"/>
          <w:color w:val="auto"/>
          <w:highlight w:val="none"/>
        </w:rPr>
        <w:t>固定运输道路硬化，</w:t>
      </w:r>
      <w:r>
        <w:rPr>
          <w:rFonts w:cs="Times New Roman"/>
          <w:color w:val="auto"/>
          <w:kern w:val="24"/>
          <w:highlight w:val="none"/>
        </w:rPr>
        <w:t>定期清扫和</w:t>
      </w:r>
      <w:r>
        <w:rPr>
          <w:rFonts w:cs="Times New Roman"/>
          <w:color w:val="auto"/>
          <w:highlight w:val="none"/>
        </w:rPr>
        <w:t>洒水抑尘，是目前我国矿山运输道路普遍采用的防尘措施。</w:t>
      </w:r>
      <w:r>
        <w:rPr>
          <w:rFonts w:cs="Times New Roman"/>
          <w:color w:val="auto"/>
          <w:kern w:val="24"/>
          <w:highlight w:val="none"/>
        </w:rPr>
        <w:t>一般在清扫后洒水，抑尘效率能达90%以上。有关试验表明，在矿区道路每天洒水抑尘作业3～4次，其扬尘造成的TSP污染距离可缩小到20～50m范围。</w:t>
      </w:r>
    </w:p>
    <w:p>
      <w:pPr>
        <w:spacing w:line="360" w:lineRule="auto"/>
        <w:ind w:firstLine="480" w:firstLineChars="200"/>
        <w:rPr>
          <w:rFonts w:cs="Times New Roman"/>
          <w:color w:val="auto"/>
          <w:highlight w:val="none"/>
        </w:rPr>
      </w:pPr>
      <w:r>
        <w:rPr>
          <w:rFonts w:hint="eastAsia" w:cs="Times New Roman"/>
          <w:color w:val="auto"/>
          <w:highlight w:val="none"/>
        </w:rPr>
        <w:t>③加工厂区加工粉尘</w:t>
      </w:r>
    </w:p>
    <w:p>
      <w:pPr>
        <w:spacing w:line="360" w:lineRule="auto"/>
        <w:ind w:firstLine="480" w:firstLineChars="200"/>
        <w:rPr>
          <w:color w:val="auto"/>
          <w:highlight w:val="none"/>
        </w:rPr>
      </w:pPr>
      <w:r>
        <w:rPr>
          <w:rFonts w:hint="eastAsia" w:cs="Times New Roman"/>
          <w:color w:val="auto"/>
          <w:highlight w:val="none"/>
        </w:rPr>
        <w:t>工程矿石加工整个风路系统是封闭循环的，并且大部分是在负压的状态下流动的，现有加工设备分机末端安装有布袋除尘器进行除尘处理。由于现有设备未对破碎机工段产生的粉尘进行收集，因此本次评价要求在破碎机上方设集气罩收集破碎粉尘，后和研磨工序收集的粉尘共同进入分机末端的布袋除尘器经处理后通过15m高排气筒排放。</w:t>
      </w:r>
      <w:r>
        <w:rPr>
          <w:rFonts w:hint="eastAsia" w:cs="Times New Roman"/>
          <w:color w:val="auto"/>
          <w:szCs w:val="24"/>
          <w:highlight w:val="none"/>
        </w:rPr>
        <w:t>收集效率取90%，处理效率取98%，根据工程分析，有组织粉尘排放速率为0.469kg/h，排放浓度为46.9mg/m</w:t>
      </w:r>
      <w:r>
        <w:rPr>
          <w:rFonts w:hint="eastAsia" w:cs="Times New Roman"/>
          <w:color w:val="auto"/>
          <w:szCs w:val="24"/>
          <w:highlight w:val="none"/>
          <w:vertAlign w:val="superscript"/>
        </w:rPr>
        <w:t>3</w:t>
      </w:r>
      <w:r>
        <w:rPr>
          <w:rFonts w:hint="eastAsia" w:cs="Times New Roman"/>
          <w:color w:val="auto"/>
          <w:szCs w:val="24"/>
          <w:highlight w:val="none"/>
        </w:rPr>
        <w:t>，满足《大气污染物综合排放标准》中二级标准的要求，措施可行。</w:t>
      </w:r>
    </w:p>
    <w:p>
      <w:pPr>
        <w:spacing w:line="360" w:lineRule="auto"/>
        <w:ind w:firstLine="480" w:firstLineChars="200"/>
        <w:rPr>
          <w:rFonts w:cs="Times New Roman"/>
          <w:color w:val="auto"/>
          <w:szCs w:val="24"/>
          <w:highlight w:val="none"/>
        </w:rPr>
      </w:pPr>
      <w:r>
        <w:rPr>
          <w:rFonts w:hint="eastAsia" w:cs="Times New Roman"/>
          <w:color w:val="auto"/>
          <w:highlight w:val="none"/>
        </w:rPr>
        <w:t>④</w:t>
      </w:r>
      <w:r>
        <w:rPr>
          <w:rFonts w:hint="eastAsia" w:cs="Times New Roman"/>
          <w:color w:val="auto"/>
          <w:szCs w:val="24"/>
          <w:highlight w:val="none"/>
        </w:rPr>
        <w:t>原矿卸料粉尘和原料厂扬尘</w:t>
      </w:r>
    </w:p>
    <w:p>
      <w:pPr>
        <w:pStyle w:val="10"/>
        <w:spacing w:line="360" w:lineRule="auto"/>
        <w:rPr>
          <w:color w:val="auto"/>
          <w:highlight w:val="none"/>
        </w:rPr>
      </w:pPr>
      <w:r>
        <w:rPr>
          <w:rFonts w:hint="eastAsia" w:cs="Times New Roman"/>
          <w:color w:val="auto"/>
          <w:highlight w:val="none"/>
        </w:rPr>
        <w:t>项目</w:t>
      </w:r>
      <w:r>
        <w:rPr>
          <w:rFonts w:hint="eastAsia" w:hAnsi="Times New Roman" w:cs="Times New Roman"/>
          <w:color w:val="auto"/>
          <w:highlight w:val="none"/>
        </w:rPr>
        <w:t>原料在</w:t>
      </w:r>
      <w:r>
        <w:rPr>
          <w:rFonts w:hint="eastAsia" w:cs="Times New Roman"/>
          <w:color w:val="auto"/>
          <w:highlight w:val="none"/>
        </w:rPr>
        <w:t>原料厂</w:t>
      </w:r>
      <w:r>
        <w:rPr>
          <w:rFonts w:hint="eastAsia" w:hAnsi="Times New Roman" w:cs="Times New Roman"/>
          <w:color w:val="auto"/>
          <w:highlight w:val="none"/>
        </w:rPr>
        <w:t>卸料</w:t>
      </w:r>
      <w:r>
        <w:rPr>
          <w:rFonts w:hint="eastAsia" w:cs="Times New Roman"/>
          <w:color w:val="auto"/>
          <w:highlight w:val="none"/>
        </w:rPr>
        <w:t>的</w:t>
      </w:r>
      <w:r>
        <w:rPr>
          <w:rFonts w:hint="eastAsia" w:hAnsi="Times New Roman" w:cs="Times New Roman"/>
          <w:color w:val="auto"/>
          <w:highlight w:val="none"/>
        </w:rPr>
        <w:t>过程中由于</w:t>
      </w:r>
      <w:r>
        <w:rPr>
          <w:rFonts w:hAnsi="Times New Roman" w:cs="Times New Roman"/>
          <w:color w:val="auto"/>
          <w:highlight w:val="none"/>
        </w:rPr>
        <w:t>机械落差，将产生一定量的</w:t>
      </w:r>
      <w:r>
        <w:rPr>
          <w:rFonts w:hint="eastAsia" w:hAnsi="Times New Roman" w:cs="Times New Roman"/>
          <w:color w:val="auto"/>
          <w:highlight w:val="none"/>
        </w:rPr>
        <w:t>粉尘</w:t>
      </w:r>
      <w:r>
        <w:rPr>
          <w:rFonts w:hint="eastAsia" w:cs="Times New Roman"/>
          <w:color w:val="auto"/>
          <w:highlight w:val="none"/>
        </w:rPr>
        <w:t>；原料厂</w:t>
      </w:r>
      <w:r>
        <w:rPr>
          <w:rFonts w:hint="eastAsia"/>
          <w:bCs/>
          <w:color w:val="auto"/>
          <w:highlight w:val="none"/>
        </w:rPr>
        <w:t>矿</w:t>
      </w:r>
      <w:r>
        <w:rPr>
          <w:bCs/>
          <w:color w:val="auto"/>
          <w:highlight w:val="none"/>
        </w:rPr>
        <w:t>石</w:t>
      </w:r>
      <w:r>
        <w:rPr>
          <w:rFonts w:hint="eastAsia"/>
          <w:bCs/>
          <w:color w:val="auto"/>
          <w:highlight w:val="none"/>
        </w:rPr>
        <w:t>在堆存过程中，表面</w:t>
      </w:r>
      <w:r>
        <w:rPr>
          <w:bCs/>
          <w:color w:val="auto"/>
          <w:highlight w:val="none"/>
        </w:rPr>
        <w:t>粒径较小的颗粒、灰渣在风力作用下起动输送，</w:t>
      </w:r>
      <w:r>
        <w:rPr>
          <w:rFonts w:hint="eastAsia"/>
          <w:bCs/>
          <w:color w:val="auto"/>
          <w:highlight w:val="none"/>
        </w:rPr>
        <w:t>会产生扬尘污染。本次评价要求</w:t>
      </w:r>
      <w:r>
        <w:rPr>
          <w:rFonts w:hint="eastAsia" w:hAnsi="Times New Roman" w:cs="Times New Roman"/>
          <w:color w:val="auto"/>
          <w:szCs w:val="22"/>
          <w:highlight w:val="none"/>
        </w:rPr>
        <w:t>原料厂设置封闭的防风抑尘网，并安装喷淋除尘设施，采取上述措施后，</w:t>
      </w:r>
      <w:r>
        <w:rPr>
          <w:color w:val="auto"/>
          <w:highlight w:val="none"/>
        </w:rPr>
        <w:t>可以削减起尘量的90%</w:t>
      </w:r>
      <w:r>
        <w:rPr>
          <w:rFonts w:hint="eastAsia"/>
          <w:color w:val="auto"/>
          <w:highlight w:val="none"/>
        </w:rPr>
        <w:t>，无组织粉尘排放量非常小，措施可行。</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要求与建议</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加强管理，根据天气情况适时用洒水车洒水抑尘，降低二次扬尘。</w:t>
      </w:r>
    </w:p>
    <w:p>
      <w:pPr>
        <w:spacing w:line="360" w:lineRule="auto"/>
        <w:ind w:firstLine="480" w:firstLineChars="200"/>
        <w:rPr>
          <w:rFonts w:cs="Times New Roman"/>
          <w:color w:val="auto"/>
          <w:kern w:val="24"/>
          <w:highlight w:val="none"/>
        </w:rPr>
      </w:pPr>
      <w:r>
        <w:rPr>
          <w:rFonts w:hint="eastAsia" w:cs="Times New Roman"/>
          <w:color w:val="auto"/>
          <w:highlight w:val="none"/>
        </w:rPr>
        <w:t>②</w:t>
      </w:r>
      <w:r>
        <w:rPr>
          <w:rFonts w:cs="Times New Roman"/>
          <w:color w:val="auto"/>
          <w:kern w:val="24"/>
          <w:highlight w:val="none"/>
        </w:rPr>
        <w:t>加强对道路的维护，保证其路面处于完好状态，平整完好的路面可以大大减少汽车尾气和扬尘量。采装作业采取洒水措施，可有效降低采装扬尘的产生量。</w:t>
      </w:r>
    </w:p>
    <w:p>
      <w:pPr>
        <w:spacing w:line="360" w:lineRule="auto"/>
        <w:ind w:firstLine="480" w:firstLineChars="200"/>
        <w:rPr>
          <w:rFonts w:cs="Times New Roman"/>
          <w:color w:val="auto"/>
          <w:highlight w:val="none"/>
        </w:rPr>
      </w:pPr>
      <w:r>
        <w:rPr>
          <w:rFonts w:hint="eastAsia" w:cs="Times New Roman"/>
          <w:color w:val="auto"/>
          <w:highlight w:val="none"/>
        </w:rPr>
        <w:t>③工业场地等裸露面定期洒水</w:t>
      </w:r>
      <w:r>
        <w:rPr>
          <w:rFonts w:cs="Times New Roman"/>
          <w:color w:val="auto"/>
          <w:highlight w:val="none"/>
        </w:rPr>
        <w:t>降尘措施</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④采用环保机械、汽车，严禁采用超标柴油、汽油等。</w:t>
      </w:r>
    </w:p>
    <w:p>
      <w:pPr>
        <w:spacing w:line="360" w:lineRule="auto"/>
        <w:ind w:firstLine="480" w:firstLineChars="200"/>
        <w:rPr>
          <w:rFonts w:cs="Times New Roman"/>
          <w:color w:val="auto"/>
          <w:szCs w:val="21"/>
          <w:highlight w:val="none"/>
        </w:rPr>
      </w:pPr>
      <w:r>
        <w:rPr>
          <w:rFonts w:hint="eastAsia" w:cs="Times New Roman"/>
          <w:color w:val="auto"/>
          <w:szCs w:val="21"/>
          <w:highlight w:val="none"/>
        </w:rPr>
        <w:t>⑤加强对加工厂区布袋除尘器的运行维护，定期检修，确保其正常运行，污染物达标排放；若除尘器出现故障，应立即停止生产，待除尘器运行正常后才可进行生产。</w:t>
      </w:r>
    </w:p>
    <w:p>
      <w:pPr>
        <w:keepNext/>
        <w:keepLines/>
        <w:spacing w:line="360" w:lineRule="auto"/>
        <w:outlineLvl w:val="1"/>
        <w:rPr>
          <w:rFonts w:cs="Times New Roman"/>
          <w:b/>
          <w:bCs/>
          <w:color w:val="auto"/>
          <w:szCs w:val="24"/>
          <w:highlight w:val="none"/>
        </w:rPr>
      </w:pPr>
      <w:r>
        <w:rPr>
          <w:color w:val="auto"/>
          <w:highlight w:val="none"/>
        </w:rPr>
        <w:fldChar w:fldCharType="begin"/>
      </w:r>
      <w:r>
        <w:rPr>
          <w:color w:val="auto"/>
          <w:highlight w:val="none"/>
        </w:rPr>
        <w:instrText xml:space="preserve"> HYPERLINK "file:///H:\\2015环评报告\\2015-01平利县龙洞湾重晶石矿\\环评正文\\l" </w:instrText>
      </w:r>
      <w:r>
        <w:rPr>
          <w:color w:val="auto"/>
          <w:highlight w:val="none"/>
        </w:rPr>
        <w:fldChar w:fldCharType="separate"/>
      </w:r>
      <w:bookmarkStart w:id="853" w:name="_Toc341369585"/>
      <w:bookmarkStart w:id="854" w:name="_Toc367282208"/>
      <w:bookmarkStart w:id="855" w:name="_Toc478716286"/>
      <w:bookmarkStart w:id="856" w:name="_Toc367281625"/>
      <w:bookmarkStart w:id="857" w:name="_Toc32268_WPSOffice_Level2"/>
      <w:r>
        <w:rPr>
          <w:rFonts w:hint="eastAsia" w:cs="Times New Roman"/>
          <w:b/>
          <w:bCs/>
          <w:color w:val="auto"/>
          <w:szCs w:val="24"/>
          <w:highlight w:val="none"/>
          <w:lang w:val="en-US" w:eastAsia="zh-CN"/>
        </w:rPr>
        <w:t>7</w:t>
      </w:r>
      <w:r>
        <w:rPr>
          <w:rFonts w:cs="Times New Roman"/>
          <w:b/>
          <w:bCs/>
          <w:color w:val="auto"/>
          <w:szCs w:val="24"/>
          <w:highlight w:val="none"/>
        </w:rPr>
        <w:t>.2水污染防治措施可行性分析</w:t>
      </w:r>
      <w:bookmarkEnd w:id="853"/>
      <w:bookmarkEnd w:id="854"/>
      <w:bookmarkEnd w:id="855"/>
      <w:bookmarkEnd w:id="856"/>
      <w:bookmarkEnd w:id="857"/>
      <w:r>
        <w:rPr>
          <w:rFonts w:cs="Times New Roman"/>
          <w:b/>
          <w:bCs/>
          <w:color w:val="auto"/>
          <w:szCs w:val="24"/>
          <w:highlight w:val="none"/>
        </w:rPr>
        <w:tab/>
      </w:r>
      <w:r>
        <w:rPr>
          <w:rFonts w:cs="Times New Roman"/>
          <w:b/>
          <w:bCs/>
          <w:color w:val="auto"/>
          <w:szCs w:val="24"/>
          <w:highlight w:val="none"/>
        </w:rPr>
        <w:fldChar w:fldCharType="end"/>
      </w:r>
    </w:p>
    <w:p>
      <w:pPr>
        <w:keepNext/>
        <w:keepLines/>
        <w:spacing w:line="360" w:lineRule="auto"/>
        <w:ind w:firstLine="482" w:firstLineChars="200"/>
        <w:outlineLvl w:val="2"/>
        <w:rPr>
          <w:rFonts w:cs="Times New Roman"/>
          <w:b/>
          <w:bCs/>
          <w:color w:val="auto"/>
          <w:highlight w:val="none"/>
        </w:rPr>
      </w:pPr>
      <w:bookmarkStart w:id="858" w:name="_Toc259105016"/>
      <w:bookmarkStart w:id="859" w:name="_Toc259104336"/>
      <w:bookmarkStart w:id="860" w:name="_Toc367282209"/>
      <w:bookmarkStart w:id="861" w:name="_Toc275002206"/>
      <w:bookmarkStart w:id="862" w:name="_Toc275730568"/>
      <w:bookmarkStart w:id="863" w:name="_Toc259130611"/>
      <w:bookmarkStart w:id="864" w:name="_Toc367281626"/>
      <w:bookmarkStart w:id="865" w:name="_Toc259129244"/>
      <w:bookmarkStart w:id="866" w:name="_Toc341369586"/>
      <w:r>
        <w:rPr>
          <w:rFonts w:hint="eastAsia" w:cs="Times New Roman"/>
          <w:b/>
          <w:bCs/>
          <w:color w:val="auto"/>
          <w:highlight w:val="none"/>
          <w:lang w:val="en-US" w:eastAsia="zh-CN"/>
        </w:rPr>
        <w:t>7</w:t>
      </w:r>
      <w:r>
        <w:rPr>
          <w:rFonts w:cs="Times New Roman"/>
          <w:b/>
          <w:bCs/>
          <w:color w:val="auto"/>
          <w:highlight w:val="none"/>
        </w:rPr>
        <w:t>.2.1水质分类</w:t>
      </w:r>
      <w:bookmarkEnd w:id="858"/>
      <w:bookmarkEnd w:id="859"/>
      <w:bookmarkEnd w:id="860"/>
      <w:bookmarkEnd w:id="861"/>
      <w:bookmarkEnd w:id="862"/>
      <w:bookmarkEnd w:id="863"/>
      <w:bookmarkEnd w:id="864"/>
      <w:bookmarkEnd w:id="865"/>
      <w:bookmarkEnd w:id="866"/>
    </w:p>
    <w:p>
      <w:pPr>
        <w:spacing w:line="360" w:lineRule="auto"/>
        <w:ind w:firstLine="480"/>
        <w:rPr>
          <w:rFonts w:cs="Times New Roman"/>
          <w:color w:val="auto"/>
          <w:highlight w:val="none"/>
        </w:rPr>
      </w:pPr>
      <w:r>
        <w:rPr>
          <w:rFonts w:cs="Times New Roman"/>
          <w:color w:val="auto"/>
          <w:highlight w:val="none"/>
        </w:rPr>
        <w:t>工程废水包括采矿废水、废石场淋溶水</w:t>
      </w:r>
      <w:r>
        <w:rPr>
          <w:rFonts w:hint="eastAsia" w:cs="Times New Roman"/>
          <w:color w:val="auto"/>
          <w:highlight w:val="none"/>
        </w:rPr>
        <w:t>以及</w:t>
      </w:r>
      <w:r>
        <w:rPr>
          <w:rFonts w:cs="Times New Roman"/>
          <w:color w:val="auto"/>
          <w:highlight w:val="none"/>
        </w:rPr>
        <w:t>生活污水。</w:t>
      </w:r>
    </w:p>
    <w:p>
      <w:pPr>
        <w:keepNext/>
        <w:keepLines/>
        <w:spacing w:line="360" w:lineRule="auto"/>
        <w:ind w:firstLine="482" w:firstLineChars="200"/>
        <w:outlineLvl w:val="2"/>
        <w:rPr>
          <w:rFonts w:cs="Times New Roman"/>
          <w:b/>
          <w:bCs/>
          <w:color w:val="auto"/>
          <w:highlight w:val="none"/>
        </w:rPr>
      </w:pPr>
      <w:bookmarkStart w:id="867" w:name="_Toc341369587"/>
      <w:bookmarkStart w:id="868" w:name="_Toc367281627"/>
      <w:bookmarkStart w:id="869" w:name="_Toc367282210"/>
      <w:r>
        <w:rPr>
          <w:rFonts w:hint="eastAsia" w:cs="Times New Roman"/>
          <w:b/>
          <w:bCs/>
          <w:color w:val="auto"/>
          <w:highlight w:val="none"/>
          <w:lang w:val="en-US" w:eastAsia="zh-CN"/>
        </w:rPr>
        <w:t>7</w:t>
      </w:r>
      <w:r>
        <w:rPr>
          <w:rFonts w:cs="Times New Roman"/>
          <w:b/>
          <w:bCs/>
          <w:color w:val="auto"/>
          <w:highlight w:val="none"/>
        </w:rPr>
        <w:t>.2.2采矿</w:t>
      </w:r>
      <w:bookmarkEnd w:id="867"/>
      <w:r>
        <w:rPr>
          <w:rFonts w:cs="Times New Roman"/>
          <w:b/>
          <w:bCs/>
          <w:color w:val="auto"/>
          <w:highlight w:val="none"/>
        </w:rPr>
        <w:t>废水</w:t>
      </w:r>
      <w:bookmarkEnd w:id="868"/>
      <w:bookmarkEnd w:id="869"/>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工程拟采取的措施</w:t>
      </w:r>
    </w:p>
    <w:p>
      <w:pPr>
        <w:spacing w:line="360" w:lineRule="auto"/>
        <w:ind w:firstLine="480" w:firstLineChars="200"/>
        <w:rPr>
          <w:rFonts w:cs="Times New Roman"/>
          <w:color w:val="auto"/>
          <w:highlight w:val="none"/>
        </w:rPr>
      </w:pPr>
      <w:r>
        <w:rPr>
          <w:rFonts w:cs="Times New Roman"/>
          <w:color w:val="auto"/>
          <w:highlight w:val="none"/>
        </w:rPr>
        <w:t>工程拟在各坑口处设沉淀池，将矿坑水进行沉淀处理后循环使用，不外排。</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措施可行性分析</w:t>
      </w:r>
    </w:p>
    <w:p>
      <w:pPr>
        <w:spacing w:line="360" w:lineRule="auto"/>
        <w:ind w:firstLine="480" w:firstLineChars="200"/>
        <w:rPr>
          <w:rFonts w:cs="Times New Roman"/>
          <w:color w:val="auto"/>
          <w:highlight w:val="none"/>
        </w:rPr>
      </w:pPr>
      <w:r>
        <w:rPr>
          <w:rFonts w:cs="Times New Roman"/>
          <w:color w:val="auto"/>
          <w:highlight w:val="none"/>
        </w:rPr>
        <w:t>由于评价区地表水水域功能为</w:t>
      </w:r>
      <w:r>
        <w:rPr>
          <w:rFonts w:hint="eastAsia" w:cs="Times New Roman"/>
          <w:color w:val="auto"/>
          <w:highlight w:val="none"/>
        </w:rPr>
        <w:t>Ⅱ</w:t>
      </w:r>
      <w:r>
        <w:rPr>
          <w:rFonts w:cs="Times New Roman"/>
          <w:color w:val="auto"/>
          <w:highlight w:val="none"/>
        </w:rPr>
        <w:t>类，评价要求在各平硐坑口设沉淀池，坑内涌水和生产废水均汇集于坑口沉淀池，沉淀处理后全部</w:t>
      </w:r>
      <w:r>
        <w:rPr>
          <w:rFonts w:hint="eastAsia" w:cs="Times New Roman"/>
          <w:color w:val="auto"/>
          <w:highlight w:val="none"/>
        </w:rPr>
        <w:t>回用</w:t>
      </w:r>
      <w:r>
        <w:rPr>
          <w:rFonts w:cs="Times New Roman"/>
          <w:color w:val="auto"/>
          <w:highlight w:val="none"/>
        </w:rPr>
        <w:t>为湿式钻孔、采场洒水等</w:t>
      </w:r>
      <w:r>
        <w:rPr>
          <w:rFonts w:hint="eastAsia" w:cs="Times New Roman"/>
          <w:color w:val="auto"/>
          <w:highlight w:val="none"/>
        </w:rPr>
        <w:t>生产</w:t>
      </w:r>
      <w:r>
        <w:rPr>
          <w:rFonts w:cs="Times New Roman"/>
          <w:color w:val="auto"/>
          <w:highlight w:val="none"/>
        </w:rPr>
        <w:t>用水。</w:t>
      </w:r>
    </w:p>
    <w:p>
      <w:pPr>
        <w:spacing w:line="360" w:lineRule="auto"/>
        <w:ind w:firstLine="480" w:firstLineChars="200"/>
        <w:rPr>
          <w:rFonts w:cs="Times New Roman"/>
          <w:color w:val="auto"/>
          <w:highlight w:val="none"/>
        </w:rPr>
      </w:pPr>
      <w:r>
        <w:rPr>
          <w:rFonts w:cs="Times New Roman"/>
          <w:color w:val="auto"/>
          <w:highlight w:val="none"/>
        </w:rPr>
        <w:t>湿式钻孔、采场洒水等用水对水质要求不高，工程对矿坑水采取沉淀池处理后用于湿式钻孔、采场洒水等是可行的。</w:t>
      </w:r>
    </w:p>
    <w:p>
      <w:pPr>
        <w:spacing w:line="360" w:lineRule="auto"/>
        <w:ind w:firstLine="480" w:firstLineChars="200"/>
        <w:rPr>
          <w:rFonts w:cs="Times New Roman"/>
          <w:color w:val="auto"/>
          <w:highlight w:val="none"/>
        </w:rPr>
      </w:pPr>
      <w:r>
        <w:rPr>
          <w:rFonts w:cs="Times New Roman"/>
          <w:color w:val="auto"/>
          <w:highlight w:val="none"/>
        </w:rPr>
        <w:t>根据工程分析，矿坑最大涌水量为</w:t>
      </w:r>
      <w:r>
        <w:rPr>
          <w:rFonts w:hint="eastAsia" w:cs="Times New Roman"/>
          <w:color w:val="auto"/>
          <w:highlight w:val="none"/>
        </w:rPr>
        <w:t>14</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/d，采场用水损耗量</w:t>
      </w:r>
      <w:r>
        <w:rPr>
          <w:rFonts w:hint="eastAsia" w:cs="Times New Roman"/>
          <w:color w:val="auto"/>
          <w:highlight w:val="none"/>
        </w:rPr>
        <w:t>38</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w:t>
      </w:r>
      <w:r>
        <w:rPr>
          <w:rFonts w:hint="eastAsia" w:cs="Times New Roman"/>
          <w:color w:val="auto"/>
          <w:highlight w:val="none"/>
        </w:rPr>
        <w:t>，</w:t>
      </w:r>
      <w:r>
        <w:rPr>
          <w:rFonts w:cs="Times New Roman"/>
          <w:color w:val="auto"/>
          <w:highlight w:val="none"/>
        </w:rPr>
        <w:t>非采矿期可</w:t>
      </w:r>
      <w:r>
        <w:rPr>
          <w:rFonts w:hint="eastAsia" w:cs="Times New Roman"/>
          <w:color w:val="auto"/>
          <w:highlight w:val="none"/>
        </w:rPr>
        <w:t>用来</w:t>
      </w:r>
      <w:r>
        <w:rPr>
          <w:rFonts w:cs="Times New Roman"/>
          <w:color w:val="auto"/>
          <w:highlight w:val="none"/>
        </w:rPr>
        <w:t>矿区</w:t>
      </w:r>
      <w:r>
        <w:rPr>
          <w:rFonts w:hint="eastAsia" w:cs="Times New Roman"/>
          <w:color w:val="auto"/>
          <w:highlight w:val="none"/>
        </w:rPr>
        <w:t>、</w:t>
      </w:r>
      <w:r>
        <w:rPr>
          <w:rFonts w:cs="Times New Roman"/>
          <w:color w:val="auto"/>
          <w:highlight w:val="none"/>
        </w:rPr>
        <w:t>堆场、废石场、道路抑尘及绿化</w:t>
      </w:r>
      <w:r>
        <w:rPr>
          <w:rFonts w:hint="eastAsia" w:cs="Times New Roman"/>
          <w:color w:val="auto"/>
          <w:highlight w:val="none"/>
        </w:rPr>
        <w:t>等</w:t>
      </w:r>
      <w:r>
        <w:rPr>
          <w:rFonts w:cs="Times New Roman"/>
          <w:color w:val="auto"/>
          <w:highlight w:val="none"/>
        </w:rPr>
        <w:t>，采场用水完全可消耗完矿坑排水。矿坑水可做到全部回用，不外排。</w:t>
      </w:r>
    </w:p>
    <w:p>
      <w:pPr>
        <w:spacing w:line="360" w:lineRule="auto"/>
        <w:ind w:firstLine="480" w:firstLineChars="200"/>
        <w:rPr>
          <w:rFonts w:cs="Times New Roman"/>
          <w:color w:val="auto"/>
          <w:highlight w:val="none"/>
        </w:rPr>
      </w:pPr>
      <w:r>
        <w:rPr>
          <w:rFonts w:cs="Times New Roman"/>
          <w:color w:val="auto"/>
          <w:highlight w:val="none"/>
        </w:rPr>
        <w:t>综上所述，评价认为矿坑涌水全部利用，不外排，技术是可行的、措施是可靠的。</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主要要求和建议</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在采矿硐口设沉淀池</w:t>
      </w:r>
      <w:r>
        <w:rPr>
          <w:rFonts w:hint="eastAsia" w:cs="Times New Roman"/>
          <w:color w:val="auto"/>
          <w:highlight w:val="none"/>
          <w:lang w:eastAsia="zh-CN"/>
        </w:rPr>
        <w:t>，</w:t>
      </w:r>
      <w:r>
        <w:rPr>
          <w:rFonts w:cs="Times New Roman"/>
          <w:color w:val="auto"/>
          <w:highlight w:val="none"/>
        </w:rPr>
        <w:t>沉淀后废水</w:t>
      </w:r>
      <w:r>
        <w:rPr>
          <w:rFonts w:hint="eastAsia" w:cs="Times New Roman"/>
          <w:color w:val="auto"/>
          <w:highlight w:val="none"/>
        </w:rPr>
        <w:t>回用于生产用水</w:t>
      </w:r>
      <w:r>
        <w:rPr>
          <w:rFonts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地下采矿受采矿原料硝铵炸药影响，矿坑水中含氮物质有所升高，pH值有所降低。评价要求对矿坑水定期监测，矿坑水pH值降低酸化时，采取沉淀后中和治理措施。</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评价建议在采矿时，合理使用硝铵炸药，可采用小剂量多次爆破方法，加强管理，减少含氮物质进入矿坑水。</w:t>
      </w:r>
    </w:p>
    <w:p>
      <w:pPr>
        <w:keepNext/>
        <w:keepLines/>
        <w:spacing w:line="360" w:lineRule="auto"/>
        <w:ind w:firstLine="482" w:firstLineChars="200"/>
        <w:outlineLvl w:val="2"/>
        <w:rPr>
          <w:rFonts w:cs="Times New Roman"/>
          <w:b/>
          <w:bCs/>
          <w:color w:val="auto"/>
          <w:highlight w:val="none"/>
        </w:rPr>
      </w:pPr>
      <w:bookmarkStart w:id="870" w:name="_Toc367281629"/>
      <w:bookmarkStart w:id="871" w:name="_Toc367282212"/>
      <w:bookmarkStart w:id="872" w:name="_Toc341369588"/>
      <w:bookmarkStart w:id="873" w:name="_Toc367282211"/>
      <w:bookmarkStart w:id="874" w:name="_Toc367281628"/>
      <w:r>
        <w:rPr>
          <w:rFonts w:hint="eastAsia" w:cs="Times New Roman"/>
          <w:b/>
          <w:bCs/>
          <w:color w:val="auto"/>
          <w:highlight w:val="none"/>
          <w:lang w:val="en-US" w:eastAsia="zh-CN"/>
        </w:rPr>
        <w:t>7</w:t>
      </w:r>
      <w:r>
        <w:rPr>
          <w:rFonts w:cs="Times New Roman"/>
          <w:b/>
          <w:bCs/>
          <w:color w:val="auto"/>
          <w:highlight w:val="none"/>
        </w:rPr>
        <w:t>.2.</w:t>
      </w:r>
      <w:r>
        <w:rPr>
          <w:rFonts w:hint="eastAsia" w:cs="Times New Roman"/>
          <w:b/>
          <w:bCs/>
          <w:color w:val="auto"/>
          <w:highlight w:val="none"/>
        </w:rPr>
        <w:t>3</w:t>
      </w:r>
      <w:r>
        <w:rPr>
          <w:rFonts w:hint="eastAsia" w:cs="Times New Roman"/>
          <w:b/>
          <w:bCs/>
          <w:color w:val="auto"/>
          <w:highlight w:val="none"/>
          <w:lang w:eastAsia="zh-CN"/>
        </w:rPr>
        <w:t>原矿临时堆、</w:t>
      </w:r>
      <w:r>
        <w:rPr>
          <w:rFonts w:cs="Times New Roman"/>
          <w:b/>
          <w:bCs/>
          <w:color w:val="auto"/>
          <w:highlight w:val="none"/>
        </w:rPr>
        <w:t>废石场淋溶水</w:t>
      </w:r>
      <w:bookmarkEnd w:id="870"/>
      <w:bookmarkEnd w:id="871"/>
    </w:p>
    <w:p>
      <w:pPr>
        <w:spacing w:line="360" w:lineRule="auto"/>
        <w:ind w:firstLine="480" w:firstLineChars="200"/>
        <w:rPr>
          <w:rFonts w:hint="eastAsia"/>
          <w:color w:val="auto"/>
          <w:sz w:val="24"/>
          <w:lang w:eastAsia="zh-CN"/>
        </w:rPr>
      </w:pPr>
      <w:r>
        <w:rPr>
          <w:rFonts w:cs="Times New Roman"/>
          <w:color w:val="auto"/>
          <w:highlight w:val="none"/>
        </w:rPr>
        <w:t>废石场堆放的是采矿区采出的矿石围岩，其成分与原地下水径流途径经过的围岩成分基本相同，只是堆积结构与原生结构不同，降雨通过原地貌进入地下水和通过废石场进入地下水的淋溶介质基本相同</w:t>
      </w:r>
      <w:r>
        <w:rPr>
          <w:rFonts w:hint="eastAsia" w:cs="Times New Roman"/>
          <w:color w:val="auto"/>
          <w:highlight w:val="none"/>
          <w:lang w:eastAsia="zh-CN"/>
        </w:rPr>
        <w:t>。且项目</w:t>
      </w:r>
      <w:r>
        <w:rPr>
          <w:rFonts w:cs="Times New Roman"/>
          <w:color w:val="auto"/>
          <w:highlight w:val="none"/>
        </w:rPr>
        <w:t>废石场采用干堆，一般情况下，无淋溶水产生。仅在雨季有少量渗滤水产生。</w:t>
      </w:r>
      <w:r>
        <w:rPr>
          <w:rFonts w:hint="eastAsia"/>
          <w:color w:val="auto"/>
          <w:sz w:val="24"/>
          <w:lang w:eastAsia="zh-CN"/>
        </w:rPr>
        <w:t>本项目</w:t>
      </w:r>
      <w:r>
        <w:rPr>
          <w:color w:val="auto"/>
          <w:sz w:val="24"/>
        </w:rPr>
        <w:t>在</w:t>
      </w:r>
      <w:r>
        <w:rPr>
          <w:rFonts w:hint="eastAsia"/>
          <w:color w:val="auto"/>
          <w:sz w:val="24"/>
          <w:lang w:eastAsia="zh-CN"/>
        </w:rPr>
        <w:t>废石场和矿石临时堆场四周增设截排水沟，在废石场下方设收集池，淋溶水收集后作为生产用水利用，不外排，可节约环境成本。</w:t>
      </w:r>
    </w:p>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.2.</w:t>
      </w:r>
      <w:r>
        <w:rPr>
          <w:rFonts w:hint="eastAsia" w:cs="Times New Roman"/>
          <w:b/>
          <w:bCs/>
          <w:color w:val="auto"/>
          <w:highlight w:val="none"/>
        </w:rPr>
        <w:t>5</w:t>
      </w:r>
      <w:r>
        <w:rPr>
          <w:rFonts w:cs="Times New Roman"/>
          <w:b/>
          <w:bCs/>
          <w:color w:val="auto"/>
          <w:highlight w:val="none"/>
        </w:rPr>
        <w:t>生活</w:t>
      </w:r>
      <w:r>
        <w:rPr>
          <w:rFonts w:hint="eastAsia" w:cs="Times New Roman"/>
          <w:b/>
          <w:bCs/>
          <w:color w:val="auto"/>
          <w:highlight w:val="none"/>
        </w:rPr>
        <w:t>污</w:t>
      </w:r>
      <w:r>
        <w:rPr>
          <w:rFonts w:cs="Times New Roman"/>
          <w:b/>
          <w:bCs/>
          <w:color w:val="auto"/>
          <w:highlight w:val="none"/>
        </w:rPr>
        <w:t>水</w:t>
      </w:r>
      <w:bookmarkEnd w:id="872"/>
      <w:bookmarkEnd w:id="873"/>
      <w:bookmarkEnd w:id="874"/>
    </w:p>
    <w:p>
      <w:pPr>
        <w:autoSpaceDE w:val="0"/>
        <w:autoSpaceDN w:val="0"/>
        <w:adjustRightInd w:val="0"/>
        <w:spacing w:line="360" w:lineRule="auto"/>
        <w:ind w:firstLine="480" w:firstLineChars="200"/>
        <w:jc w:val="left"/>
        <w:rPr>
          <w:rFonts w:cs="Times New Roman"/>
          <w:color w:val="auto"/>
          <w:kern w:val="0"/>
          <w:highlight w:val="none"/>
        </w:rPr>
      </w:pPr>
      <w:r>
        <w:rPr>
          <w:rFonts w:hint="eastAsia" w:cs="Times New Roman"/>
          <w:color w:val="auto"/>
          <w:kern w:val="0"/>
          <w:highlight w:val="none"/>
        </w:rPr>
        <w:t>（1）矿区职工生活污水</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kern w:val="0"/>
          <w:highlight w:val="none"/>
        </w:rPr>
        <w:t>矿山办公区设置</w:t>
      </w:r>
      <w:r>
        <w:rPr>
          <w:rFonts w:hint="eastAsia" w:cs="Times New Roman"/>
          <w:color w:val="auto"/>
          <w:kern w:val="0"/>
          <w:highlight w:val="none"/>
          <w:lang w:eastAsia="zh-CN"/>
        </w:rPr>
        <w:t>化粪池</w:t>
      </w:r>
      <w:r>
        <w:rPr>
          <w:rFonts w:cs="Times New Roman"/>
          <w:color w:val="auto"/>
          <w:kern w:val="0"/>
          <w:highlight w:val="none"/>
        </w:rPr>
        <w:t>，产生的少量涮洗等生活杂排水经</w:t>
      </w:r>
      <w:r>
        <w:rPr>
          <w:rFonts w:hint="eastAsia" w:cs="Times New Roman"/>
          <w:color w:val="auto"/>
          <w:kern w:val="0"/>
          <w:highlight w:val="none"/>
          <w:lang w:eastAsia="zh-CN"/>
        </w:rPr>
        <w:t>化粪池后定期清掏作周边农田肥料，</w:t>
      </w:r>
      <w:r>
        <w:rPr>
          <w:rFonts w:cs="Times New Roman"/>
          <w:color w:val="auto"/>
          <w:kern w:val="0"/>
          <w:highlight w:val="none"/>
        </w:rPr>
        <w:t>不会进入地表水体。</w:t>
      </w:r>
    </w:p>
    <w:p>
      <w:pPr>
        <w:spacing w:line="360" w:lineRule="auto"/>
        <w:ind w:firstLine="480" w:firstLineChars="200"/>
        <w:jc w:val="left"/>
        <w:rPr>
          <w:rFonts w:cs="Times New Roman"/>
          <w:color w:val="auto"/>
          <w:highlight w:val="none"/>
        </w:rPr>
      </w:pPr>
      <w:r>
        <w:rPr>
          <w:rFonts w:hint="eastAsia" w:cs="Times New Roman"/>
          <w:color w:val="auto"/>
          <w:highlight w:val="none"/>
        </w:rPr>
        <w:t>（2）加工厂区职工生活污水</w:t>
      </w:r>
    </w:p>
    <w:p>
      <w:pPr>
        <w:keepNext/>
        <w:keepLines/>
        <w:spacing w:line="360" w:lineRule="auto"/>
        <w:ind w:firstLine="480" w:firstLineChars="200"/>
        <w:outlineLvl w:val="2"/>
        <w:rPr>
          <w:rFonts w:cs="Times New Roman"/>
          <w:color w:val="auto"/>
          <w:highlight w:val="none"/>
        </w:rPr>
      </w:pPr>
      <w:bookmarkStart w:id="875" w:name="_Toc367282213"/>
      <w:bookmarkStart w:id="876" w:name="_Toc367281630"/>
      <w:bookmarkStart w:id="877" w:name="_Toc341369589"/>
      <w:r>
        <w:rPr>
          <w:rFonts w:hint="eastAsia" w:cs="Times New Roman"/>
          <w:color w:val="auto"/>
          <w:highlight w:val="none"/>
        </w:rPr>
        <w:t>本项目加工厂区生活污水产生量为</w:t>
      </w:r>
      <w:r>
        <w:rPr>
          <w:rFonts w:hint="eastAsia" w:cs="Times New Roman"/>
          <w:color w:val="auto"/>
          <w:szCs w:val="24"/>
          <w:highlight w:val="none"/>
        </w:rPr>
        <w:t>0.512</w:t>
      </w:r>
      <w:r>
        <w:rPr>
          <w:rFonts w:cs="Times New Roman"/>
          <w:color w:val="auto"/>
          <w:szCs w:val="24"/>
          <w:highlight w:val="none"/>
        </w:rPr>
        <w:t>m</w:t>
      </w:r>
      <w:r>
        <w:rPr>
          <w:rFonts w:cs="Times New Roman"/>
          <w:color w:val="auto"/>
          <w:szCs w:val="24"/>
          <w:highlight w:val="none"/>
          <w:vertAlign w:val="superscript"/>
        </w:rPr>
        <w:t>3</w:t>
      </w:r>
      <w:r>
        <w:rPr>
          <w:rFonts w:cs="Times New Roman"/>
          <w:color w:val="auto"/>
          <w:szCs w:val="24"/>
          <w:highlight w:val="none"/>
        </w:rPr>
        <w:t>/d</w:t>
      </w:r>
      <w:r>
        <w:rPr>
          <w:rFonts w:hint="eastAsia" w:cs="Times New Roman"/>
          <w:color w:val="auto"/>
          <w:szCs w:val="24"/>
          <w:highlight w:val="none"/>
        </w:rPr>
        <w:t>，生活污水主要是洗漱用水，</w:t>
      </w:r>
      <w:r>
        <w:rPr>
          <w:rFonts w:hint="eastAsia" w:cs="Times New Roman"/>
          <w:color w:val="auto"/>
          <w:szCs w:val="24"/>
          <w:highlight w:val="none"/>
          <w:lang w:eastAsia="zh-CN"/>
        </w:rPr>
        <w:t>排入厂区化粪池后定期清掏作周边农田肥料，不外排</w:t>
      </w:r>
      <w:r>
        <w:rPr>
          <w:rFonts w:hint="eastAsia" w:cs="Times New Roman"/>
          <w:color w:val="auto"/>
          <w:szCs w:val="24"/>
          <w:highlight w:val="none"/>
        </w:rPr>
        <w:t>。</w:t>
      </w:r>
    </w:p>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.2.</w:t>
      </w:r>
      <w:r>
        <w:rPr>
          <w:rFonts w:hint="eastAsia" w:cs="Times New Roman"/>
          <w:b/>
          <w:bCs/>
          <w:color w:val="auto"/>
          <w:highlight w:val="none"/>
        </w:rPr>
        <w:t>6</w:t>
      </w:r>
      <w:r>
        <w:rPr>
          <w:rFonts w:cs="Times New Roman"/>
          <w:b/>
          <w:bCs/>
          <w:color w:val="auto"/>
          <w:highlight w:val="none"/>
        </w:rPr>
        <w:t>要求与建议</w:t>
      </w:r>
      <w:bookmarkEnd w:id="875"/>
      <w:bookmarkEnd w:id="876"/>
      <w:bookmarkEnd w:id="877"/>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对矿坑水进行定期监测，矿坑水pH值降低酸化时，采取沉淀后中和治理措施。</w:t>
      </w:r>
    </w:p>
    <w:p>
      <w:pPr>
        <w:keepNext/>
        <w:keepLines/>
        <w:spacing w:line="360" w:lineRule="auto"/>
        <w:outlineLvl w:val="1"/>
        <w:rPr>
          <w:rFonts w:cs="Times New Roman"/>
          <w:b/>
          <w:bCs/>
          <w:color w:val="auto"/>
          <w:sz w:val="28"/>
          <w:szCs w:val="32"/>
          <w:highlight w:val="none"/>
        </w:rPr>
      </w:pPr>
      <w:bookmarkStart w:id="878" w:name="_Toc341369590"/>
      <w:bookmarkStart w:id="879" w:name="_Toc367282214"/>
      <w:bookmarkStart w:id="880" w:name="_Toc367281631"/>
      <w:bookmarkStart w:id="881" w:name="_Toc478716287"/>
      <w:bookmarkStart w:id="882" w:name="_Toc2990_WPSOffice_Level2"/>
      <w:r>
        <w:rPr>
          <w:rFonts w:hint="eastAsia" w:cs="Times New Roman"/>
          <w:b/>
          <w:bCs/>
          <w:color w:val="auto"/>
          <w:szCs w:val="24"/>
          <w:highlight w:val="none"/>
          <w:lang w:val="en-US" w:eastAsia="zh-CN"/>
        </w:rPr>
        <w:t>7</w:t>
      </w:r>
      <w:r>
        <w:rPr>
          <w:rFonts w:cs="Times New Roman"/>
          <w:b/>
          <w:bCs/>
          <w:color w:val="auto"/>
          <w:szCs w:val="24"/>
          <w:highlight w:val="none"/>
        </w:rPr>
        <w:t>.3地下水污染防治措施</w:t>
      </w:r>
      <w:bookmarkEnd w:id="878"/>
      <w:bookmarkEnd w:id="879"/>
      <w:bookmarkEnd w:id="880"/>
      <w:bookmarkEnd w:id="881"/>
      <w:bookmarkEnd w:id="882"/>
      <w:r>
        <w:rPr>
          <w:rFonts w:cs="Times New Roman"/>
          <w:b/>
          <w:bCs/>
          <w:color w:val="auto"/>
          <w:sz w:val="28"/>
          <w:szCs w:val="32"/>
          <w:highlight w:val="none"/>
        </w:rPr>
        <w:tab/>
      </w:r>
    </w:p>
    <w:p>
      <w:pPr>
        <w:autoSpaceDE w:val="0"/>
        <w:autoSpaceDN w:val="0"/>
        <w:spacing w:line="360" w:lineRule="auto"/>
        <w:ind w:firstLine="480" w:firstLineChars="200"/>
        <w:rPr>
          <w:rFonts w:cs="Times New Roman"/>
          <w:color w:val="auto"/>
          <w:highlight w:val="none"/>
        </w:rPr>
      </w:pPr>
      <w:bookmarkStart w:id="883" w:name="_Toc325113923"/>
      <w:bookmarkStart w:id="884" w:name="_Toc367282216"/>
      <w:bookmarkStart w:id="885" w:name="_Toc367281633"/>
      <w:bookmarkStart w:id="886" w:name="_Toc341369592"/>
      <w:r>
        <w:rPr>
          <w:rFonts w:cs="Times New Roman"/>
          <w:color w:val="auto"/>
          <w:highlight w:val="none"/>
        </w:rPr>
        <w:t>地下水环境保护措施与对策依据《中华人民共和国水污染防治法》和《中华人民共和国环境影响评价法》的相关规定，按照“源头控制、分区防控、污染监控、应急响应”且重点突出饮用水水质安全的原则确定。根据建设项目特点、调查评价区和场地环境水文地质条件，在建设项目可行性研究提出的污染防控对策的基础上，根据环境影响预测与评价结果，提出需要增加或完善的地下水环境保护措施和对策。</w:t>
      </w:r>
    </w:p>
    <w:p>
      <w:pPr>
        <w:keepNext/>
        <w:keepLines/>
        <w:spacing w:line="360" w:lineRule="auto"/>
        <w:ind w:firstLine="482" w:firstLineChars="200"/>
        <w:outlineLvl w:val="2"/>
        <w:rPr>
          <w:rFonts w:cs="Times New Roman"/>
          <w:b/>
          <w:bCs/>
          <w:color w:val="auto"/>
          <w:highlight w:val="none"/>
        </w:rPr>
      </w:pPr>
      <w:bookmarkStart w:id="887" w:name="_Toc435626186"/>
      <w:bookmarkStart w:id="888" w:name="_Toc428361101"/>
      <w:bookmarkStart w:id="889" w:name="_Toc428360795"/>
      <w:bookmarkStart w:id="890" w:name="_Toc430697980"/>
      <w:bookmarkStart w:id="891" w:name="_Toc435631704"/>
      <w:bookmarkStart w:id="892" w:name="_Toc430698203"/>
      <w:r>
        <w:rPr>
          <w:rFonts w:hint="eastAsia" w:cs="Times New Roman"/>
          <w:b/>
          <w:bCs/>
          <w:color w:val="auto"/>
          <w:highlight w:val="none"/>
          <w:lang w:val="en-US" w:eastAsia="zh-CN"/>
        </w:rPr>
        <w:t>7</w:t>
      </w:r>
      <w:r>
        <w:rPr>
          <w:rFonts w:cs="Times New Roman"/>
          <w:b/>
          <w:bCs/>
          <w:color w:val="auto"/>
          <w:highlight w:val="none"/>
        </w:rPr>
        <w:t>.3.1源头控制措施</w:t>
      </w:r>
      <w:bookmarkEnd w:id="887"/>
      <w:bookmarkEnd w:id="888"/>
      <w:bookmarkEnd w:id="889"/>
      <w:bookmarkEnd w:id="890"/>
      <w:bookmarkEnd w:id="891"/>
      <w:bookmarkEnd w:id="892"/>
    </w:p>
    <w:p>
      <w:pPr>
        <w:spacing w:line="360" w:lineRule="auto"/>
        <w:ind w:firstLine="480"/>
        <w:rPr>
          <w:color w:val="auto"/>
          <w:sz w:val="24"/>
        </w:rPr>
      </w:pPr>
      <w:r>
        <w:rPr>
          <w:rFonts w:hint="eastAsia"/>
          <w:color w:val="auto"/>
          <w:sz w:val="24"/>
        </w:rPr>
        <w:t>（1）</w:t>
      </w:r>
      <w:r>
        <w:rPr>
          <w:color w:val="auto"/>
          <w:sz w:val="24"/>
        </w:rPr>
        <w:t>矿坑废水</w:t>
      </w:r>
    </w:p>
    <w:p>
      <w:pPr>
        <w:spacing w:line="360" w:lineRule="auto"/>
        <w:ind w:firstLine="480"/>
        <w:rPr>
          <w:color w:val="auto"/>
          <w:sz w:val="24"/>
          <w:szCs w:val="20"/>
        </w:rPr>
      </w:pPr>
      <w:r>
        <w:rPr>
          <w:color w:val="auto"/>
          <w:sz w:val="24"/>
        </w:rPr>
        <w:t>本项目矿坑废水主要来自矿坑涌水、湿式凿岩废水及少量井下工作面除尘废水，</w:t>
      </w:r>
      <w:r>
        <w:rPr>
          <w:rFonts w:hint="eastAsia"/>
          <w:color w:val="auto"/>
          <w:sz w:val="24"/>
          <w:lang w:eastAsia="zh-CN"/>
        </w:rPr>
        <w:t>经沉淀池处理后</w:t>
      </w:r>
      <w:r>
        <w:rPr>
          <w:rFonts w:hint="eastAsia"/>
          <w:color w:val="auto"/>
          <w:sz w:val="24"/>
          <w:szCs w:val="20"/>
        </w:rPr>
        <w:t>全部</w:t>
      </w:r>
      <w:r>
        <w:rPr>
          <w:color w:val="auto"/>
          <w:sz w:val="24"/>
          <w:szCs w:val="20"/>
        </w:rPr>
        <w:t>综合利用，不外排。</w:t>
      </w:r>
    </w:p>
    <w:p>
      <w:pPr>
        <w:spacing w:line="360" w:lineRule="auto"/>
        <w:ind w:firstLine="480"/>
        <w:rPr>
          <w:rFonts w:hint="eastAsia"/>
          <w:color w:val="auto"/>
          <w:sz w:val="24"/>
        </w:rPr>
      </w:pPr>
      <w:r>
        <w:rPr>
          <w:rFonts w:hint="eastAsia"/>
          <w:color w:val="auto"/>
          <w:sz w:val="24"/>
        </w:rPr>
        <w:t>（2）</w:t>
      </w:r>
      <w:r>
        <w:rPr>
          <w:rFonts w:hint="eastAsia"/>
          <w:color w:val="auto"/>
          <w:sz w:val="24"/>
          <w:lang w:eastAsia="zh-CN"/>
        </w:rPr>
        <w:t>原矿临时堆场、</w:t>
      </w:r>
      <w:r>
        <w:rPr>
          <w:rFonts w:hint="eastAsia"/>
          <w:color w:val="auto"/>
          <w:sz w:val="24"/>
        </w:rPr>
        <w:t>废石场淋溶水</w:t>
      </w:r>
    </w:p>
    <w:p>
      <w:pPr>
        <w:spacing w:line="360" w:lineRule="auto"/>
        <w:ind w:firstLine="480" w:firstLineChars="200"/>
        <w:rPr>
          <w:rFonts w:hint="eastAsia"/>
          <w:color w:val="auto"/>
          <w:sz w:val="24"/>
        </w:rPr>
      </w:pPr>
      <w:r>
        <w:rPr>
          <w:rFonts w:hint="eastAsia"/>
          <w:color w:val="auto"/>
          <w:sz w:val="24"/>
          <w:szCs w:val="20"/>
          <w:lang w:eastAsia="zh-CN"/>
        </w:rPr>
        <w:t>项目原矿临时堆场和废石场四周设置截排水沟，下方设置淋溶水收集池，淋溶水经收集后可作为生产用水利用，不外排。</w:t>
      </w:r>
      <w:r>
        <w:rPr>
          <w:rFonts w:hint="eastAsia"/>
          <w:color w:val="auto"/>
          <w:sz w:val="24"/>
        </w:rPr>
        <w:t>收集池做好防渗，防止渗滤液下渗对地下水造成影响。</w:t>
      </w:r>
    </w:p>
    <w:p>
      <w:pPr>
        <w:spacing w:line="360" w:lineRule="auto"/>
        <w:ind w:firstLine="480"/>
        <w:rPr>
          <w:color w:val="auto"/>
          <w:sz w:val="24"/>
        </w:rPr>
      </w:pPr>
      <w:r>
        <w:rPr>
          <w:rFonts w:hint="eastAsia"/>
          <w:color w:val="auto"/>
          <w:sz w:val="24"/>
        </w:rPr>
        <w:t>（</w:t>
      </w:r>
      <w:r>
        <w:rPr>
          <w:color w:val="auto"/>
          <w:sz w:val="24"/>
        </w:rPr>
        <w:t>3</w:t>
      </w:r>
      <w:r>
        <w:rPr>
          <w:rFonts w:hint="eastAsia"/>
          <w:color w:val="auto"/>
          <w:sz w:val="24"/>
        </w:rPr>
        <w:t>）</w:t>
      </w:r>
      <w:r>
        <w:rPr>
          <w:color w:val="auto"/>
          <w:sz w:val="24"/>
        </w:rPr>
        <w:t>生活污水</w:t>
      </w:r>
    </w:p>
    <w:p>
      <w:pPr>
        <w:adjustRightInd w:val="0"/>
        <w:snapToGrid w:val="0"/>
        <w:spacing w:line="360" w:lineRule="auto"/>
        <w:ind w:firstLine="480" w:firstLineChars="200"/>
        <w:rPr>
          <w:rFonts w:hint="eastAsia"/>
          <w:color w:val="auto"/>
          <w:sz w:val="24"/>
        </w:rPr>
      </w:pPr>
      <w:r>
        <w:rPr>
          <w:rFonts w:hint="eastAsia"/>
          <w:color w:val="auto"/>
          <w:sz w:val="24"/>
          <w:lang w:eastAsia="zh-CN"/>
        </w:rPr>
        <w:t>项目矿区和加工厂区生活污水排入化粪池</w:t>
      </w:r>
      <w:r>
        <w:rPr>
          <w:rFonts w:hint="eastAsia"/>
          <w:color w:val="auto"/>
          <w:sz w:val="24"/>
        </w:rPr>
        <w:t>，定期清掏用于农田</w:t>
      </w:r>
      <w:r>
        <w:rPr>
          <w:rFonts w:hint="eastAsia"/>
          <w:color w:val="auto"/>
          <w:sz w:val="24"/>
          <w:lang w:eastAsia="zh-CN"/>
        </w:rPr>
        <w:t>肥料处置</w:t>
      </w:r>
      <w:r>
        <w:rPr>
          <w:rFonts w:hint="eastAsia"/>
          <w:color w:val="auto"/>
          <w:sz w:val="24"/>
        </w:rPr>
        <w:t>；食不外排</w:t>
      </w:r>
      <w:r>
        <w:rPr>
          <w:color w:val="auto"/>
          <w:sz w:val="24"/>
        </w:rPr>
        <w:t>。</w:t>
      </w:r>
    </w:p>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.3.2分区防渗</w:t>
      </w:r>
    </w:p>
    <w:p>
      <w:pPr>
        <w:autoSpaceDE w:val="0"/>
        <w:autoSpaceDN w:val="0"/>
        <w:adjustRightInd w:val="0"/>
        <w:snapToGrid w:val="0"/>
        <w:spacing w:line="360" w:lineRule="auto"/>
        <w:ind w:firstLine="480" w:firstLineChars="200"/>
        <w:rPr>
          <w:rFonts w:cs="Times New Roman"/>
          <w:color w:val="auto"/>
          <w:highlight w:val="none"/>
        </w:rPr>
      </w:pPr>
      <w:r>
        <w:rPr>
          <w:rFonts w:cs="Times New Roman"/>
          <w:color w:val="auto"/>
          <w:highlight w:val="none"/>
        </w:rPr>
        <w:t>项目涉及</w:t>
      </w:r>
      <w:r>
        <w:rPr>
          <w:rFonts w:hint="eastAsia" w:cs="Times New Roman"/>
          <w:color w:val="auto"/>
          <w:highlight w:val="none"/>
        </w:rPr>
        <w:t>工业</w:t>
      </w:r>
      <w:r>
        <w:rPr>
          <w:rFonts w:cs="Times New Roman"/>
          <w:color w:val="auto"/>
          <w:highlight w:val="none"/>
        </w:rPr>
        <w:t>场地根据预测结果和建设项目场地包气带特征及其防污性能，提出防渗技术要求。根据建设项目场地天然包气带防污性能、污染控制难易程度和污染物特性确定防渗级别。</w:t>
      </w:r>
    </w:p>
    <w:p>
      <w:pPr>
        <w:autoSpaceDE w:val="0"/>
        <w:autoSpaceDN w:val="0"/>
        <w:adjustRightInd w:val="0"/>
        <w:snapToGrid w:val="0"/>
        <w:spacing w:line="360" w:lineRule="auto"/>
        <w:ind w:firstLine="480" w:firstLineChars="200"/>
        <w:rPr>
          <w:rFonts w:cs="Times New Roman"/>
          <w:color w:val="auto"/>
          <w:highlight w:val="none"/>
        </w:rPr>
      </w:pPr>
      <w:r>
        <w:rPr>
          <w:rFonts w:cs="Times New Roman"/>
          <w:color w:val="auto"/>
          <w:highlight w:val="none"/>
        </w:rPr>
        <w:t>污染控制难易程度分级和天然包气带防污性能分级参照表</w:t>
      </w:r>
      <w:r>
        <w:rPr>
          <w:rFonts w:hint="eastAsia" w:cs="Times New Roman"/>
          <w:color w:val="auto"/>
          <w:highlight w:val="none"/>
          <w:lang w:val="en-US" w:eastAsia="zh-CN"/>
        </w:rPr>
        <w:t>7</w:t>
      </w:r>
      <w:r>
        <w:rPr>
          <w:rFonts w:hint="eastAsia" w:cs="Times New Roman"/>
          <w:color w:val="auto"/>
          <w:highlight w:val="none"/>
        </w:rPr>
        <w:t>.3.2-</w:t>
      </w:r>
      <w:r>
        <w:rPr>
          <w:rFonts w:cs="Times New Roman"/>
          <w:color w:val="auto"/>
          <w:highlight w:val="none"/>
        </w:rPr>
        <w:t>1和表</w:t>
      </w:r>
      <w:r>
        <w:rPr>
          <w:rFonts w:hint="eastAsia" w:cs="Times New Roman"/>
          <w:color w:val="auto"/>
          <w:highlight w:val="none"/>
          <w:lang w:val="en-US" w:eastAsia="zh-CN"/>
        </w:rPr>
        <w:t>7</w:t>
      </w:r>
      <w:r>
        <w:rPr>
          <w:rFonts w:hint="eastAsia" w:cs="Times New Roman"/>
          <w:color w:val="auto"/>
          <w:highlight w:val="none"/>
        </w:rPr>
        <w:t>.3.2</w:t>
      </w:r>
      <w:r>
        <w:rPr>
          <w:rFonts w:cs="Times New Roman"/>
          <w:color w:val="auto"/>
          <w:highlight w:val="none"/>
        </w:rPr>
        <w:t>-2进行相关等级的确定。参照表</w:t>
      </w:r>
      <w:r>
        <w:rPr>
          <w:rFonts w:hint="eastAsia" w:cs="Times New Roman"/>
          <w:color w:val="auto"/>
          <w:highlight w:val="none"/>
          <w:lang w:val="en-US" w:eastAsia="zh-CN"/>
        </w:rPr>
        <w:t>7</w:t>
      </w:r>
      <w:r>
        <w:rPr>
          <w:rFonts w:hint="eastAsia" w:cs="Times New Roman"/>
          <w:color w:val="auto"/>
          <w:highlight w:val="none"/>
        </w:rPr>
        <w:t>.3.2</w:t>
      </w:r>
      <w:r>
        <w:rPr>
          <w:rFonts w:cs="Times New Roman"/>
          <w:color w:val="auto"/>
          <w:highlight w:val="none"/>
        </w:rPr>
        <w:t>-3提出防渗技术要求。</w:t>
      </w:r>
    </w:p>
    <w:p>
      <w:pPr>
        <w:jc w:val="center"/>
        <w:rPr>
          <w:rFonts w:cs="Times New Roman"/>
          <w:b/>
          <w:color w:val="auto"/>
          <w:sz w:val="21"/>
          <w:szCs w:val="21"/>
          <w:highlight w:val="none"/>
        </w:rPr>
      </w:pPr>
      <w:r>
        <w:rPr>
          <w:rFonts w:hint="eastAsia" w:cs="Times New Roman"/>
          <w:b/>
          <w:color w:val="auto"/>
          <w:sz w:val="21"/>
          <w:szCs w:val="21"/>
          <w:highlight w:val="none"/>
        </w:rPr>
        <w:t>表</w:t>
      </w:r>
      <w:r>
        <w:rPr>
          <w:rFonts w:hint="eastAsia" w:cs="Times New Roman"/>
          <w:b/>
          <w:color w:val="auto"/>
          <w:sz w:val="21"/>
          <w:szCs w:val="21"/>
          <w:highlight w:val="none"/>
          <w:lang w:val="en-US" w:eastAsia="zh-CN"/>
        </w:rPr>
        <w:t>7</w:t>
      </w:r>
      <w:r>
        <w:rPr>
          <w:rFonts w:hint="eastAsia" w:cs="Times New Roman"/>
          <w:b/>
          <w:color w:val="auto"/>
          <w:sz w:val="21"/>
          <w:szCs w:val="21"/>
          <w:highlight w:val="none"/>
        </w:rPr>
        <w:t>.3.2</w:t>
      </w:r>
      <w:r>
        <w:rPr>
          <w:rFonts w:cs="Times New Roman"/>
          <w:b/>
          <w:color w:val="auto"/>
          <w:sz w:val="21"/>
          <w:szCs w:val="21"/>
          <w:highlight w:val="none"/>
        </w:rPr>
        <w:t>-1</w:t>
      </w:r>
      <w:r>
        <w:rPr>
          <w:rFonts w:hint="eastAsia" w:cs="Times New Roman"/>
          <w:b/>
          <w:color w:val="auto"/>
          <w:sz w:val="21"/>
          <w:szCs w:val="21"/>
          <w:highlight w:val="none"/>
        </w:rPr>
        <w:t xml:space="preserve">  污染控制难易程度分级参照表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4"/>
        <w:gridCol w:w="3120"/>
        <w:gridCol w:w="42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04" w:type="dxa"/>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污染控制难易程度</w:t>
            </w:r>
          </w:p>
        </w:tc>
        <w:tc>
          <w:tcPr>
            <w:tcW w:w="3120" w:type="dxa"/>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主要特征</w:t>
            </w:r>
          </w:p>
        </w:tc>
        <w:tc>
          <w:tcPr>
            <w:tcW w:w="4298" w:type="dxa"/>
            <w:vAlign w:val="center"/>
          </w:tcPr>
          <w:p>
            <w:pPr>
              <w:widowControl/>
              <w:jc w:val="center"/>
              <w:rPr>
                <w:rFonts w:cs="Times New Roman"/>
                <w:b/>
                <w:bCs/>
                <w:color w:val="auto"/>
                <w:kern w:val="0"/>
                <w:sz w:val="21"/>
                <w:szCs w:val="21"/>
                <w:highlight w:val="none"/>
              </w:rPr>
            </w:pPr>
            <w:r>
              <w:rPr>
                <w:rFonts w:cs="Times New Roman"/>
                <w:b/>
                <w:bCs/>
                <w:color w:val="auto"/>
                <w:kern w:val="0"/>
                <w:sz w:val="21"/>
                <w:szCs w:val="21"/>
                <w:highlight w:val="none"/>
              </w:rPr>
              <w:t>本项目特征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04" w:type="dxa"/>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难</w:t>
            </w:r>
          </w:p>
        </w:tc>
        <w:tc>
          <w:tcPr>
            <w:tcW w:w="3120" w:type="dxa"/>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对地下水环境有污染的物料或污染物泄漏后，不能及时发现和处理</w:t>
            </w:r>
          </w:p>
        </w:tc>
        <w:tc>
          <w:tcPr>
            <w:tcW w:w="4298" w:type="dxa"/>
            <w:vMerge w:val="restart"/>
            <w:vAlign w:val="center"/>
          </w:tcPr>
          <w:p>
            <w:pPr>
              <w:widowControl/>
              <w:rPr>
                <w:rFonts w:hint="eastAsia" w:eastAsia="宋体" w:cs="Times New Roman"/>
                <w:color w:val="auto"/>
                <w:kern w:val="0"/>
                <w:sz w:val="21"/>
                <w:szCs w:val="21"/>
                <w:highlight w:val="none"/>
                <w:lang w:eastAsia="zh-CN"/>
              </w:rPr>
            </w:pPr>
            <w:r>
              <w:rPr>
                <w:rFonts w:hint="eastAsia" w:cs="Times New Roman"/>
                <w:color w:val="auto"/>
                <w:sz w:val="21"/>
                <w:szCs w:val="21"/>
                <w:highlight w:val="none"/>
                <w:lang w:eastAsia="zh-CN"/>
              </w:rPr>
              <w:t>项目沉淀池</w:t>
            </w:r>
            <w:r>
              <w:rPr>
                <w:rFonts w:cs="Times New Roman"/>
                <w:color w:val="auto"/>
                <w:sz w:val="21"/>
                <w:szCs w:val="21"/>
                <w:highlight w:val="none"/>
              </w:rPr>
              <w:t>采取了可靠有效的环保措施，污染物被发现的时间应该可以定义为及时发现；根据项目污染物的特性，存在难处理难降解的污染物，因此一旦渗漏处理的难度很大。综合上述基本情况，本项目</w:t>
            </w:r>
            <w:r>
              <w:rPr>
                <w:rFonts w:hint="eastAsia" w:cs="Times New Roman"/>
                <w:color w:val="auto"/>
                <w:sz w:val="21"/>
                <w:szCs w:val="21"/>
                <w:highlight w:val="none"/>
                <w:lang w:eastAsia="zh-CN"/>
              </w:rPr>
              <w:t>矿区生产废水沉淀池</w:t>
            </w:r>
            <w:r>
              <w:rPr>
                <w:rFonts w:cs="Times New Roman"/>
                <w:color w:val="auto"/>
                <w:sz w:val="21"/>
                <w:szCs w:val="21"/>
                <w:highlight w:val="none"/>
              </w:rPr>
              <w:t>污染物控制难易程度定义为“难”</w:t>
            </w:r>
            <w:r>
              <w:rPr>
                <w:rFonts w:hint="eastAsia" w:cs="Times New Roman"/>
                <w:color w:val="auto"/>
                <w:sz w:val="21"/>
                <w:szCs w:val="21"/>
                <w:highlight w:val="none"/>
                <w:lang w:eastAsia="zh-CN"/>
              </w:rPr>
              <w:t>；矿区和加工厂区化粪池</w:t>
            </w:r>
            <w:r>
              <w:rPr>
                <w:rFonts w:cs="Times New Roman"/>
                <w:color w:val="auto"/>
                <w:sz w:val="21"/>
                <w:szCs w:val="21"/>
                <w:highlight w:val="none"/>
              </w:rPr>
              <w:t>污染物控制难易程度定义为“</w:t>
            </w:r>
            <w:r>
              <w:rPr>
                <w:rFonts w:hint="eastAsia" w:cs="Times New Roman"/>
                <w:color w:val="auto"/>
                <w:sz w:val="21"/>
                <w:szCs w:val="21"/>
                <w:highlight w:val="none"/>
                <w:lang w:eastAsia="zh-CN"/>
              </w:rPr>
              <w:t>易</w:t>
            </w:r>
            <w:r>
              <w:rPr>
                <w:rFonts w:cs="Times New Roman"/>
                <w:color w:val="auto"/>
                <w:sz w:val="21"/>
                <w:szCs w:val="21"/>
                <w:highlight w:val="none"/>
              </w:rPr>
              <w:t>”</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04" w:type="dxa"/>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易</w:t>
            </w:r>
          </w:p>
        </w:tc>
        <w:tc>
          <w:tcPr>
            <w:tcW w:w="3120" w:type="dxa"/>
            <w:vAlign w:val="center"/>
          </w:tcPr>
          <w:p>
            <w:pPr>
              <w:widowControl/>
              <w:jc w:val="center"/>
              <w:rPr>
                <w:rFonts w:cs="Times New Roman"/>
                <w:color w:val="auto"/>
                <w:kern w:val="0"/>
                <w:sz w:val="21"/>
                <w:szCs w:val="21"/>
                <w:highlight w:val="none"/>
              </w:rPr>
            </w:pPr>
            <w:r>
              <w:rPr>
                <w:rFonts w:cs="Times New Roman"/>
                <w:color w:val="auto"/>
                <w:kern w:val="0"/>
                <w:sz w:val="21"/>
                <w:szCs w:val="21"/>
                <w:highlight w:val="none"/>
              </w:rPr>
              <w:t>对地下水环境有污染的物料或污染物泄漏后，可及时发现和处理</w:t>
            </w:r>
          </w:p>
        </w:tc>
        <w:tc>
          <w:tcPr>
            <w:tcW w:w="4298" w:type="dxa"/>
            <w:vMerge w:val="continue"/>
            <w:vAlign w:val="center"/>
          </w:tcPr>
          <w:p>
            <w:pPr>
              <w:widowControl/>
              <w:jc w:val="center"/>
              <w:rPr>
                <w:rFonts w:cs="Times New Roman"/>
                <w:color w:val="auto"/>
                <w:kern w:val="0"/>
                <w:sz w:val="21"/>
                <w:szCs w:val="21"/>
                <w:highlight w:val="none"/>
              </w:rPr>
            </w:pPr>
          </w:p>
        </w:tc>
      </w:tr>
    </w:tbl>
    <w:p>
      <w:pPr>
        <w:jc w:val="center"/>
        <w:rPr>
          <w:rFonts w:cs="Times New Roman"/>
          <w:b/>
          <w:color w:val="auto"/>
          <w:sz w:val="21"/>
          <w:szCs w:val="21"/>
          <w:highlight w:val="none"/>
        </w:rPr>
      </w:pPr>
      <w:r>
        <w:rPr>
          <w:rFonts w:hint="eastAsia" w:cs="Times New Roman"/>
          <w:b/>
          <w:color w:val="auto"/>
          <w:sz w:val="21"/>
          <w:szCs w:val="21"/>
          <w:highlight w:val="none"/>
        </w:rPr>
        <w:t>表</w:t>
      </w:r>
      <w:r>
        <w:rPr>
          <w:rFonts w:hint="eastAsia" w:cs="Times New Roman"/>
          <w:b/>
          <w:color w:val="auto"/>
          <w:sz w:val="21"/>
          <w:szCs w:val="21"/>
          <w:highlight w:val="none"/>
          <w:lang w:val="en-US" w:eastAsia="zh-CN"/>
        </w:rPr>
        <w:t>7</w:t>
      </w:r>
      <w:r>
        <w:rPr>
          <w:rFonts w:hint="eastAsia" w:cs="Times New Roman"/>
          <w:b/>
          <w:color w:val="auto"/>
          <w:sz w:val="21"/>
          <w:szCs w:val="21"/>
          <w:highlight w:val="none"/>
        </w:rPr>
        <w:t>.3.2</w:t>
      </w:r>
      <w:r>
        <w:rPr>
          <w:rFonts w:cs="Times New Roman"/>
          <w:b/>
          <w:color w:val="auto"/>
          <w:sz w:val="21"/>
          <w:szCs w:val="21"/>
          <w:highlight w:val="none"/>
        </w:rPr>
        <w:t xml:space="preserve">-2 </w:t>
      </w:r>
      <w:r>
        <w:rPr>
          <w:rFonts w:hint="eastAsia" w:cs="Times New Roman"/>
          <w:b/>
          <w:color w:val="auto"/>
          <w:sz w:val="21"/>
          <w:szCs w:val="21"/>
          <w:highlight w:val="none"/>
        </w:rPr>
        <w:t xml:space="preserve"> 天然包气带防污性能分级参照表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5"/>
        <w:gridCol w:w="5082"/>
        <w:gridCol w:w="2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dxa"/>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分级</w:t>
            </w:r>
          </w:p>
        </w:tc>
        <w:tc>
          <w:tcPr>
            <w:tcW w:w="5082" w:type="dxa"/>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包气带岩土的渗透性能</w:t>
            </w:r>
          </w:p>
        </w:tc>
        <w:tc>
          <w:tcPr>
            <w:tcW w:w="2715" w:type="dxa"/>
            <w:vAlign w:val="center"/>
          </w:tcPr>
          <w:p>
            <w:pPr>
              <w:widowControl/>
              <w:jc w:val="center"/>
              <w:rPr>
                <w:rFonts w:cs="Times New Roman"/>
                <w:b/>
                <w:bCs/>
                <w:color w:val="auto"/>
                <w:kern w:val="0"/>
                <w:sz w:val="21"/>
                <w:szCs w:val="21"/>
                <w:highlight w:val="none"/>
              </w:rPr>
            </w:pPr>
            <w:r>
              <w:rPr>
                <w:rFonts w:hint="eastAsia" w:cs="Times New Roman"/>
                <w:b/>
                <w:bCs/>
                <w:color w:val="auto"/>
                <w:kern w:val="0"/>
                <w:sz w:val="21"/>
                <w:szCs w:val="21"/>
                <w:highlight w:val="none"/>
              </w:rPr>
              <w:t>本项目特征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dxa"/>
            <w:vAlign w:val="center"/>
          </w:tcPr>
          <w:p>
            <w:pPr>
              <w:widowControl/>
              <w:jc w:val="center"/>
              <w:rPr>
                <w:rFonts w:cs="Times New Roman"/>
                <w:bCs/>
                <w:color w:val="auto"/>
                <w:kern w:val="0"/>
                <w:sz w:val="21"/>
                <w:szCs w:val="21"/>
                <w:highlight w:val="none"/>
              </w:rPr>
            </w:pPr>
            <w:r>
              <w:rPr>
                <w:rFonts w:hint="eastAsia" w:cs="Times New Roman"/>
                <w:color w:val="auto"/>
                <w:kern w:val="0"/>
                <w:sz w:val="21"/>
                <w:szCs w:val="21"/>
                <w:highlight w:val="none"/>
              </w:rPr>
              <w:t>强</w:t>
            </w:r>
          </w:p>
        </w:tc>
        <w:tc>
          <w:tcPr>
            <w:tcW w:w="5082" w:type="dxa"/>
            <w:vAlign w:val="center"/>
          </w:tcPr>
          <w:p>
            <w:pPr>
              <w:widowControl/>
              <w:rPr>
                <w:rFonts w:cs="Times New Roman"/>
                <w:bCs/>
                <w:color w:val="auto"/>
                <w:kern w:val="0"/>
                <w:sz w:val="21"/>
                <w:szCs w:val="21"/>
                <w:highlight w:val="none"/>
              </w:rPr>
            </w:pPr>
            <w:r>
              <w:rPr>
                <w:rFonts w:cs="Times New Roman"/>
                <w:i/>
                <w:color w:val="auto"/>
                <w:kern w:val="0"/>
                <w:sz w:val="21"/>
                <w:szCs w:val="21"/>
                <w:highlight w:val="none"/>
              </w:rPr>
              <w:t>Mb</w:t>
            </w:r>
            <w:r>
              <w:rPr>
                <w:rFonts w:hint="eastAsia" w:cs="Times New Roman"/>
                <w:color w:val="auto"/>
                <w:kern w:val="0"/>
                <w:sz w:val="21"/>
                <w:szCs w:val="21"/>
                <w:highlight w:val="none"/>
              </w:rPr>
              <w:t>≥</w:t>
            </w:r>
            <w:r>
              <w:rPr>
                <w:rFonts w:cs="Times New Roman"/>
                <w:color w:val="auto"/>
                <w:kern w:val="0"/>
                <w:sz w:val="21"/>
                <w:szCs w:val="21"/>
                <w:highlight w:val="none"/>
              </w:rPr>
              <w:t>1.0m</w:t>
            </w:r>
            <w:r>
              <w:rPr>
                <w:rFonts w:hint="eastAsia" w:cs="Times New Roman"/>
                <w:color w:val="auto"/>
                <w:kern w:val="0"/>
                <w:sz w:val="21"/>
                <w:szCs w:val="21"/>
                <w:highlight w:val="none"/>
              </w:rPr>
              <w:t>，</w:t>
            </w:r>
            <w:r>
              <w:rPr>
                <w:rFonts w:cs="Times New Roman"/>
                <w:i/>
                <w:color w:val="auto"/>
                <w:kern w:val="0"/>
                <w:sz w:val="21"/>
                <w:szCs w:val="21"/>
                <w:highlight w:val="none"/>
              </w:rPr>
              <w:t>K</w:t>
            </w:r>
            <w:r>
              <w:rPr>
                <w:rFonts w:hint="eastAsia" w:cs="Times New Roman"/>
                <w:color w:val="auto"/>
                <w:kern w:val="0"/>
                <w:sz w:val="21"/>
                <w:szCs w:val="21"/>
                <w:highlight w:val="none"/>
              </w:rPr>
              <w:t>≤1.0×</w:t>
            </w:r>
            <w:r>
              <w:rPr>
                <w:rFonts w:cs="Times New Roman"/>
                <w:color w:val="auto"/>
                <w:kern w:val="0"/>
                <w:sz w:val="21"/>
                <w:szCs w:val="21"/>
                <w:highlight w:val="none"/>
              </w:rPr>
              <w:t>10</w:t>
            </w:r>
            <w:r>
              <w:rPr>
                <w:rFonts w:cs="Times New Roman"/>
                <w:color w:val="auto"/>
                <w:kern w:val="0"/>
                <w:sz w:val="21"/>
                <w:szCs w:val="21"/>
                <w:highlight w:val="none"/>
                <w:vertAlign w:val="superscript"/>
              </w:rPr>
              <w:t>-6</w:t>
            </w:r>
            <w:r>
              <w:rPr>
                <w:rFonts w:cs="Times New Roman"/>
                <w:color w:val="auto"/>
                <w:kern w:val="0"/>
                <w:sz w:val="21"/>
                <w:szCs w:val="21"/>
                <w:highlight w:val="none"/>
              </w:rPr>
              <w:t>cm/s</w:t>
            </w:r>
            <w:r>
              <w:rPr>
                <w:rFonts w:hint="eastAsia" w:cs="Times New Roman"/>
                <w:color w:val="auto"/>
                <w:kern w:val="0"/>
                <w:sz w:val="21"/>
                <w:szCs w:val="21"/>
                <w:highlight w:val="none"/>
              </w:rPr>
              <w:t>，且分布连续、稳定</w:t>
            </w:r>
          </w:p>
        </w:tc>
        <w:tc>
          <w:tcPr>
            <w:tcW w:w="2715" w:type="dxa"/>
            <w:vMerge w:val="restart"/>
            <w:vAlign w:val="center"/>
          </w:tcPr>
          <w:p>
            <w:pPr>
              <w:widowControl/>
              <w:rPr>
                <w:rFonts w:cs="Times New Roman"/>
                <w:i/>
                <w:color w:val="auto"/>
                <w:kern w:val="0"/>
                <w:sz w:val="21"/>
                <w:szCs w:val="21"/>
                <w:highlight w:val="none"/>
              </w:rPr>
            </w:pPr>
            <w:r>
              <w:rPr>
                <w:rFonts w:hint="eastAsia" w:cs="Times New Roman"/>
                <w:iCs/>
                <w:color w:val="auto"/>
                <w:kern w:val="0"/>
                <w:sz w:val="21"/>
                <w:szCs w:val="21"/>
                <w:highlight w:val="none"/>
              </w:rPr>
              <w:t>根据包气带渗水试验结果，包气带渗透系数为</w:t>
            </w:r>
            <w:r>
              <w:rPr>
                <w:rFonts w:hint="eastAsia" w:cs="Times New Roman"/>
                <w:color w:val="auto"/>
                <w:sz w:val="21"/>
                <w:szCs w:val="21"/>
                <w:highlight w:val="none"/>
              </w:rPr>
              <w:t>1.1×10</w:t>
            </w:r>
            <w:r>
              <w:rPr>
                <w:rFonts w:hint="eastAsia" w:cs="Times New Roman"/>
                <w:color w:val="auto"/>
                <w:sz w:val="21"/>
                <w:szCs w:val="21"/>
                <w:highlight w:val="none"/>
                <w:vertAlign w:val="superscript"/>
              </w:rPr>
              <w:t>-4</w:t>
            </w:r>
            <w:r>
              <w:rPr>
                <w:rFonts w:hint="eastAsia" w:cs="Times New Roman"/>
                <w:color w:val="auto"/>
                <w:sz w:val="21"/>
                <w:szCs w:val="21"/>
                <w:highlight w:val="none"/>
              </w:rPr>
              <w:t>~5.9×10</w:t>
            </w:r>
            <w:r>
              <w:rPr>
                <w:rFonts w:hint="eastAsia" w:cs="Times New Roman"/>
                <w:color w:val="auto"/>
                <w:sz w:val="21"/>
                <w:szCs w:val="21"/>
                <w:highlight w:val="none"/>
                <w:vertAlign w:val="superscript"/>
              </w:rPr>
              <w:t>-4</w:t>
            </w:r>
            <w:r>
              <w:rPr>
                <w:rFonts w:hint="eastAsia" w:cs="Times New Roman"/>
                <w:color w:val="auto"/>
                <w:sz w:val="21"/>
                <w:szCs w:val="21"/>
                <w:highlight w:val="none"/>
              </w:rPr>
              <w:t>，包气带分布连续稳定。因此，包气带天然防污性能判定为“中”。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dxa"/>
            <w:vAlign w:val="center"/>
          </w:tcPr>
          <w:p>
            <w:pPr>
              <w:widowControl/>
              <w:jc w:val="center"/>
              <w:rPr>
                <w:rFonts w:cs="Times New Roman"/>
                <w:bCs/>
                <w:color w:val="auto"/>
                <w:kern w:val="0"/>
                <w:sz w:val="21"/>
                <w:szCs w:val="21"/>
                <w:highlight w:val="none"/>
              </w:rPr>
            </w:pPr>
            <w:r>
              <w:rPr>
                <w:rFonts w:hint="eastAsia" w:cs="Times New Roman"/>
                <w:color w:val="auto"/>
                <w:kern w:val="0"/>
                <w:sz w:val="21"/>
                <w:szCs w:val="21"/>
                <w:highlight w:val="none"/>
              </w:rPr>
              <w:t>中</w:t>
            </w:r>
          </w:p>
        </w:tc>
        <w:tc>
          <w:tcPr>
            <w:tcW w:w="5082" w:type="dxa"/>
            <w:vAlign w:val="center"/>
          </w:tcPr>
          <w:p>
            <w:pPr>
              <w:widowControl/>
              <w:rPr>
                <w:rFonts w:cs="Times New Roman"/>
                <w:bCs/>
                <w:color w:val="auto"/>
                <w:kern w:val="0"/>
                <w:sz w:val="21"/>
                <w:szCs w:val="21"/>
                <w:highlight w:val="none"/>
              </w:rPr>
            </w:pPr>
            <w:r>
              <w:rPr>
                <w:rFonts w:cs="Times New Roman"/>
                <w:color w:val="auto"/>
                <w:kern w:val="0"/>
                <w:sz w:val="21"/>
                <w:szCs w:val="21"/>
                <w:highlight w:val="none"/>
              </w:rPr>
              <w:t>0.5m</w:t>
            </w:r>
            <w:r>
              <w:rPr>
                <w:rFonts w:hint="eastAsia" w:cs="Times New Roman"/>
                <w:color w:val="auto"/>
                <w:kern w:val="0"/>
                <w:sz w:val="21"/>
                <w:szCs w:val="21"/>
                <w:highlight w:val="none"/>
              </w:rPr>
              <w:t>≤</w:t>
            </w:r>
            <w:r>
              <w:rPr>
                <w:rFonts w:cs="Times New Roman"/>
                <w:i/>
                <w:color w:val="auto"/>
                <w:kern w:val="0"/>
                <w:sz w:val="21"/>
                <w:szCs w:val="21"/>
                <w:highlight w:val="none"/>
              </w:rPr>
              <w:t>Mb</w:t>
            </w:r>
            <w:r>
              <w:rPr>
                <w:rFonts w:cs="Times New Roman"/>
                <w:color w:val="auto"/>
                <w:kern w:val="0"/>
                <w:sz w:val="21"/>
                <w:szCs w:val="21"/>
                <w:highlight w:val="none"/>
              </w:rPr>
              <w:t>&lt;1.0m</w:t>
            </w:r>
            <w:r>
              <w:rPr>
                <w:rFonts w:hint="eastAsia" w:cs="Times New Roman"/>
                <w:color w:val="auto"/>
                <w:kern w:val="0"/>
                <w:sz w:val="21"/>
                <w:szCs w:val="21"/>
                <w:highlight w:val="none"/>
              </w:rPr>
              <w:t>，</w:t>
            </w:r>
            <w:r>
              <w:rPr>
                <w:rFonts w:cs="Times New Roman"/>
                <w:i/>
                <w:color w:val="auto"/>
                <w:kern w:val="0"/>
                <w:sz w:val="21"/>
                <w:szCs w:val="21"/>
                <w:highlight w:val="none"/>
              </w:rPr>
              <w:t>K</w:t>
            </w:r>
            <w:r>
              <w:rPr>
                <w:rFonts w:hint="eastAsia" w:cs="Times New Roman"/>
                <w:color w:val="auto"/>
                <w:kern w:val="0"/>
                <w:sz w:val="21"/>
                <w:szCs w:val="21"/>
                <w:highlight w:val="none"/>
              </w:rPr>
              <w:t>≤1.0×</w:t>
            </w:r>
            <w:r>
              <w:rPr>
                <w:rFonts w:cs="Times New Roman"/>
                <w:color w:val="auto"/>
                <w:kern w:val="0"/>
                <w:sz w:val="21"/>
                <w:szCs w:val="21"/>
                <w:highlight w:val="none"/>
              </w:rPr>
              <w:t>10</w:t>
            </w:r>
            <w:r>
              <w:rPr>
                <w:rFonts w:cs="Times New Roman"/>
                <w:color w:val="auto"/>
                <w:kern w:val="0"/>
                <w:sz w:val="21"/>
                <w:szCs w:val="21"/>
                <w:highlight w:val="none"/>
                <w:vertAlign w:val="superscript"/>
              </w:rPr>
              <w:t>-6</w:t>
            </w:r>
            <w:r>
              <w:rPr>
                <w:rFonts w:cs="Times New Roman"/>
                <w:color w:val="auto"/>
                <w:kern w:val="0"/>
                <w:sz w:val="21"/>
                <w:szCs w:val="21"/>
                <w:highlight w:val="none"/>
              </w:rPr>
              <w:t>cm/s</w:t>
            </w:r>
            <w:r>
              <w:rPr>
                <w:rFonts w:hint="eastAsia" w:cs="Times New Roman"/>
                <w:color w:val="auto"/>
                <w:kern w:val="0"/>
                <w:sz w:val="21"/>
                <w:szCs w:val="21"/>
                <w:highlight w:val="none"/>
              </w:rPr>
              <w:t>，且分布连续、稳定</w:t>
            </w:r>
          </w:p>
          <w:p>
            <w:pPr>
              <w:widowControl/>
              <w:rPr>
                <w:rFonts w:cs="Times New Roman"/>
                <w:color w:val="auto"/>
                <w:kern w:val="0"/>
                <w:sz w:val="21"/>
                <w:szCs w:val="21"/>
                <w:highlight w:val="none"/>
              </w:rPr>
            </w:pPr>
            <w:r>
              <w:rPr>
                <w:rFonts w:cs="Times New Roman"/>
                <w:i/>
                <w:color w:val="auto"/>
                <w:kern w:val="0"/>
                <w:sz w:val="21"/>
                <w:szCs w:val="21"/>
                <w:highlight w:val="none"/>
              </w:rPr>
              <w:t>Mb</w:t>
            </w:r>
            <w:r>
              <w:rPr>
                <w:rFonts w:hint="eastAsia" w:cs="Times New Roman"/>
                <w:color w:val="auto"/>
                <w:kern w:val="0"/>
                <w:sz w:val="21"/>
                <w:szCs w:val="21"/>
                <w:highlight w:val="none"/>
              </w:rPr>
              <w:t>≥</w:t>
            </w:r>
            <w:r>
              <w:rPr>
                <w:rFonts w:cs="Times New Roman"/>
                <w:color w:val="auto"/>
                <w:kern w:val="0"/>
                <w:sz w:val="21"/>
                <w:szCs w:val="21"/>
                <w:highlight w:val="none"/>
              </w:rPr>
              <w:t>1.0m</w:t>
            </w:r>
            <w:r>
              <w:rPr>
                <w:rFonts w:hint="eastAsia" w:cs="Times New Roman"/>
                <w:color w:val="auto"/>
                <w:kern w:val="0"/>
                <w:sz w:val="21"/>
                <w:szCs w:val="21"/>
                <w:highlight w:val="none"/>
              </w:rPr>
              <w:t>，1.0×</w:t>
            </w:r>
            <w:r>
              <w:rPr>
                <w:rFonts w:cs="Times New Roman"/>
                <w:color w:val="auto"/>
                <w:kern w:val="0"/>
                <w:sz w:val="21"/>
                <w:szCs w:val="21"/>
                <w:highlight w:val="none"/>
              </w:rPr>
              <w:t>10</w:t>
            </w:r>
            <w:r>
              <w:rPr>
                <w:rFonts w:cs="Times New Roman"/>
                <w:color w:val="auto"/>
                <w:kern w:val="0"/>
                <w:sz w:val="21"/>
                <w:szCs w:val="21"/>
                <w:highlight w:val="none"/>
                <w:vertAlign w:val="superscript"/>
              </w:rPr>
              <w:t>-6</w:t>
            </w:r>
            <w:r>
              <w:rPr>
                <w:rFonts w:cs="Times New Roman"/>
                <w:color w:val="auto"/>
                <w:kern w:val="0"/>
                <w:sz w:val="21"/>
                <w:szCs w:val="21"/>
                <w:highlight w:val="none"/>
              </w:rPr>
              <w:t>cm/s&lt;</w:t>
            </w:r>
            <w:r>
              <w:rPr>
                <w:rFonts w:cs="Times New Roman"/>
                <w:i/>
                <w:color w:val="auto"/>
                <w:kern w:val="0"/>
                <w:sz w:val="21"/>
                <w:szCs w:val="21"/>
                <w:highlight w:val="none"/>
              </w:rPr>
              <w:t>K</w:t>
            </w:r>
            <w:r>
              <w:rPr>
                <w:rFonts w:hint="eastAsia" w:cs="Times New Roman"/>
                <w:color w:val="auto"/>
                <w:kern w:val="0"/>
                <w:sz w:val="21"/>
                <w:szCs w:val="21"/>
                <w:highlight w:val="none"/>
              </w:rPr>
              <w:t>≤1.0×</w:t>
            </w:r>
            <w:r>
              <w:rPr>
                <w:rFonts w:cs="Times New Roman"/>
                <w:color w:val="auto"/>
                <w:kern w:val="0"/>
                <w:sz w:val="21"/>
                <w:szCs w:val="21"/>
                <w:highlight w:val="none"/>
              </w:rPr>
              <w:t>10</w:t>
            </w:r>
            <w:r>
              <w:rPr>
                <w:rFonts w:cs="Times New Roman"/>
                <w:color w:val="auto"/>
                <w:kern w:val="0"/>
                <w:sz w:val="21"/>
                <w:szCs w:val="21"/>
                <w:highlight w:val="none"/>
                <w:vertAlign w:val="superscript"/>
              </w:rPr>
              <w:t>-4</w:t>
            </w:r>
            <w:r>
              <w:rPr>
                <w:rFonts w:cs="Times New Roman"/>
                <w:color w:val="auto"/>
                <w:kern w:val="0"/>
                <w:sz w:val="21"/>
                <w:szCs w:val="21"/>
                <w:highlight w:val="none"/>
              </w:rPr>
              <w:t>cm/s</w:t>
            </w:r>
            <w:r>
              <w:rPr>
                <w:rFonts w:hint="eastAsia" w:cs="Times New Roman"/>
                <w:color w:val="auto"/>
                <w:kern w:val="0"/>
                <w:sz w:val="21"/>
                <w:szCs w:val="21"/>
                <w:highlight w:val="none"/>
              </w:rPr>
              <w:t>，且分布连续、稳定</w:t>
            </w:r>
          </w:p>
        </w:tc>
        <w:tc>
          <w:tcPr>
            <w:tcW w:w="2715" w:type="dxa"/>
            <w:vMerge w:val="continue"/>
            <w:vAlign w:val="center"/>
          </w:tcPr>
          <w:p>
            <w:pPr>
              <w:widowControl/>
              <w:jc w:val="center"/>
              <w:rPr>
                <w:rFonts w:cs="Times New Roman"/>
                <w:i/>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dxa"/>
            <w:vAlign w:val="center"/>
          </w:tcPr>
          <w:p>
            <w:pPr>
              <w:widowControl/>
              <w:jc w:val="center"/>
              <w:rPr>
                <w:rFonts w:cs="Times New Roman"/>
                <w:bCs/>
                <w:color w:val="auto"/>
                <w:kern w:val="0"/>
                <w:sz w:val="21"/>
                <w:szCs w:val="21"/>
                <w:highlight w:val="none"/>
              </w:rPr>
            </w:pPr>
            <w:r>
              <w:rPr>
                <w:rFonts w:hint="eastAsia" w:cs="Times New Roman"/>
                <w:color w:val="auto"/>
                <w:kern w:val="0"/>
                <w:sz w:val="21"/>
                <w:szCs w:val="21"/>
                <w:highlight w:val="none"/>
              </w:rPr>
              <w:t>弱</w:t>
            </w:r>
          </w:p>
        </w:tc>
        <w:tc>
          <w:tcPr>
            <w:tcW w:w="5082" w:type="dxa"/>
            <w:vAlign w:val="center"/>
          </w:tcPr>
          <w:p>
            <w:pPr>
              <w:widowControl/>
              <w:rPr>
                <w:rFonts w:cs="Times New Roman"/>
                <w:bCs/>
                <w:color w:val="auto"/>
                <w:kern w:val="0"/>
                <w:sz w:val="21"/>
                <w:szCs w:val="21"/>
                <w:highlight w:val="none"/>
              </w:rPr>
            </w:pPr>
            <w:r>
              <w:rPr>
                <w:rFonts w:hint="eastAsia" w:cs="Times New Roman"/>
                <w:color w:val="auto"/>
                <w:kern w:val="0"/>
                <w:sz w:val="21"/>
                <w:szCs w:val="21"/>
                <w:highlight w:val="none"/>
              </w:rPr>
              <w:t>岩(土)层不满足上述“强”和“中”条件</w:t>
            </w:r>
          </w:p>
        </w:tc>
        <w:tc>
          <w:tcPr>
            <w:tcW w:w="2715" w:type="dxa"/>
            <w:vMerge w:val="continue"/>
            <w:vAlign w:val="center"/>
          </w:tcPr>
          <w:p>
            <w:pPr>
              <w:widowControl/>
              <w:jc w:val="center"/>
              <w:rPr>
                <w:rFonts w:cs="Times New Roman"/>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22" w:type="dxa"/>
            <w:gridSpan w:val="3"/>
            <w:vAlign w:val="center"/>
          </w:tcPr>
          <w:p>
            <w:pPr>
              <w:widowControl/>
              <w:jc w:val="left"/>
              <w:rPr>
                <w:rFonts w:cs="Times New Roman"/>
                <w:i/>
                <w:color w:val="auto"/>
                <w:kern w:val="0"/>
                <w:sz w:val="21"/>
                <w:szCs w:val="21"/>
                <w:highlight w:val="none"/>
              </w:rPr>
            </w:pPr>
            <w:r>
              <w:rPr>
                <w:rFonts w:hint="eastAsia" w:cs="Times New Roman"/>
                <w:color w:val="auto"/>
                <w:kern w:val="0"/>
                <w:sz w:val="21"/>
                <w:szCs w:val="21"/>
                <w:highlight w:val="none"/>
              </w:rPr>
              <w:t xml:space="preserve">注: </w:t>
            </w:r>
            <w:r>
              <w:rPr>
                <w:rFonts w:hint="eastAsia" w:cs="Times New Roman"/>
                <w:i/>
                <w:color w:val="auto"/>
                <w:kern w:val="0"/>
                <w:sz w:val="21"/>
                <w:szCs w:val="21"/>
                <w:highlight w:val="none"/>
              </w:rPr>
              <w:t>Mb</w:t>
            </w:r>
            <w:r>
              <w:rPr>
                <w:rFonts w:hint="eastAsia" w:cs="Times New Roman"/>
                <w:color w:val="auto"/>
                <w:kern w:val="0"/>
                <w:sz w:val="21"/>
                <w:szCs w:val="21"/>
                <w:highlight w:val="none"/>
              </w:rPr>
              <w:t>：岩土层单层厚度。</w:t>
            </w:r>
            <w:r>
              <w:rPr>
                <w:rFonts w:hint="eastAsia" w:cs="Times New Roman"/>
                <w:i/>
                <w:color w:val="auto"/>
                <w:kern w:val="0"/>
                <w:sz w:val="21"/>
                <w:szCs w:val="21"/>
                <w:highlight w:val="none"/>
              </w:rPr>
              <w:t>K</w:t>
            </w:r>
            <w:r>
              <w:rPr>
                <w:rFonts w:hint="eastAsia" w:cs="Times New Roman"/>
                <w:color w:val="auto"/>
                <w:kern w:val="0"/>
                <w:sz w:val="21"/>
                <w:szCs w:val="21"/>
                <w:highlight w:val="none"/>
              </w:rPr>
              <w:t>：渗透系数。</w:t>
            </w:r>
          </w:p>
        </w:tc>
      </w:tr>
    </w:tbl>
    <w:p>
      <w:pPr>
        <w:jc w:val="center"/>
        <w:rPr>
          <w:rFonts w:cs="Times New Roman"/>
          <w:b/>
          <w:color w:val="auto"/>
          <w:sz w:val="21"/>
          <w:szCs w:val="21"/>
          <w:highlight w:val="none"/>
        </w:rPr>
      </w:pPr>
      <w:r>
        <w:rPr>
          <w:rFonts w:hint="eastAsia" w:cs="Times New Roman"/>
          <w:b/>
          <w:color w:val="auto"/>
          <w:sz w:val="21"/>
          <w:szCs w:val="21"/>
          <w:highlight w:val="none"/>
        </w:rPr>
        <w:t>表</w:t>
      </w:r>
      <w:r>
        <w:rPr>
          <w:rFonts w:hint="eastAsia" w:cs="Times New Roman"/>
          <w:b/>
          <w:color w:val="auto"/>
          <w:sz w:val="21"/>
          <w:szCs w:val="21"/>
          <w:highlight w:val="none"/>
          <w:lang w:val="en-US" w:eastAsia="zh-CN"/>
        </w:rPr>
        <w:t>7</w:t>
      </w:r>
      <w:r>
        <w:rPr>
          <w:rFonts w:hint="eastAsia" w:cs="Times New Roman"/>
          <w:b/>
          <w:color w:val="auto"/>
          <w:sz w:val="21"/>
          <w:szCs w:val="21"/>
          <w:highlight w:val="none"/>
        </w:rPr>
        <w:t>.3.2-3  其余场地防渗等级一览表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6"/>
        <w:gridCol w:w="2150"/>
        <w:gridCol w:w="1960"/>
        <w:gridCol w:w="1420"/>
        <w:gridCol w:w="12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26"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场地名称</w:t>
            </w:r>
          </w:p>
        </w:tc>
        <w:tc>
          <w:tcPr>
            <w:tcW w:w="2150"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天然包气带防污性能</w:t>
            </w:r>
          </w:p>
        </w:tc>
        <w:tc>
          <w:tcPr>
            <w:tcW w:w="1960"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污染控制难易程度</w:t>
            </w:r>
          </w:p>
        </w:tc>
        <w:tc>
          <w:tcPr>
            <w:tcW w:w="1420"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污染物类型</w:t>
            </w:r>
          </w:p>
        </w:tc>
        <w:tc>
          <w:tcPr>
            <w:tcW w:w="1266"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防渗分区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26" w:type="dxa"/>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沉淀池</w:t>
            </w:r>
          </w:p>
        </w:tc>
        <w:tc>
          <w:tcPr>
            <w:tcW w:w="2150"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中</w:t>
            </w:r>
          </w:p>
        </w:tc>
        <w:tc>
          <w:tcPr>
            <w:tcW w:w="1960"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难</w:t>
            </w:r>
          </w:p>
        </w:tc>
        <w:tc>
          <w:tcPr>
            <w:tcW w:w="1420" w:type="dxa"/>
            <w:vAlign w:val="center"/>
          </w:tcPr>
          <w:p>
            <w:pPr>
              <w:jc w:val="center"/>
              <w:rPr>
                <w:rFonts w:cs="Times New Roman"/>
                <w:color w:val="auto"/>
                <w:sz w:val="21"/>
                <w:szCs w:val="21"/>
                <w:highlight w:val="none"/>
              </w:rPr>
            </w:pPr>
            <w:r>
              <w:rPr>
                <w:rFonts w:hint="eastAsia" w:cs="Times New Roman"/>
                <w:color w:val="auto"/>
                <w:sz w:val="21"/>
                <w:szCs w:val="21"/>
                <w:highlight w:val="none"/>
              </w:rPr>
              <w:t>持久性污染物</w:t>
            </w:r>
          </w:p>
        </w:tc>
        <w:tc>
          <w:tcPr>
            <w:tcW w:w="1266" w:type="dxa"/>
            <w:vAlign w:val="center"/>
          </w:tcPr>
          <w:p>
            <w:pPr>
              <w:jc w:val="center"/>
              <w:rPr>
                <w:rFonts w:cs="Times New Roman"/>
                <w:color w:val="auto"/>
                <w:kern w:val="0"/>
                <w:sz w:val="21"/>
                <w:szCs w:val="21"/>
                <w:highlight w:val="none"/>
              </w:rPr>
            </w:pPr>
            <w:r>
              <w:rPr>
                <w:rFonts w:hint="eastAsia" w:cs="Times New Roman"/>
                <w:color w:val="auto"/>
                <w:sz w:val="21"/>
                <w:szCs w:val="21"/>
                <w:highlight w:val="none"/>
              </w:rPr>
              <w:t>重点防渗区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26" w:type="dxa"/>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矿区化粪池</w:t>
            </w:r>
          </w:p>
        </w:tc>
        <w:tc>
          <w:tcPr>
            <w:tcW w:w="2150"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中</w:t>
            </w:r>
          </w:p>
        </w:tc>
        <w:tc>
          <w:tcPr>
            <w:tcW w:w="1960"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易</w:t>
            </w:r>
          </w:p>
        </w:tc>
        <w:tc>
          <w:tcPr>
            <w:tcW w:w="1420" w:type="dxa"/>
            <w:vAlign w:val="center"/>
          </w:tcPr>
          <w:p>
            <w:pPr>
              <w:jc w:val="center"/>
              <w:rPr>
                <w:rFonts w:cs="Times New Roman"/>
                <w:color w:val="auto"/>
                <w:sz w:val="21"/>
                <w:szCs w:val="21"/>
                <w:highlight w:val="none"/>
              </w:rPr>
            </w:pPr>
            <w:r>
              <w:rPr>
                <w:rFonts w:hint="eastAsia" w:cs="Times New Roman"/>
                <w:color w:val="auto"/>
                <w:kern w:val="0"/>
                <w:sz w:val="21"/>
                <w:szCs w:val="21"/>
                <w:highlight w:val="none"/>
              </w:rPr>
              <w:t>其他类型</w:t>
            </w:r>
          </w:p>
        </w:tc>
        <w:tc>
          <w:tcPr>
            <w:tcW w:w="1266"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简单防渗区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726" w:type="dxa"/>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加工厂区化粪池</w:t>
            </w:r>
          </w:p>
        </w:tc>
        <w:tc>
          <w:tcPr>
            <w:tcW w:w="2150" w:type="dxa"/>
            <w:vAlign w:val="center"/>
          </w:tcPr>
          <w:p>
            <w:pPr>
              <w:jc w:val="center"/>
              <w:rPr>
                <w:rFonts w:hint="eastAsia" w:cs="Times New Roman"/>
                <w:color w:val="auto"/>
                <w:kern w:val="0"/>
                <w:sz w:val="21"/>
                <w:szCs w:val="21"/>
                <w:highlight w:val="none"/>
              </w:rPr>
            </w:pPr>
            <w:r>
              <w:rPr>
                <w:rFonts w:hint="eastAsia" w:cs="Times New Roman"/>
                <w:color w:val="auto"/>
                <w:kern w:val="0"/>
                <w:sz w:val="21"/>
                <w:szCs w:val="21"/>
                <w:highlight w:val="none"/>
              </w:rPr>
              <w:t>中</w:t>
            </w:r>
          </w:p>
        </w:tc>
        <w:tc>
          <w:tcPr>
            <w:tcW w:w="1960" w:type="dxa"/>
            <w:vAlign w:val="center"/>
          </w:tcPr>
          <w:p>
            <w:pPr>
              <w:jc w:val="center"/>
              <w:rPr>
                <w:rFonts w:hint="eastAsia" w:cs="Times New Roman"/>
                <w:color w:val="auto"/>
                <w:kern w:val="0"/>
                <w:sz w:val="21"/>
                <w:szCs w:val="21"/>
                <w:highlight w:val="none"/>
              </w:rPr>
            </w:pPr>
            <w:r>
              <w:rPr>
                <w:rFonts w:hint="eastAsia" w:cs="Times New Roman"/>
                <w:color w:val="auto"/>
                <w:kern w:val="0"/>
                <w:sz w:val="21"/>
                <w:szCs w:val="21"/>
                <w:highlight w:val="none"/>
              </w:rPr>
              <w:t>易</w:t>
            </w:r>
          </w:p>
        </w:tc>
        <w:tc>
          <w:tcPr>
            <w:tcW w:w="1420" w:type="dxa"/>
            <w:vAlign w:val="center"/>
          </w:tcPr>
          <w:p>
            <w:pPr>
              <w:jc w:val="center"/>
              <w:rPr>
                <w:rFonts w:hint="eastAsia" w:cs="Times New Roman"/>
                <w:color w:val="auto"/>
                <w:kern w:val="0"/>
                <w:sz w:val="21"/>
                <w:szCs w:val="21"/>
                <w:highlight w:val="none"/>
              </w:rPr>
            </w:pPr>
            <w:r>
              <w:rPr>
                <w:rFonts w:hint="eastAsia" w:cs="Times New Roman"/>
                <w:color w:val="auto"/>
                <w:kern w:val="0"/>
                <w:sz w:val="21"/>
                <w:szCs w:val="21"/>
                <w:highlight w:val="none"/>
              </w:rPr>
              <w:t>其他类型</w:t>
            </w:r>
          </w:p>
        </w:tc>
        <w:tc>
          <w:tcPr>
            <w:tcW w:w="1266" w:type="dxa"/>
            <w:vAlign w:val="center"/>
          </w:tcPr>
          <w:p>
            <w:pPr>
              <w:jc w:val="center"/>
              <w:rPr>
                <w:rFonts w:hint="eastAsia" w:cs="Times New Roman"/>
                <w:color w:val="auto"/>
                <w:kern w:val="0"/>
                <w:sz w:val="21"/>
                <w:szCs w:val="21"/>
                <w:highlight w:val="none"/>
              </w:rPr>
            </w:pPr>
            <w:r>
              <w:rPr>
                <w:rFonts w:hint="eastAsia" w:cs="Times New Roman"/>
                <w:color w:val="auto"/>
                <w:kern w:val="0"/>
                <w:sz w:val="21"/>
                <w:szCs w:val="21"/>
                <w:highlight w:val="none"/>
              </w:rPr>
              <w:t>简单防渗区</w:t>
            </w:r>
          </w:p>
        </w:tc>
      </w:tr>
    </w:tbl>
    <w:p>
      <w:pPr>
        <w:autoSpaceDE w:val="0"/>
        <w:autoSpaceDN w:val="0"/>
        <w:adjustRightInd w:val="0"/>
        <w:spacing w:line="520" w:lineRule="exact"/>
        <w:ind w:firstLine="480" w:firstLineChars="200"/>
        <w:rPr>
          <w:rFonts w:cs="Times New Roman"/>
          <w:color w:val="auto"/>
          <w:highlight w:val="none"/>
        </w:rPr>
      </w:pPr>
      <w:r>
        <w:rPr>
          <w:rFonts w:cs="Times New Roman"/>
          <w:color w:val="auto"/>
          <w:highlight w:val="none"/>
        </w:rPr>
        <w:t>综上所述，地下水污染分区防渗情况见表</w:t>
      </w:r>
      <w:r>
        <w:rPr>
          <w:rFonts w:hint="eastAsia" w:cs="Times New Roman"/>
          <w:color w:val="auto"/>
          <w:highlight w:val="none"/>
          <w:lang w:val="en-US" w:eastAsia="zh-CN"/>
        </w:rPr>
        <w:t>7</w:t>
      </w:r>
      <w:r>
        <w:rPr>
          <w:rFonts w:cs="Times New Roman"/>
          <w:color w:val="auto"/>
          <w:highlight w:val="none"/>
        </w:rPr>
        <w:t>.2</w:t>
      </w:r>
      <w:r>
        <w:rPr>
          <w:rFonts w:hint="eastAsia" w:cs="Times New Roman"/>
          <w:color w:val="auto"/>
          <w:highlight w:val="none"/>
        </w:rPr>
        <w:t>.3</w:t>
      </w:r>
      <w:r>
        <w:rPr>
          <w:rFonts w:cs="Times New Roman"/>
          <w:color w:val="auto"/>
          <w:highlight w:val="none"/>
        </w:rPr>
        <w:t>-4</w:t>
      </w:r>
      <w:r>
        <w:rPr>
          <w:rFonts w:hint="eastAsia" w:cs="Times New Roman"/>
          <w:color w:val="auto"/>
          <w:highlight w:val="none"/>
        </w:rPr>
        <w:t>。</w:t>
      </w:r>
    </w:p>
    <w:p>
      <w:pPr>
        <w:jc w:val="center"/>
        <w:rPr>
          <w:rFonts w:cs="Times New Roman"/>
          <w:b/>
          <w:color w:val="auto"/>
          <w:sz w:val="21"/>
          <w:szCs w:val="21"/>
          <w:highlight w:val="none"/>
        </w:rPr>
      </w:pPr>
      <w:r>
        <w:rPr>
          <w:rFonts w:hint="eastAsia" w:cs="Times New Roman"/>
          <w:b/>
          <w:color w:val="auto"/>
          <w:sz w:val="21"/>
          <w:szCs w:val="21"/>
          <w:highlight w:val="none"/>
        </w:rPr>
        <w:t>表</w:t>
      </w:r>
      <w:r>
        <w:rPr>
          <w:rFonts w:hint="eastAsia" w:cs="Times New Roman"/>
          <w:b/>
          <w:color w:val="auto"/>
          <w:sz w:val="21"/>
          <w:szCs w:val="21"/>
          <w:highlight w:val="none"/>
          <w:lang w:val="en-US" w:eastAsia="zh-CN"/>
        </w:rPr>
        <w:t>7</w:t>
      </w:r>
      <w:r>
        <w:rPr>
          <w:rFonts w:hint="eastAsia" w:cs="Times New Roman"/>
          <w:b/>
          <w:color w:val="auto"/>
          <w:sz w:val="21"/>
          <w:szCs w:val="21"/>
          <w:highlight w:val="none"/>
        </w:rPr>
        <w:t>.2.3</w:t>
      </w:r>
      <w:r>
        <w:rPr>
          <w:rFonts w:cs="Times New Roman"/>
          <w:b/>
          <w:color w:val="auto"/>
          <w:sz w:val="21"/>
          <w:szCs w:val="21"/>
          <w:highlight w:val="none"/>
        </w:rPr>
        <w:t>-4</w:t>
      </w:r>
      <w:r>
        <w:rPr>
          <w:rFonts w:hint="eastAsia" w:cs="Times New Roman"/>
          <w:b/>
          <w:color w:val="auto"/>
          <w:sz w:val="21"/>
          <w:szCs w:val="21"/>
          <w:highlight w:val="none"/>
        </w:rPr>
        <w:t xml:space="preserve">  地下水污染分区防渗要求</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240"/>
        <w:gridCol w:w="4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76"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场地名称</w:t>
            </w:r>
          </w:p>
        </w:tc>
        <w:tc>
          <w:tcPr>
            <w:tcW w:w="2240" w:type="dxa"/>
            <w:vAlign w:val="center"/>
          </w:tcPr>
          <w:p>
            <w:pPr>
              <w:jc w:val="center"/>
              <w:rPr>
                <w:rFonts w:cs="Times New Roman"/>
                <w:b/>
                <w:bCs/>
                <w:color w:val="auto"/>
                <w:sz w:val="21"/>
                <w:szCs w:val="21"/>
                <w:highlight w:val="none"/>
              </w:rPr>
            </w:pPr>
            <w:r>
              <w:rPr>
                <w:rFonts w:hint="eastAsia" w:cs="Times New Roman"/>
                <w:b/>
                <w:bCs/>
                <w:color w:val="auto"/>
                <w:kern w:val="0"/>
                <w:sz w:val="21"/>
                <w:szCs w:val="21"/>
                <w:highlight w:val="none"/>
              </w:rPr>
              <w:t>防渗分区</w:t>
            </w:r>
          </w:p>
        </w:tc>
        <w:tc>
          <w:tcPr>
            <w:tcW w:w="4306"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防渗具体要求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76" w:type="dxa"/>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lang w:eastAsia="zh-CN"/>
              </w:rPr>
              <w:t>沉淀池</w:t>
            </w:r>
          </w:p>
        </w:tc>
        <w:tc>
          <w:tcPr>
            <w:tcW w:w="2240" w:type="dxa"/>
            <w:vAlign w:val="center"/>
          </w:tcPr>
          <w:p>
            <w:pPr>
              <w:jc w:val="center"/>
              <w:rPr>
                <w:rFonts w:cs="Times New Roman"/>
                <w:color w:val="auto"/>
                <w:sz w:val="21"/>
                <w:szCs w:val="21"/>
                <w:highlight w:val="none"/>
              </w:rPr>
            </w:pPr>
            <w:r>
              <w:rPr>
                <w:rFonts w:hint="eastAsia" w:cs="Times New Roman"/>
                <w:color w:val="auto"/>
                <w:sz w:val="21"/>
                <w:szCs w:val="21"/>
                <w:highlight w:val="none"/>
              </w:rPr>
              <w:t>重点防渗区</w:t>
            </w:r>
          </w:p>
        </w:tc>
        <w:tc>
          <w:tcPr>
            <w:tcW w:w="4306" w:type="dxa"/>
            <w:vAlign w:val="center"/>
          </w:tcPr>
          <w:p>
            <w:pPr>
              <w:pStyle w:val="58"/>
              <w:spacing w:line="320" w:lineRule="exact"/>
              <w:rPr>
                <w:rFonts w:cs="Times New Roman"/>
                <w:color w:val="auto"/>
                <w:sz w:val="21"/>
                <w:szCs w:val="21"/>
                <w:highlight w:val="none"/>
              </w:rPr>
            </w:pPr>
            <w:r>
              <w:rPr>
                <w:rFonts w:ascii="Times New Roman"/>
                <w:snapToGrid w:val="0"/>
                <w:color w:val="auto"/>
                <w:szCs w:val="21"/>
              </w:rPr>
              <w:t>防渗性能不应低于6.0m厚渗透系数为1×10</w:t>
            </w:r>
            <w:r>
              <w:rPr>
                <w:rFonts w:ascii="Times New Roman"/>
                <w:snapToGrid w:val="0"/>
                <w:color w:val="auto"/>
                <w:szCs w:val="21"/>
                <w:vertAlign w:val="superscript"/>
              </w:rPr>
              <w:t>-7</w:t>
            </w:r>
            <w:r>
              <w:rPr>
                <w:rFonts w:ascii="Times New Roman"/>
                <w:snapToGrid w:val="0"/>
                <w:color w:val="auto"/>
                <w:szCs w:val="21"/>
              </w:rPr>
              <w:t>cm/s的粘土层的防渗性能；</w:t>
            </w:r>
            <w:r>
              <w:rPr>
                <w:rFonts w:hint="eastAsia" w:ascii="Times New Roman"/>
                <w:snapToGrid w:val="0"/>
                <w:color w:val="auto"/>
                <w:szCs w:val="21"/>
              </w:rPr>
              <w:t>或参照GB18598执行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76" w:type="dxa"/>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化粪池</w:t>
            </w:r>
          </w:p>
        </w:tc>
        <w:tc>
          <w:tcPr>
            <w:tcW w:w="2240" w:type="dxa"/>
            <w:vAlign w:val="center"/>
          </w:tcPr>
          <w:p>
            <w:pPr>
              <w:jc w:val="center"/>
              <w:rPr>
                <w:rFonts w:cs="Times New Roman"/>
                <w:color w:val="auto"/>
                <w:sz w:val="21"/>
                <w:szCs w:val="21"/>
                <w:highlight w:val="none"/>
              </w:rPr>
            </w:pPr>
            <w:r>
              <w:rPr>
                <w:rFonts w:hint="eastAsia" w:cs="Times New Roman"/>
                <w:color w:val="auto"/>
                <w:kern w:val="0"/>
                <w:sz w:val="21"/>
                <w:szCs w:val="21"/>
                <w:highlight w:val="none"/>
              </w:rPr>
              <w:t>简单防渗区</w:t>
            </w:r>
          </w:p>
        </w:tc>
        <w:tc>
          <w:tcPr>
            <w:tcW w:w="4306" w:type="dxa"/>
            <w:vAlign w:val="center"/>
          </w:tcPr>
          <w:p>
            <w:pPr>
              <w:pStyle w:val="58"/>
              <w:spacing w:line="320" w:lineRule="exact"/>
              <w:rPr>
                <w:rFonts w:cs="Times New Roman"/>
                <w:color w:val="auto"/>
                <w:sz w:val="21"/>
                <w:szCs w:val="21"/>
                <w:highlight w:val="none"/>
              </w:rPr>
            </w:pPr>
            <w:r>
              <w:rPr>
                <w:rFonts w:ascii="Times New Roman"/>
                <w:snapToGrid w:val="0"/>
                <w:color w:val="auto"/>
                <w:szCs w:val="21"/>
              </w:rPr>
              <w:t>防渗性能不应低于1.5m厚渗透系数为1×10</w:t>
            </w:r>
            <w:r>
              <w:rPr>
                <w:rFonts w:ascii="Times New Roman"/>
                <w:snapToGrid w:val="0"/>
                <w:color w:val="auto"/>
                <w:szCs w:val="21"/>
                <w:vertAlign w:val="superscript"/>
              </w:rPr>
              <w:t>-7</w:t>
            </w:r>
            <w:r>
              <w:rPr>
                <w:rFonts w:ascii="Times New Roman"/>
                <w:snapToGrid w:val="0"/>
                <w:color w:val="auto"/>
                <w:szCs w:val="21"/>
              </w:rPr>
              <w:t>cm/s的粘土层的防渗性能；</w:t>
            </w:r>
            <w:r>
              <w:rPr>
                <w:rFonts w:hint="eastAsia" w:ascii="Times New Roman"/>
                <w:snapToGrid w:val="0"/>
                <w:color w:val="auto"/>
                <w:szCs w:val="21"/>
              </w:rPr>
              <w:t>或参照GB16889执行</w:t>
            </w:r>
          </w:p>
        </w:tc>
      </w:tr>
    </w:tbl>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.3.3地下水环境监测与管理</w:t>
      </w:r>
    </w:p>
    <w:p>
      <w:pPr>
        <w:tabs>
          <w:tab w:val="left" w:pos="2660"/>
        </w:tabs>
        <w:spacing w:line="360" w:lineRule="auto"/>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.3.3.1地下水监测计划</w:t>
      </w:r>
    </w:p>
    <w:p>
      <w:pPr>
        <w:pStyle w:val="33"/>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为了及时准确掌握</w:t>
      </w:r>
      <w:r>
        <w:rPr>
          <w:rFonts w:hint="eastAsia" w:ascii="Times New Roman" w:hAnsi="Times New Roman" w:cs="Times New Roman"/>
          <w:color w:val="auto"/>
          <w:sz w:val="24"/>
          <w:szCs w:val="24"/>
          <w:highlight w:val="none"/>
        </w:rPr>
        <w:t>区域</w:t>
      </w:r>
      <w:r>
        <w:rPr>
          <w:rFonts w:ascii="Times New Roman" w:hAnsi="Times New Roman" w:cs="Times New Roman"/>
          <w:color w:val="auto"/>
          <w:sz w:val="24"/>
          <w:szCs w:val="24"/>
          <w:highlight w:val="none"/>
        </w:rPr>
        <w:t>地下水环境质量状况和地下水体中污染物的动态变化，</w:t>
      </w:r>
      <w:r>
        <w:rPr>
          <w:rFonts w:hint="eastAsia" w:ascii="Times New Roman" w:hAnsi="Times New Roman" w:cs="Times New Roman"/>
          <w:color w:val="auto"/>
          <w:sz w:val="24"/>
          <w:szCs w:val="24"/>
          <w:highlight w:val="none"/>
        </w:rPr>
        <w:t>建议有关部门能够建立</w:t>
      </w:r>
      <w:r>
        <w:rPr>
          <w:rFonts w:ascii="Times New Roman" w:hAnsi="Times New Roman" w:cs="Times New Roman"/>
          <w:color w:val="auto"/>
          <w:sz w:val="24"/>
          <w:szCs w:val="24"/>
          <w:highlight w:val="none"/>
        </w:rPr>
        <w:t>覆盖</w:t>
      </w:r>
      <w:r>
        <w:rPr>
          <w:rFonts w:hint="eastAsia" w:ascii="Times New Roman" w:hAnsi="Times New Roman" w:cs="Times New Roman"/>
          <w:color w:val="auto"/>
          <w:sz w:val="24"/>
          <w:szCs w:val="24"/>
          <w:highlight w:val="none"/>
        </w:rPr>
        <w:t>整个采矿区(包含本项目选址区域在内)</w:t>
      </w:r>
      <w:r>
        <w:rPr>
          <w:rFonts w:ascii="Times New Roman" w:hAnsi="Times New Roman" w:cs="Times New Roman"/>
          <w:color w:val="auto"/>
          <w:sz w:val="24"/>
          <w:szCs w:val="24"/>
          <w:highlight w:val="none"/>
        </w:rPr>
        <w:t>的地下水长期监控系统，包括科学、合理地设置地下水污染监控井，建立完善的监测制度，配备先进的检测仪器和设备，以便及时发现并及时控制</w:t>
      </w:r>
      <w:r>
        <w:rPr>
          <w:rFonts w:hint="eastAsia" w:ascii="Times New Roman" w:hAnsi="Times New Roman" w:cs="Times New Roman"/>
          <w:color w:val="auto"/>
          <w:sz w:val="24"/>
          <w:szCs w:val="24"/>
          <w:highlight w:val="none"/>
        </w:rPr>
        <w:t>地下水污染</w:t>
      </w:r>
      <w:r>
        <w:rPr>
          <w:rFonts w:ascii="Times New Roman" w:hAnsi="Times New Roman" w:cs="Times New Roman"/>
          <w:color w:val="auto"/>
          <w:sz w:val="24"/>
          <w:szCs w:val="24"/>
          <w:highlight w:val="none"/>
        </w:rPr>
        <w:t>。</w:t>
      </w:r>
    </w:p>
    <w:p>
      <w:pPr>
        <w:pStyle w:val="33"/>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目前尚没有针对建设项目地下水环境监测的法律法规或规程规范，本项目地下水环境监测主要参考《地下水环境监测技术规范》(HJ/T164-2004)，结合研究区含水层系统和地下水径流系统特征，考虑潜在污染源、环境保护目标等因素，并结合预测的结果来布置地下水监测点。</w:t>
      </w:r>
    </w:p>
    <w:p>
      <w:pPr>
        <w:tabs>
          <w:tab w:val="left" w:pos="2660"/>
        </w:tabs>
        <w:spacing w:line="360" w:lineRule="auto"/>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.3.3.2地下水监测原则</w:t>
      </w:r>
    </w:p>
    <w:p>
      <w:pPr>
        <w:pStyle w:val="33"/>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地下水监测将遵循以下原则：</w:t>
      </w:r>
    </w:p>
    <w:p>
      <w:pPr>
        <w:pStyle w:val="33"/>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加强重点污染防治区监测；</w:t>
      </w:r>
    </w:p>
    <w:p>
      <w:pPr>
        <w:pStyle w:val="33"/>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以潜水含水层地下水监测为主；</w:t>
      </w:r>
    </w:p>
    <w:p>
      <w:pPr>
        <w:pStyle w:val="33"/>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ascii="Times New Roman" w:hAnsi="Times New Roman" w:cs="Times New Roman"/>
          <w:color w:val="auto"/>
          <w:sz w:val="24"/>
          <w:szCs w:val="24"/>
          <w:highlight w:val="none"/>
        </w:rPr>
        <w:t>充分利用现有监测孔；</w:t>
      </w:r>
    </w:p>
    <w:p>
      <w:pPr>
        <w:pStyle w:val="33"/>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w:t>
      </w:r>
      <w:r>
        <w:rPr>
          <w:rFonts w:ascii="Times New Roman" w:hAnsi="Times New Roman" w:cs="Times New Roman"/>
          <w:color w:val="auto"/>
          <w:sz w:val="24"/>
          <w:szCs w:val="24"/>
          <w:highlight w:val="none"/>
        </w:rPr>
        <w:t>水质监测项目参照《地下水质量标准》相关要求和潜在污染源特征污染因子确定，各监测井可依据监测目的不同适当增加和减少监测项目，部分监测采用在线监测。</w:t>
      </w:r>
      <w:r>
        <w:rPr>
          <w:rFonts w:hint="eastAsia" w:ascii="Times New Roman" w:hAnsi="Times New Roman" w:cs="Times New Roman"/>
          <w:color w:val="auto"/>
          <w:sz w:val="24"/>
          <w:szCs w:val="24"/>
          <w:highlight w:val="none"/>
        </w:rPr>
        <w:t>矿区内</w:t>
      </w:r>
      <w:r>
        <w:rPr>
          <w:rFonts w:ascii="Times New Roman" w:hAnsi="Times New Roman" w:cs="Times New Roman"/>
          <w:color w:val="auto"/>
          <w:sz w:val="24"/>
          <w:szCs w:val="24"/>
          <w:highlight w:val="none"/>
        </w:rPr>
        <w:t>环保安全部门设立地下</w:t>
      </w:r>
    </w:p>
    <w:p>
      <w:pPr>
        <w:pStyle w:val="33"/>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水动态监测小组，专人负责监测或者委托专业的机构分析。</w:t>
      </w:r>
    </w:p>
    <w:p>
      <w:pPr>
        <w:tabs>
          <w:tab w:val="left" w:pos="2660"/>
        </w:tabs>
        <w:spacing w:line="360" w:lineRule="auto"/>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.3.3.3监测井布置</w:t>
      </w:r>
    </w:p>
    <w:p>
      <w:pPr>
        <w:spacing w:line="360" w:lineRule="auto"/>
        <w:ind w:firstLine="480" w:firstLineChars="200"/>
        <w:rPr>
          <w:rFonts w:cs="Times New Roman"/>
          <w:color w:val="auto"/>
          <w:kern w:val="0"/>
          <w:highlight w:val="none"/>
        </w:rPr>
      </w:pPr>
      <w:r>
        <w:rPr>
          <w:rFonts w:cs="Times New Roman"/>
          <w:color w:val="auto"/>
          <w:kern w:val="0"/>
          <w:highlight w:val="none"/>
        </w:rPr>
        <w:t>根据项目特点</w:t>
      </w:r>
      <w:r>
        <w:rPr>
          <w:rFonts w:hint="eastAsia" w:cs="Times New Roman"/>
          <w:color w:val="auto"/>
          <w:kern w:val="0"/>
          <w:highlight w:val="none"/>
        </w:rPr>
        <w:t>和实际情况</w:t>
      </w:r>
      <w:r>
        <w:rPr>
          <w:rFonts w:cs="Times New Roman"/>
          <w:color w:val="auto"/>
          <w:kern w:val="0"/>
          <w:highlight w:val="none"/>
        </w:rPr>
        <w:t>，建议在</w:t>
      </w:r>
      <w:r>
        <w:rPr>
          <w:rFonts w:hint="eastAsia" w:cs="Times New Roman"/>
          <w:color w:val="auto"/>
          <w:kern w:val="0"/>
          <w:highlight w:val="none"/>
        </w:rPr>
        <w:t>施工阶段就</w:t>
      </w:r>
      <w:r>
        <w:rPr>
          <w:rFonts w:cs="Times New Roman"/>
          <w:color w:val="auto"/>
          <w:kern w:val="0"/>
          <w:highlight w:val="none"/>
        </w:rPr>
        <w:t>设立地下水观测点，作为场地运营期的地下水</w:t>
      </w:r>
      <w:r>
        <w:rPr>
          <w:rFonts w:hint="eastAsia" w:cs="Times New Roman"/>
          <w:color w:val="auto"/>
          <w:kern w:val="0"/>
          <w:highlight w:val="none"/>
        </w:rPr>
        <w:t>长期观测</w:t>
      </w:r>
      <w:r>
        <w:rPr>
          <w:rFonts w:cs="Times New Roman"/>
          <w:color w:val="auto"/>
          <w:kern w:val="0"/>
          <w:highlight w:val="none"/>
        </w:rPr>
        <w:t>井。地下水环境监测点布置情况如表8.3-1。</w:t>
      </w:r>
    </w:p>
    <w:p>
      <w:pPr>
        <w:spacing w:line="240" w:lineRule="auto"/>
        <w:jc w:val="center"/>
        <w:rPr>
          <w:rFonts w:cs="Times New Roman"/>
          <w:b/>
          <w:color w:val="auto"/>
          <w:sz w:val="21"/>
          <w:szCs w:val="21"/>
          <w:highlight w:val="none"/>
        </w:rPr>
      </w:pPr>
      <w:r>
        <w:rPr>
          <w:rFonts w:hint="eastAsia" w:cs="Times New Roman"/>
          <w:b/>
          <w:color w:val="auto"/>
          <w:sz w:val="21"/>
          <w:szCs w:val="21"/>
          <w:highlight w:val="none"/>
        </w:rPr>
        <w:t>表</w:t>
      </w:r>
      <w:r>
        <w:rPr>
          <w:rFonts w:cs="Times New Roman"/>
          <w:b/>
          <w:color w:val="auto"/>
          <w:sz w:val="21"/>
          <w:szCs w:val="21"/>
          <w:highlight w:val="none"/>
        </w:rPr>
        <w:t>8.3-1</w:t>
      </w:r>
      <w:r>
        <w:rPr>
          <w:rFonts w:hint="eastAsia" w:cs="Times New Roman"/>
          <w:b/>
          <w:color w:val="auto"/>
          <w:sz w:val="21"/>
          <w:szCs w:val="21"/>
          <w:highlight w:val="none"/>
        </w:rPr>
        <w:t xml:space="preserve">  环境监测点设置情况一览表</w:t>
      </w:r>
    </w:p>
    <w:tbl>
      <w:tblPr>
        <w:tblStyle w:val="19"/>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1440"/>
        <w:gridCol w:w="3040"/>
        <w:gridCol w:w="1610"/>
        <w:gridCol w:w="13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126" w:type="dxa"/>
            <w:vAlign w:val="center"/>
          </w:tcPr>
          <w:p>
            <w:pPr>
              <w:jc w:val="center"/>
              <w:rPr>
                <w:rFonts w:cs="Times New Roman"/>
                <w:b/>
                <w:bCs/>
                <w:color w:val="auto"/>
                <w:kern w:val="0"/>
                <w:sz w:val="21"/>
                <w:szCs w:val="21"/>
                <w:highlight w:val="none"/>
              </w:rPr>
            </w:pPr>
            <w:r>
              <w:rPr>
                <w:rFonts w:cs="Times New Roman"/>
                <w:b/>
                <w:bCs/>
                <w:color w:val="auto"/>
                <w:kern w:val="0"/>
                <w:sz w:val="21"/>
                <w:szCs w:val="21"/>
                <w:highlight w:val="none"/>
              </w:rPr>
              <w:t>监测点位</w:t>
            </w:r>
          </w:p>
        </w:tc>
        <w:tc>
          <w:tcPr>
            <w:tcW w:w="1440" w:type="dxa"/>
            <w:vAlign w:val="center"/>
          </w:tcPr>
          <w:p>
            <w:pPr>
              <w:jc w:val="center"/>
              <w:rPr>
                <w:rFonts w:cs="Times New Roman"/>
                <w:b/>
                <w:bCs/>
                <w:color w:val="auto"/>
                <w:kern w:val="0"/>
                <w:sz w:val="21"/>
                <w:szCs w:val="21"/>
                <w:highlight w:val="none"/>
              </w:rPr>
            </w:pPr>
            <w:r>
              <w:rPr>
                <w:rFonts w:hint="eastAsia" w:cs="Times New Roman"/>
                <w:b/>
                <w:bCs/>
                <w:color w:val="auto"/>
                <w:kern w:val="0"/>
                <w:sz w:val="21"/>
                <w:szCs w:val="21"/>
                <w:highlight w:val="none"/>
              </w:rPr>
              <w:t>监测井数(口)</w:t>
            </w:r>
          </w:p>
        </w:tc>
        <w:tc>
          <w:tcPr>
            <w:tcW w:w="3040" w:type="dxa"/>
            <w:vAlign w:val="center"/>
          </w:tcPr>
          <w:p>
            <w:pPr>
              <w:jc w:val="center"/>
              <w:rPr>
                <w:rFonts w:cs="Times New Roman"/>
                <w:b/>
                <w:bCs/>
                <w:color w:val="auto"/>
                <w:kern w:val="0"/>
                <w:sz w:val="21"/>
                <w:szCs w:val="21"/>
                <w:highlight w:val="none"/>
              </w:rPr>
            </w:pPr>
            <w:r>
              <w:rPr>
                <w:rFonts w:cs="Times New Roman"/>
                <w:b/>
                <w:bCs/>
                <w:color w:val="auto"/>
                <w:kern w:val="0"/>
                <w:sz w:val="21"/>
                <w:szCs w:val="21"/>
                <w:highlight w:val="none"/>
              </w:rPr>
              <w:t>监测项目</w:t>
            </w:r>
          </w:p>
        </w:tc>
        <w:tc>
          <w:tcPr>
            <w:tcW w:w="1610" w:type="dxa"/>
            <w:vAlign w:val="center"/>
          </w:tcPr>
          <w:p>
            <w:pPr>
              <w:jc w:val="center"/>
              <w:rPr>
                <w:rFonts w:cs="Times New Roman"/>
                <w:b/>
                <w:bCs/>
                <w:color w:val="auto"/>
                <w:kern w:val="0"/>
                <w:sz w:val="21"/>
                <w:szCs w:val="21"/>
                <w:highlight w:val="none"/>
              </w:rPr>
            </w:pPr>
            <w:r>
              <w:rPr>
                <w:rFonts w:cs="Times New Roman"/>
                <w:b/>
                <w:bCs/>
                <w:color w:val="auto"/>
                <w:kern w:val="0"/>
                <w:sz w:val="21"/>
                <w:szCs w:val="21"/>
                <w:highlight w:val="none"/>
              </w:rPr>
              <w:t>监测频率</w:t>
            </w:r>
          </w:p>
        </w:tc>
        <w:tc>
          <w:tcPr>
            <w:tcW w:w="1306" w:type="dxa"/>
            <w:vAlign w:val="center"/>
          </w:tcPr>
          <w:p>
            <w:pPr>
              <w:jc w:val="center"/>
              <w:rPr>
                <w:rFonts w:cs="Times New Roman"/>
                <w:b/>
                <w:bCs/>
                <w:color w:val="auto"/>
                <w:kern w:val="0"/>
                <w:sz w:val="21"/>
                <w:szCs w:val="21"/>
                <w:highlight w:val="none"/>
              </w:rPr>
            </w:pPr>
            <w:r>
              <w:rPr>
                <w:rFonts w:cs="Times New Roman"/>
                <w:b/>
                <w:bCs/>
                <w:color w:val="auto"/>
                <w:kern w:val="0"/>
                <w:sz w:val="21"/>
                <w:szCs w:val="21"/>
                <w:highlight w:val="none"/>
              </w:rPr>
              <w:t>监测含水层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126" w:type="dxa"/>
            <w:vAlign w:val="center"/>
          </w:tcPr>
          <w:p>
            <w:pPr>
              <w:ind w:firstLine="64"/>
              <w:jc w:val="center"/>
              <w:rPr>
                <w:rFonts w:cs="Times New Roman"/>
                <w:color w:val="auto"/>
                <w:kern w:val="0"/>
                <w:sz w:val="21"/>
                <w:szCs w:val="21"/>
                <w:highlight w:val="none"/>
              </w:rPr>
            </w:pPr>
            <w:r>
              <w:rPr>
                <w:rFonts w:hint="eastAsia" w:cs="Times New Roman"/>
                <w:color w:val="auto"/>
                <w:kern w:val="0"/>
                <w:sz w:val="21"/>
                <w:szCs w:val="21"/>
                <w:highlight w:val="none"/>
              </w:rPr>
              <w:t>场地上游</w:t>
            </w:r>
          </w:p>
        </w:tc>
        <w:tc>
          <w:tcPr>
            <w:tcW w:w="1440" w:type="dxa"/>
            <w:vAlign w:val="center"/>
          </w:tcPr>
          <w:p>
            <w:pPr>
              <w:ind w:firstLine="41"/>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3040" w:type="dxa"/>
            <w:vMerge w:val="restart"/>
            <w:vAlign w:val="center"/>
          </w:tcPr>
          <w:p>
            <w:pPr>
              <w:rPr>
                <w:rFonts w:cs="Times New Roman"/>
                <w:color w:val="auto"/>
                <w:kern w:val="0"/>
                <w:sz w:val="21"/>
                <w:szCs w:val="21"/>
                <w:highlight w:val="none"/>
              </w:rPr>
            </w:pPr>
            <w:r>
              <w:rPr>
                <w:rFonts w:cs="Times New Roman"/>
                <w:color w:val="auto"/>
                <w:kern w:val="0"/>
                <w:sz w:val="21"/>
                <w:szCs w:val="21"/>
                <w:highlight w:val="none"/>
              </w:rPr>
              <w:t>K</w:t>
            </w:r>
            <w:r>
              <w:rPr>
                <w:rFonts w:cs="Times New Roman"/>
                <w:color w:val="auto"/>
                <w:kern w:val="0"/>
                <w:sz w:val="21"/>
                <w:szCs w:val="21"/>
                <w:highlight w:val="none"/>
                <w:vertAlign w:val="superscript"/>
              </w:rPr>
              <w:t>+</w:t>
            </w:r>
            <w:r>
              <w:rPr>
                <w:rFonts w:hint="eastAsia" w:cs="Times New Roman"/>
                <w:color w:val="auto"/>
                <w:kern w:val="0"/>
                <w:sz w:val="21"/>
                <w:szCs w:val="21"/>
                <w:highlight w:val="none"/>
              </w:rPr>
              <w:t>、</w:t>
            </w:r>
            <w:r>
              <w:rPr>
                <w:rFonts w:cs="Times New Roman"/>
                <w:color w:val="auto"/>
                <w:kern w:val="0"/>
                <w:sz w:val="21"/>
                <w:szCs w:val="21"/>
                <w:highlight w:val="none"/>
              </w:rPr>
              <w:t>Na</w:t>
            </w:r>
            <w:r>
              <w:rPr>
                <w:rFonts w:cs="Times New Roman"/>
                <w:color w:val="auto"/>
                <w:kern w:val="0"/>
                <w:sz w:val="21"/>
                <w:szCs w:val="21"/>
                <w:highlight w:val="none"/>
                <w:vertAlign w:val="superscript"/>
              </w:rPr>
              <w:t>+</w:t>
            </w:r>
            <w:r>
              <w:rPr>
                <w:rFonts w:cs="Times New Roman"/>
                <w:color w:val="auto"/>
                <w:kern w:val="0"/>
                <w:sz w:val="21"/>
                <w:szCs w:val="21"/>
                <w:highlight w:val="none"/>
              </w:rPr>
              <w:t>、Ca</w:t>
            </w:r>
            <w:r>
              <w:rPr>
                <w:rFonts w:cs="Times New Roman"/>
                <w:color w:val="auto"/>
                <w:kern w:val="0"/>
                <w:sz w:val="21"/>
                <w:szCs w:val="21"/>
                <w:highlight w:val="none"/>
                <w:vertAlign w:val="superscript"/>
              </w:rPr>
              <w:t>2+</w:t>
            </w:r>
            <w:r>
              <w:rPr>
                <w:rFonts w:cs="Times New Roman"/>
                <w:color w:val="auto"/>
                <w:kern w:val="0"/>
                <w:sz w:val="21"/>
                <w:szCs w:val="21"/>
                <w:highlight w:val="none"/>
              </w:rPr>
              <w:t>、Mg</w:t>
            </w:r>
            <w:r>
              <w:rPr>
                <w:rFonts w:cs="Times New Roman"/>
                <w:color w:val="auto"/>
                <w:kern w:val="0"/>
                <w:sz w:val="21"/>
                <w:szCs w:val="21"/>
                <w:highlight w:val="none"/>
                <w:vertAlign w:val="superscript"/>
              </w:rPr>
              <w:t>2+</w:t>
            </w:r>
            <w:r>
              <w:rPr>
                <w:rFonts w:cs="Times New Roman"/>
                <w:color w:val="auto"/>
                <w:kern w:val="0"/>
                <w:sz w:val="21"/>
                <w:szCs w:val="21"/>
                <w:highlight w:val="none"/>
              </w:rPr>
              <w:t>、CO</w:t>
            </w:r>
            <w:r>
              <w:rPr>
                <w:rFonts w:cs="Times New Roman"/>
                <w:color w:val="auto"/>
                <w:kern w:val="0"/>
                <w:sz w:val="21"/>
                <w:szCs w:val="21"/>
                <w:highlight w:val="none"/>
                <w:vertAlign w:val="subscript"/>
              </w:rPr>
              <w:t>3</w:t>
            </w:r>
            <w:r>
              <w:rPr>
                <w:rFonts w:cs="Times New Roman"/>
                <w:color w:val="auto"/>
                <w:kern w:val="0"/>
                <w:sz w:val="21"/>
                <w:szCs w:val="21"/>
                <w:highlight w:val="none"/>
                <w:vertAlign w:val="superscript"/>
              </w:rPr>
              <w:t>2-</w:t>
            </w:r>
            <w:r>
              <w:rPr>
                <w:rFonts w:cs="Times New Roman"/>
                <w:color w:val="auto"/>
                <w:kern w:val="0"/>
                <w:sz w:val="21"/>
                <w:szCs w:val="21"/>
                <w:highlight w:val="none"/>
              </w:rPr>
              <w:t>、HCO</w:t>
            </w:r>
            <w:r>
              <w:rPr>
                <w:rFonts w:cs="Times New Roman"/>
                <w:color w:val="auto"/>
                <w:kern w:val="0"/>
                <w:sz w:val="21"/>
                <w:szCs w:val="21"/>
                <w:highlight w:val="none"/>
                <w:vertAlign w:val="subscript"/>
              </w:rPr>
              <w:t>3</w:t>
            </w:r>
            <w:r>
              <w:rPr>
                <w:rFonts w:cs="Times New Roman"/>
                <w:color w:val="auto"/>
                <w:kern w:val="0"/>
                <w:sz w:val="21"/>
                <w:szCs w:val="21"/>
                <w:highlight w:val="none"/>
                <w:vertAlign w:val="superscript"/>
              </w:rPr>
              <w:t>-</w:t>
            </w:r>
            <w:r>
              <w:rPr>
                <w:rFonts w:cs="Times New Roman"/>
                <w:color w:val="auto"/>
                <w:kern w:val="0"/>
                <w:sz w:val="21"/>
                <w:szCs w:val="21"/>
                <w:highlight w:val="none"/>
              </w:rPr>
              <w:t>、Cl</w:t>
            </w:r>
            <w:r>
              <w:rPr>
                <w:rFonts w:cs="Times New Roman"/>
                <w:color w:val="auto"/>
                <w:kern w:val="0"/>
                <w:sz w:val="21"/>
                <w:szCs w:val="21"/>
                <w:highlight w:val="none"/>
                <w:vertAlign w:val="superscript"/>
              </w:rPr>
              <w:t>-</w:t>
            </w:r>
            <w:r>
              <w:rPr>
                <w:rFonts w:cs="Times New Roman"/>
                <w:color w:val="auto"/>
                <w:kern w:val="0"/>
                <w:sz w:val="21"/>
                <w:szCs w:val="21"/>
                <w:highlight w:val="none"/>
              </w:rPr>
              <w:t>、SO</w:t>
            </w:r>
            <w:r>
              <w:rPr>
                <w:rFonts w:cs="Times New Roman"/>
                <w:color w:val="auto"/>
                <w:kern w:val="0"/>
                <w:sz w:val="21"/>
                <w:szCs w:val="21"/>
                <w:highlight w:val="none"/>
                <w:vertAlign w:val="subscript"/>
              </w:rPr>
              <w:t>4</w:t>
            </w:r>
            <w:r>
              <w:rPr>
                <w:rFonts w:cs="Times New Roman"/>
                <w:color w:val="auto"/>
                <w:kern w:val="0"/>
                <w:sz w:val="21"/>
                <w:szCs w:val="21"/>
                <w:highlight w:val="none"/>
                <w:vertAlign w:val="superscript"/>
              </w:rPr>
              <w:t>2-</w:t>
            </w:r>
            <w:r>
              <w:rPr>
                <w:rFonts w:hint="eastAsia" w:cs="Times New Roman"/>
                <w:color w:val="auto"/>
                <w:kern w:val="0"/>
                <w:sz w:val="21"/>
                <w:szCs w:val="21"/>
                <w:highlight w:val="none"/>
              </w:rPr>
              <w:t>、pH值、氨氮、硝酸盐、亚硝酸盐、挥发性酚类、氰化物、砷、汞、六价铬、总硬度、铅、氟、镉、铁、锰、溶解性总固体、高锰酸盐指数、硫酸盐、氯化物、总大肠菌群、细菌总数、钡</w:t>
            </w:r>
          </w:p>
        </w:tc>
        <w:tc>
          <w:tcPr>
            <w:tcW w:w="1610" w:type="dxa"/>
            <w:vMerge w:val="restart"/>
            <w:vAlign w:val="center"/>
          </w:tcPr>
          <w:p>
            <w:pPr>
              <w:rPr>
                <w:rFonts w:cs="Times New Roman"/>
                <w:color w:val="auto"/>
                <w:kern w:val="0"/>
                <w:sz w:val="21"/>
                <w:szCs w:val="21"/>
                <w:highlight w:val="none"/>
              </w:rPr>
            </w:pPr>
            <w:r>
              <w:rPr>
                <w:rFonts w:hint="eastAsia" w:cs="Times New Roman"/>
                <w:color w:val="auto"/>
                <w:kern w:val="0"/>
                <w:sz w:val="21"/>
                <w:szCs w:val="21"/>
                <w:highlight w:val="none"/>
              </w:rPr>
              <w:t>①污染物</w:t>
            </w:r>
            <w:r>
              <w:rPr>
                <w:rFonts w:cs="Times New Roman"/>
                <w:color w:val="auto"/>
                <w:kern w:val="0"/>
                <w:sz w:val="21"/>
                <w:szCs w:val="21"/>
                <w:highlight w:val="none"/>
              </w:rPr>
              <w:t>每</w:t>
            </w:r>
            <w:r>
              <w:rPr>
                <w:rFonts w:hint="eastAsia" w:cs="Times New Roman"/>
                <w:color w:val="auto"/>
                <w:kern w:val="0"/>
                <w:sz w:val="21"/>
                <w:szCs w:val="21"/>
                <w:highlight w:val="none"/>
              </w:rPr>
              <w:t>季度</w:t>
            </w:r>
            <w:r>
              <w:rPr>
                <w:rFonts w:cs="Times New Roman"/>
                <w:color w:val="auto"/>
                <w:kern w:val="0"/>
                <w:sz w:val="21"/>
                <w:szCs w:val="21"/>
                <w:highlight w:val="none"/>
              </w:rPr>
              <w:t>一次</w:t>
            </w:r>
            <w:r>
              <w:rPr>
                <w:rFonts w:hint="eastAsia" w:cs="Times New Roman"/>
                <w:color w:val="auto"/>
                <w:kern w:val="0"/>
                <w:sz w:val="21"/>
                <w:szCs w:val="21"/>
                <w:highlight w:val="none"/>
              </w:rPr>
              <w:t>。</w:t>
            </w:r>
          </w:p>
          <w:p>
            <w:pPr>
              <w:rPr>
                <w:rFonts w:cs="Times New Roman"/>
                <w:color w:val="auto"/>
                <w:kern w:val="0"/>
                <w:sz w:val="21"/>
                <w:szCs w:val="21"/>
                <w:highlight w:val="none"/>
              </w:rPr>
            </w:pPr>
            <w:r>
              <w:rPr>
                <w:rFonts w:hint="eastAsia" w:cs="Times New Roman"/>
                <w:color w:val="auto"/>
                <w:kern w:val="0"/>
                <w:sz w:val="21"/>
                <w:szCs w:val="21"/>
                <w:highlight w:val="none"/>
              </w:rPr>
              <w:t>②如果发现渗漏及水质异常立刻加密监测频次。</w:t>
            </w:r>
          </w:p>
        </w:tc>
        <w:tc>
          <w:tcPr>
            <w:tcW w:w="1306" w:type="dxa"/>
            <w:vMerge w:val="restart"/>
            <w:vAlign w:val="center"/>
          </w:tcPr>
          <w:p>
            <w:pPr>
              <w:jc w:val="center"/>
              <w:rPr>
                <w:rFonts w:cs="Times New Roman"/>
                <w:color w:val="auto"/>
                <w:kern w:val="0"/>
                <w:sz w:val="21"/>
                <w:szCs w:val="21"/>
                <w:highlight w:val="none"/>
              </w:rPr>
            </w:pPr>
            <w:r>
              <w:rPr>
                <w:rFonts w:hint="eastAsia" w:cs="Times New Roman"/>
                <w:color w:val="auto"/>
                <w:kern w:val="0"/>
                <w:sz w:val="21"/>
                <w:szCs w:val="21"/>
                <w:highlight w:val="none"/>
              </w:rPr>
              <w:t>潜水含水层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126" w:type="dxa"/>
            <w:vAlign w:val="center"/>
          </w:tcPr>
          <w:p>
            <w:pPr>
              <w:ind w:firstLine="64"/>
              <w:jc w:val="center"/>
              <w:rPr>
                <w:rFonts w:cs="Times New Roman"/>
                <w:color w:val="auto"/>
                <w:kern w:val="0"/>
                <w:sz w:val="21"/>
                <w:szCs w:val="21"/>
                <w:highlight w:val="none"/>
              </w:rPr>
            </w:pPr>
            <w:r>
              <w:rPr>
                <w:rFonts w:hint="eastAsia" w:cs="Times New Roman"/>
                <w:color w:val="auto"/>
                <w:kern w:val="0"/>
                <w:sz w:val="21"/>
                <w:szCs w:val="21"/>
                <w:highlight w:val="none"/>
              </w:rPr>
              <w:t>场地下游</w:t>
            </w:r>
          </w:p>
        </w:tc>
        <w:tc>
          <w:tcPr>
            <w:tcW w:w="1440" w:type="dxa"/>
            <w:vAlign w:val="center"/>
          </w:tcPr>
          <w:p>
            <w:pPr>
              <w:ind w:firstLine="41"/>
              <w:jc w:val="center"/>
              <w:rPr>
                <w:rFonts w:cs="Times New Roman"/>
                <w:color w:val="auto"/>
                <w:kern w:val="0"/>
                <w:sz w:val="21"/>
                <w:szCs w:val="21"/>
                <w:highlight w:val="none"/>
              </w:rPr>
            </w:pPr>
            <w:r>
              <w:rPr>
                <w:rFonts w:hint="eastAsia" w:cs="Times New Roman"/>
                <w:color w:val="auto"/>
                <w:kern w:val="0"/>
                <w:sz w:val="21"/>
                <w:szCs w:val="21"/>
                <w:highlight w:val="none"/>
              </w:rPr>
              <w:t>1</w:t>
            </w:r>
          </w:p>
        </w:tc>
        <w:tc>
          <w:tcPr>
            <w:tcW w:w="3040" w:type="dxa"/>
            <w:vMerge w:val="continue"/>
            <w:vAlign w:val="center"/>
          </w:tcPr>
          <w:p>
            <w:pPr>
              <w:jc w:val="center"/>
              <w:rPr>
                <w:rFonts w:cs="Times New Roman"/>
                <w:color w:val="auto"/>
                <w:kern w:val="0"/>
                <w:szCs w:val="21"/>
                <w:highlight w:val="none"/>
              </w:rPr>
            </w:pPr>
          </w:p>
        </w:tc>
        <w:tc>
          <w:tcPr>
            <w:tcW w:w="1610" w:type="dxa"/>
            <w:vMerge w:val="continue"/>
            <w:vAlign w:val="center"/>
          </w:tcPr>
          <w:p>
            <w:pPr>
              <w:jc w:val="center"/>
              <w:rPr>
                <w:rFonts w:cs="Times New Roman"/>
                <w:color w:val="auto"/>
                <w:kern w:val="0"/>
                <w:szCs w:val="21"/>
                <w:highlight w:val="none"/>
              </w:rPr>
            </w:pPr>
          </w:p>
        </w:tc>
        <w:tc>
          <w:tcPr>
            <w:tcW w:w="1306" w:type="dxa"/>
            <w:vMerge w:val="continue"/>
            <w:vAlign w:val="center"/>
          </w:tcPr>
          <w:p>
            <w:pPr>
              <w:jc w:val="center"/>
              <w:rPr>
                <w:rFonts w:cs="Times New Roman"/>
                <w:color w:val="auto"/>
                <w:kern w:val="0"/>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126" w:type="dxa"/>
            <w:vAlign w:val="center"/>
          </w:tcPr>
          <w:p>
            <w:pPr>
              <w:ind w:firstLine="64"/>
              <w:jc w:val="center"/>
              <w:rPr>
                <w:rFonts w:cs="Times New Roman"/>
                <w:color w:val="auto"/>
                <w:kern w:val="0"/>
                <w:sz w:val="21"/>
                <w:szCs w:val="21"/>
                <w:highlight w:val="none"/>
              </w:rPr>
            </w:pPr>
            <w:r>
              <w:rPr>
                <w:rFonts w:hint="eastAsia" w:cs="Times New Roman"/>
                <w:color w:val="auto"/>
                <w:kern w:val="0"/>
                <w:sz w:val="21"/>
                <w:szCs w:val="21"/>
                <w:highlight w:val="none"/>
              </w:rPr>
              <w:t>场地两侧</w:t>
            </w:r>
          </w:p>
        </w:tc>
        <w:tc>
          <w:tcPr>
            <w:tcW w:w="1440" w:type="dxa"/>
            <w:vAlign w:val="center"/>
          </w:tcPr>
          <w:p>
            <w:pPr>
              <w:ind w:firstLine="41"/>
              <w:jc w:val="center"/>
              <w:rPr>
                <w:rFonts w:cs="Times New Roman"/>
                <w:color w:val="auto"/>
                <w:kern w:val="0"/>
                <w:sz w:val="21"/>
                <w:szCs w:val="21"/>
                <w:highlight w:val="none"/>
              </w:rPr>
            </w:pPr>
            <w:r>
              <w:rPr>
                <w:rFonts w:hint="eastAsia" w:cs="Times New Roman"/>
                <w:color w:val="auto"/>
                <w:kern w:val="0"/>
                <w:sz w:val="21"/>
                <w:szCs w:val="21"/>
                <w:highlight w:val="none"/>
              </w:rPr>
              <w:t>2</w:t>
            </w:r>
          </w:p>
        </w:tc>
        <w:tc>
          <w:tcPr>
            <w:tcW w:w="3040" w:type="dxa"/>
            <w:vMerge w:val="continue"/>
            <w:vAlign w:val="center"/>
          </w:tcPr>
          <w:p>
            <w:pPr>
              <w:jc w:val="center"/>
              <w:rPr>
                <w:rFonts w:cs="Times New Roman"/>
                <w:color w:val="auto"/>
                <w:kern w:val="0"/>
                <w:szCs w:val="21"/>
                <w:highlight w:val="none"/>
              </w:rPr>
            </w:pPr>
          </w:p>
        </w:tc>
        <w:tc>
          <w:tcPr>
            <w:tcW w:w="1610" w:type="dxa"/>
            <w:vMerge w:val="continue"/>
            <w:vAlign w:val="center"/>
          </w:tcPr>
          <w:p>
            <w:pPr>
              <w:jc w:val="center"/>
              <w:rPr>
                <w:rFonts w:cs="Times New Roman"/>
                <w:color w:val="auto"/>
                <w:kern w:val="0"/>
                <w:szCs w:val="21"/>
                <w:highlight w:val="none"/>
              </w:rPr>
            </w:pPr>
          </w:p>
        </w:tc>
        <w:tc>
          <w:tcPr>
            <w:tcW w:w="1306" w:type="dxa"/>
            <w:vMerge w:val="continue"/>
            <w:vAlign w:val="center"/>
          </w:tcPr>
          <w:p>
            <w:pPr>
              <w:jc w:val="center"/>
              <w:rPr>
                <w:rFonts w:cs="Times New Roman"/>
                <w:color w:val="auto"/>
                <w:kern w:val="0"/>
                <w:szCs w:val="21"/>
                <w:highlight w:val="none"/>
              </w:rPr>
            </w:pPr>
          </w:p>
        </w:tc>
      </w:tr>
    </w:tbl>
    <w:p>
      <w:pPr>
        <w:tabs>
          <w:tab w:val="left" w:pos="2660"/>
        </w:tabs>
        <w:snapToGrid w:val="0"/>
        <w:spacing w:line="520" w:lineRule="exact"/>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.3.3.4地下水监测数据管理</w:t>
      </w:r>
    </w:p>
    <w:p>
      <w:pPr>
        <w:pStyle w:val="33"/>
        <w:spacing w:line="52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上述监测结果应按项目有关规定及时建立档案，并定期向场安全环保部门汇报，对于常规监测数据应该进行公开。如发现异常或发生事故，加密监测频次，改为每天监测一次，并分析污染原因，确定泄漏污染源，及时采取应急措施。</w:t>
      </w:r>
    </w:p>
    <w:p>
      <w:pPr>
        <w:pStyle w:val="33"/>
        <w:spacing w:line="52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进行质量体系认证，实现“质量、安全、环境”三位一体的全面质量管理目标。设立地下水动态监测小组，负责对地下水环境监测和管理，或者委托专业的机构完成。建立有关规章制度和岗位责任制。制定风险预警方案，设立应急设施减少环境污染影响。</w:t>
      </w:r>
    </w:p>
    <w:p>
      <w:pPr>
        <w:pStyle w:val="33"/>
        <w:spacing w:line="52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为保证地下水监测有效、有序管理，须制定相关规定、明确职责，采取以下管理措施和技术措施。</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管理措施</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防止地下水污染管理的职责属于环境保护管理部门的职责之一。</w:t>
      </w:r>
      <w:r>
        <w:rPr>
          <w:rFonts w:hint="eastAsia" w:ascii="Times New Roman" w:hAnsi="Times New Roman" w:cs="Times New Roman"/>
          <w:color w:val="auto"/>
          <w:sz w:val="24"/>
          <w:szCs w:val="24"/>
          <w:highlight w:val="none"/>
        </w:rPr>
        <w:t>工程</w:t>
      </w:r>
      <w:r>
        <w:rPr>
          <w:rFonts w:ascii="Times New Roman" w:hAnsi="Times New Roman" w:cs="Times New Roman"/>
          <w:color w:val="auto"/>
          <w:sz w:val="24"/>
          <w:szCs w:val="24"/>
          <w:highlight w:val="none"/>
        </w:rPr>
        <w:t>环境保护管理部门指派专人负责防治地下水污染管理工作。</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场环境保护管理部门应委托具有监测资质的单位负责地下水监测工作，按要求及时分析整理原始资料、监测报告的编写工作。</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ascii="Times New Roman" w:hAnsi="Times New Roman" w:cs="Times New Roman"/>
          <w:color w:val="auto"/>
          <w:sz w:val="24"/>
          <w:szCs w:val="24"/>
          <w:highlight w:val="none"/>
        </w:rPr>
        <w:t>建立地下水监测数据信息管理系统，与场环境管理系统相联系。</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技术措施</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按照《地下水环境监测技术规范》(HJ/T 164－2004)要求，及时上报监测数据和有关表格。</w:t>
      </w:r>
    </w:p>
    <w:p>
      <w:pPr>
        <w:pStyle w:val="33"/>
        <w:spacing w:line="52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ascii="Times New Roman" w:hAnsi="Times New Roman" w:cs="Times New Roman"/>
          <w:color w:val="auto"/>
          <w:sz w:val="24"/>
          <w:szCs w:val="24"/>
          <w:highlight w:val="none"/>
        </w:rPr>
        <w:t>在日常例行监测中，一旦发现地下水水质监测数据异常，应尽快核查数据，确保数据的正确性。并将核查过的监测数据通告场安全环保部门，由专人负责对数据进行分析、核实，并密切关注生产设施的运行情况，为防止地下水污染采取措施提供正确的依据。应采取的措施如下：</w:t>
      </w:r>
    </w:p>
    <w:p>
      <w:pPr>
        <w:pStyle w:val="33"/>
        <w:spacing w:line="52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①了解全场生产是否出现异常情况，出现异常情况的装置、原因。加大监测密度，如监测频率由每月(季)一次临时加密为每天一次或更多，连续多天，分析变化动向；</w:t>
      </w:r>
    </w:p>
    <w:p>
      <w:pPr>
        <w:pStyle w:val="33"/>
        <w:spacing w:line="520" w:lineRule="exact"/>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②周期性地编写地下水动态监测报告；</w:t>
      </w:r>
    </w:p>
    <w:p>
      <w:pPr>
        <w:autoSpaceDE w:val="0"/>
        <w:autoSpaceDN w:val="0"/>
        <w:adjustRightInd w:val="0"/>
        <w:spacing w:line="520" w:lineRule="exact"/>
        <w:ind w:firstLine="480" w:firstLineChars="200"/>
        <w:rPr>
          <w:rFonts w:cs="Times New Roman"/>
          <w:color w:val="auto"/>
          <w:highlight w:val="none"/>
        </w:rPr>
      </w:pPr>
      <w:r>
        <w:rPr>
          <w:rFonts w:cs="Times New Roman"/>
          <w:color w:val="auto"/>
          <w:highlight w:val="none"/>
        </w:rPr>
        <w:t>③定期对污染区的生产装置进行检查。</w:t>
      </w:r>
    </w:p>
    <w:p>
      <w:pPr>
        <w:spacing w:line="520" w:lineRule="exact"/>
        <w:ind w:firstLine="480" w:firstLineChars="200"/>
        <w:rPr>
          <w:rFonts w:cs="Times New Roman"/>
          <w:color w:val="auto"/>
          <w:kern w:val="0"/>
          <w:highlight w:val="none"/>
        </w:rPr>
      </w:pPr>
      <w:r>
        <w:rPr>
          <w:rFonts w:hint="eastAsia" w:cs="Times New Roman"/>
          <w:color w:val="auto"/>
          <w:kern w:val="0"/>
          <w:highlight w:val="none"/>
        </w:rPr>
        <w:t>（4）</w:t>
      </w:r>
      <w:r>
        <w:rPr>
          <w:rFonts w:cs="Times New Roman"/>
          <w:color w:val="auto"/>
          <w:kern w:val="0"/>
          <w:highlight w:val="none"/>
        </w:rPr>
        <w:t>组织管理及检查要求</w:t>
      </w:r>
    </w:p>
    <w:p>
      <w:pPr>
        <w:spacing w:line="520" w:lineRule="exact"/>
        <w:ind w:firstLine="480" w:firstLineChars="200"/>
        <w:rPr>
          <w:rFonts w:cs="Times New Roman"/>
          <w:color w:val="auto"/>
          <w:kern w:val="0"/>
          <w:highlight w:val="none"/>
        </w:rPr>
      </w:pPr>
      <w:r>
        <w:rPr>
          <w:rFonts w:cs="Times New Roman"/>
          <w:color w:val="auto"/>
          <w:kern w:val="0"/>
          <w:highlight w:val="none"/>
        </w:rPr>
        <w:t>项目建设单位要加强应急预和应急措施的监督管理工作，一旦发生事故，做好地下水应急工作和公开信息工作。</w:t>
      </w:r>
    </w:p>
    <w:p>
      <w:pPr>
        <w:spacing w:line="520" w:lineRule="exact"/>
        <w:ind w:firstLine="480" w:firstLineChars="200"/>
        <w:rPr>
          <w:rFonts w:cs="Times New Roman"/>
          <w:color w:val="auto"/>
          <w:kern w:val="0"/>
          <w:highlight w:val="none"/>
        </w:rPr>
      </w:pPr>
      <w:r>
        <w:rPr>
          <w:rFonts w:cs="Times New Roman"/>
          <w:color w:val="auto"/>
          <w:kern w:val="0"/>
          <w:highlight w:val="none"/>
        </w:rPr>
        <w:t>前述监测结果，应按项目有关规定及时建立档案，并定期向公司安全环保部门汇报，对于常规监测数据应该进行公开，信息公开计划应至少包括建设项目特征因子的地下水环境监测值。如发现异常或发生事故，加密监测频次，改为每天监测一次，并分析污染原因，确定泄漏污染源，及时采取应急措施。</w:t>
      </w:r>
    </w:p>
    <w:p>
      <w:pPr>
        <w:spacing w:line="520" w:lineRule="exact"/>
        <w:ind w:firstLine="480" w:firstLineChars="200"/>
        <w:rPr>
          <w:rFonts w:cs="Times New Roman"/>
          <w:color w:val="auto"/>
          <w:kern w:val="0"/>
          <w:szCs w:val="21"/>
          <w:highlight w:val="none"/>
        </w:rPr>
      </w:pPr>
      <w:r>
        <w:rPr>
          <w:rFonts w:cs="Times New Roman"/>
          <w:color w:val="auto"/>
          <w:kern w:val="0"/>
          <w:highlight w:val="none"/>
        </w:rPr>
        <w:t>为了及时准确地掌握项目厂址及下游地区地下水环境质量状况和地下水体中污染物的动态变化，应建立覆盖全矿区的地下水长期监控系统，建立完善的监测制度，配备先进的检测仪器和设备，以便及时发现，及时控制。</w:t>
      </w:r>
    </w:p>
    <w:p>
      <w:pPr>
        <w:tabs>
          <w:tab w:val="left" w:pos="2660"/>
        </w:tabs>
        <w:snapToGrid w:val="0"/>
        <w:spacing w:line="520" w:lineRule="exact"/>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.3.4.2治理措施</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应采取如下污染治理措施：</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①一旦发生地下水污染事故，应立即启动应急预案。</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②查明并切断污染源。</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③探明地下水污染深度、范围和污染程度。</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④依据探明的地下水污染情况，合理布置截渗井，并进行试抽工作。</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⑤依据抽水设计方案进行施工，抽取被污染的地下水体，并依据各井孔出水情况进行调整。</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⑥将抽取的地下水进行集中收集处理，并送实验室进行化验分析。</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⑦当地下水中的特征污染物浓度满足地下水功能区划的标准后，逐步停止抽水，并进行土壤修复治理工作。</w:t>
      </w:r>
    </w:p>
    <w:p>
      <w:pPr>
        <w:pStyle w:val="33"/>
        <w:spacing w:line="52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⑧若</w:t>
      </w:r>
      <w:r>
        <w:rPr>
          <w:rFonts w:ascii="Times New Roman" w:hAnsi="Times New Roman" w:cs="Times New Roman"/>
          <w:color w:val="auto"/>
          <w:sz w:val="24"/>
          <w:highlight w:val="none"/>
        </w:rPr>
        <w:t>观测到</w:t>
      </w:r>
      <w:r>
        <w:rPr>
          <w:rFonts w:hint="eastAsia" w:ascii="Times New Roman" w:hAnsi="Times New Roman" w:cs="Times New Roman"/>
          <w:color w:val="auto"/>
          <w:sz w:val="24"/>
          <w:szCs w:val="24"/>
          <w:highlight w:val="none"/>
        </w:rPr>
        <w:t>遇到矿坑内有裂隙，建议对裂缝采取高压水泥帷幕灌浆等技术进行封堵、防渗。</w:t>
      </w:r>
    </w:p>
    <w:p>
      <w:pPr>
        <w:tabs>
          <w:tab w:val="left" w:pos="2660"/>
        </w:tabs>
        <w:snapToGrid w:val="0"/>
        <w:spacing w:line="520" w:lineRule="exact"/>
        <w:ind w:firstLine="482" w:firstLineChars="200"/>
        <w:rPr>
          <w:rFonts w:cs="Times New Roman"/>
          <w:b/>
          <w:color w:val="auto"/>
          <w:highlight w:val="none"/>
        </w:rPr>
      </w:pPr>
      <w:r>
        <w:rPr>
          <w:rFonts w:hint="eastAsia" w:cs="Times New Roman"/>
          <w:b/>
          <w:color w:val="auto"/>
          <w:highlight w:val="none"/>
          <w:lang w:val="en-US" w:eastAsia="zh-CN"/>
        </w:rPr>
        <w:t>7</w:t>
      </w:r>
      <w:r>
        <w:rPr>
          <w:rFonts w:cs="Times New Roman"/>
          <w:b/>
          <w:color w:val="auto"/>
          <w:highlight w:val="none"/>
        </w:rPr>
        <w:t>.3.4.3相关建议措施</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①地下水污染具有不易发现和一旦污染很难治理的特点，因此，防止地下水污染应遵循源头控制、防止渗漏、污染监测及事故应急处理的主动及被动防渗相结合的原则。</w:t>
      </w:r>
    </w:p>
    <w:p>
      <w:pPr>
        <w:pStyle w:val="33"/>
        <w:spacing w:line="5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②地下水污染情况勘察是一项专业性很强的工作，一旦发生污染事故，应委托具有水文地质勘察资质的单位查明地下水污染情况。</w:t>
      </w:r>
      <w:bookmarkEnd w:id="883"/>
      <w:bookmarkEnd w:id="884"/>
      <w:bookmarkEnd w:id="885"/>
      <w:bookmarkEnd w:id="886"/>
    </w:p>
    <w:p>
      <w:pPr>
        <w:pStyle w:val="33"/>
        <w:spacing w:line="520" w:lineRule="exact"/>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7</w:t>
      </w:r>
      <w:r>
        <w:rPr>
          <w:rFonts w:hint="eastAsia" w:ascii="Times New Roman" w:hAnsi="Times New Roman" w:cs="Times New Roman"/>
          <w:b/>
          <w:bCs/>
          <w:color w:val="auto"/>
          <w:sz w:val="24"/>
          <w:highlight w:val="none"/>
        </w:rPr>
        <w:t>.3.3.5应急响应</w:t>
      </w:r>
    </w:p>
    <w:p>
      <w:pPr>
        <w:autoSpaceDE w:val="0"/>
        <w:autoSpaceDN w:val="0"/>
        <w:adjustRightInd w:val="0"/>
        <w:snapToGrid w:val="0"/>
        <w:spacing w:line="360" w:lineRule="auto"/>
        <w:ind w:firstLine="480" w:firstLineChars="200"/>
        <w:rPr>
          <w:rFonts w:cs="Times New Roman"/>
          <w:color w:val="auto"/>
          <w:highlight w:val="none"/>
        </w:rPr>
      </w:pPr>
      <w:r>
        <w:rPr>
          <w:rFonts w:hint="eastAsia" w:cs="Times New Roman"/>
          <w:color w:val="auto"/>
          <w:highlight w:val="none"/>
        </w:rPr>
        <w:t>制定预案目的：有序开展地下水污染事故处理，有效控制地下水环境污染范围和程度，降低污染事故所引起的社会恐慌程度，保障周边居民供水安全，科学修复地下水环境。结合本规划特点，参照有关技术导则，制定地下水污染事故处理程序见图8.3.3-1。</w:t>
      </w:r>
    </w:p>
    <w:p>
      <w:pPr>
        <w:rPr>
          <w:rFonts w:cs="Times New Roman"/>
          <w:color w:val="auto"/>
          <w:highlight w:val="none"/>
        </w:rPr>
      </w:pPr>
      <w:r>
        <w:rPr>
          <w:rFonts w:cs="Times New Roman"/>
          <w:color w:val="auto"/>
          <w:highlight w:val="none"/>
        </w:rPr>
        <w:drawing>
          <wp:anchor distT="0" distB="0" distL="114300" distR="114300" simplePos="0" relativeHeight="251658240" behindDoc="0" locked="0" layoutInCell="1" allowOverlap="1">
            <wp:simplePos x="0" y="0"/>
            <wp:positionH relativeFrom="column">
              <wp:posOffset>493395</wp:posOffset>
            </wp:positionH>
            <wp:positionV relativeFrom="paragraph">
              <wp:posOffset>67945</wp:posOffset>
            </wp:positionV>
            <wp:extent cx="4758055" cy="3529330"/>
            <wp:effectExtent l="9525" t="9525" r="13970" b="23495"/>
            <wp:wrapNone/>
            <wp:docPr id="41" name="图片 16" descr="QQ图片2017120520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 descr="QQ图片20171205202617"/>
                    <pic:cNvPicPr>
                      <a:picLocks noChangeAspect="1"/>
                    </pic:cNvPicPr>
                  </pic:nvPicPr>
                  <pic:blipFill>
                    <a:blip r:embed="rId54"/>
                    <a:stretch>
                      <a:fillRect/>
                    </a:stretch>
                  </pic:blipFill>
                  <pic:spPr>
                    <a:xfrm>
                      <a:off x="0" y="0"/>
                      <a:ext cx="4758055" cy="3529330"/>
                    </a:xfrm>
                    <a:prstGeom prst="rect">
                      <a:avLst/>
                    </a:prstGeom>
                    <a:noFill/>
                    <a:ln w="9525" cap="flat" cmpd="sng">
                      <a:solidFill>
                        <a:srgbClr val="000000"/>
                      </a:solidFill>
                      <a:prstDash val="solid"/>
                      <a:miter/>
                      <a:headEnd type="none" w="med" len="med"/>
                      <a:tailEnd type="none" w="med" len="med"/>
                    </a:ln>
                  </pic:spPr>
                </pic:pic>
              </a:graphicData>
            </a:graphic>
          </wp:anchor>
        </w:drawing>
      </w: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autoSpaceDE w:val="0"/>
        <w:autoSpaceDN w:val="0"/>
        <w:adjustRightInd w:val="0"/>
        <w:snapToGrid w:val="0"/>
        <w:jc w:val="center"/>
        <w:rPr>
          <w:rFonts w:cs="Times New Roman"/>
          <w:b/>
          <w:color w:val="auto"/>
          <w:highlight w:val="none"/>
        </w:rPr>
      </w:pPr>
      <w:r>
        <w:rPr>
          <w:rFonts w:cs="Times New Roman"/>
          <w:b/>
          <w:color w:val="auto"/>
          <w:highlight w:val="none"/>
        </w:rPr>
        <w:t>图</w:t>
      </w:r>
      <w:r>
        <w:rPr>
          <w:rFonts w:hint="eastAsia" w:cs="Times New Roman"/>
          <w:b/>
          <w:color w:val="auto"/>
          <w:highlight w:val="none"/>
        </w:rPr>
        <w:t>8.3.3-1</w:t>
      </w:r>
      <w:r>
        <w:rPr>
          <w:rFonts w:cs="Times New Roman"/>
          <w:b/>
          <w:color w:val="auto"/>
          <w:highlight w:val="none"/>
        </w:rPr>
        <w:t>地下水污染事处理程序</w:t>
      </w:r>
      <w:r>
        <w:rPr>
          <w:rFonts w:hint="eastAsia" w:cs="Times New Roman"/>
          <w:b/>
          <w:color w:val="auto"/>
          <w:highlight w:val="none"/>
        </w:rPr>
        <w:t>框</w:t>
      </w:r>
      <w:r>
        <w:rPr>
          <w:rFonts w:cs="Times New Roman"/>
          <w:b/>
          <w:color w:val="auto"/>
          <w:highlight w:val="none"/>
        </w:rPr>
        <w:t>图</w:t>
      </w:r>
    </w:p>
    <w:p>
      <w:pPr>
        <w:pStyle w:val="33"/>
        <w:spacing w:line="520" w:lineRule="exact"/>
        <w:ind w:firstLine="482" w:firstLineChars="200"/>
        <w:rPr>
          <w:rFonts w:ascii="Times New Roman" w:hAnsi="Times New Roman" w:cs="Times New Roman"/>
          <w:b/>
          <w:bCs/>
          <w:color w:val="auto"/>
          <w:sz w:val="24"/>
          <w:highlight w:val="none"/>
        </w:rPr>
      </w:pPr>
    </w:p>
    <w:p>
      <w:pPr>
        <w:keepNext/>
        <w:keepLines/>
        <w:spacing w:line="360" w:lineRule="auto"/>
        <w:outlineLvl w:val="1"/>
        <w:rPr>
          <w:rFonts w:hint="eastAsia" w:cs="Times New Roman"/>
          <w:b/>
          <w:bCs/>
          <w:color w:val="auto"/>
          <w:szCs w:val="24"/>
          <w:highlight w:val="none"/>
          <w:lang w:val="en-US" w:eastAsia="zh-CN"/>
        </w:rPr>
      </w:pPr>
      <w:bookmarkStart w:id="893" w:name="_Toc26188_WPSOffice_Level2"/>
      <w:bookmarkStart w:id="894" w:name="_Toc478716288"/>
      <w:bookmarkStart w:id="895" w:name="_Toc367282217"/>
      <w:bookmarkStart w:id="896" w:name="_Toc367281634"/>
    </w:p>
    <w:p>
      <w:pPr>
        <w:keepNext/>
        <w:keepLines/>
        <w:spacing w:line="360" w:lineRule="auto"/>
        <w:outlineLvl w:val="1"/>
        <w:rPr>
          <w:rFonts w:hint="eastAsia" w:cs="Times New Roman"/>
          <w:b/>
          <w:bCs/>
          <w:color w:val="auto"/>
          <w:szCs w:val="24"/>
          <w:highlight w:val="none"/>
          <w:lang w:val="en-US" w:eastAsia="zh-CN"/>
        </w:rPr>
      </w:pPr>
    </w:p>
    <w:p>
      <w:pPr>
        <w:keepNext/>
        <w:keepLines/>
        <w:spacing w:line="360" w:lineRule="auto"/>
        <w:outlineLvl w:val="1"/>
        <w:rPr>
          <w:rFonts w:hint="eastAsia" w:cs="Times New Roman"/>
          <w:b/>
          <w:bCs/>
          <w:color w:val="auto"/>
          <w:szCs w:val="24"/>
          <w:highlight w:val="none"/>
          <w:lang w:val="en-US" w:eastAsia="zh-CN"/>
        </w:rPr>
      </w:pPr>
    </w:p>
    <w:p>
      <w:pPr>
        <w:keepNext/>
        <w:keepLines/>
        <w:spacing w:line="360" w:lineRule="auto"/>
        <w:outlineLvl w:val="1"/>
        <w:rPr>
          <w:rFonts w:cs="Times New Roman"/>
          <w:b/>
          <w:bCs/>
          <w:color w:val="auto"/>
          <w:szCs w:val="24"/>
          <w:highlight w:val="none"/>
        </w:rPr>
      </w:pPr>
      <w:r>
        <w:rPr>
          <w:rFonts w:hint="eastAsia" w:cs="Times New Roman"/>
          <w:b/>
          <w:bCs/>
          <w:color w:val="auto"/>
          <w:szCs w:val="24"/>
          <w:highlight w:val="none"/>
          <w:lang w:val="en-US" w:eastAsia="zh-CN"/>
        </w:rPr>
        <w:t>7</w:t>
      </w:r>
      <w:r>
        <w:rPr>
          <w:rFonts w:cs="Times New Roman"/>
          <w:b/>
          <w:bCs/>
          <w:color w:val="auto"/>
          <w:szCs w:val="24"/>
          <w:highlight w:val="none"/>
        </w:rPr>
        <w:t>.4噪声控制措施可行性分析</w:t>
      </w:r>
      <w:bookmarkEnd w:id="893"/>
      <w:bookmarkEnd w:id="894"/>
      <w:bookmarkEnd w:id="895"/>
      <w:bookmarkEnd w:id="896"/>
    </w:p>
    <w:p>
      <w:pPr>
        <w:keepNext/>
        <w:keepLines/>
        <w:spacing w:line="360" w:lineRule="auto"/>
        <w:ind w:firstLine="482" w:firstLineChars="200"/>
        <w:outlineLvl w:val="2"/>
        <w:rPr>
          <w:rFonts w:cs="Times New Roman"/>
          <w:b/>
          <w:bCs/>
          <w:color w:val="auto"/>
          <w:highlight w:val="none"/>
        </w:rPr>
      </w:pPr>
      <w:bookmarkStart w:id="897" w:name="_Toc259129259"/>
      <w:bookmarkStart w:id="898" w:name="_Toc259104351"/>
      <w:bookmarkStart w:id="899" w:name="_Toc367282218"/>
      <w:bookmarkStart w:id="900" w:name="_Toc341369595"/>
      <w:bookmarkStart w:id="901" w:name="_Toc259105031"/>
      <w:bookmarkStart w:id="902" w:name="_Toc275002212"/>
      <w:bookmarkStart w:id="903" w:name="_Toc275730574"/>
      <w:bookmarkStart w:id="904" w:name="_Toc367281635"/>
      <w:bookmarkStart w:id="905" w:name="_Toc259130626"/>
      <w:r>
        <w:rPr>
          <w:rFonts w:hint="eastAsia" w:cs="Times New Roman"/>
          <w:b/>
          <w:bCs/>
          <w:color w:val="auto"/>
          <w:highlight w:val="none"/>
          <w:lang w:val="en-US" w:eastAsia="zh-CN"/>
        </w:rPr>
        <w:t>7</w:t>
      </w:r>
      <w:r>
        <w:rPr>
          <w:rFonts w:cs="Times New Roman"/>
          <w:b/>
          <w:bCs/>
          <w:color w:val="auto"/>
          <w:highlight w:val="none"/>
        </w:rPr>
        <w:t>.4.1噪声控制措施</w:t>
      </w:r>
      <w:bookmarkEnd w:id="897"/>
      <w:bookmarkEnd w:id="898"/>
      <w:bookmarkEnd w:id="899"/>
      <w:bookmarkEnd w:id="900"/>
      <w:bookmarkEnd w:id="901"/>
      <w:bookmarkEnd w:id="902"/>
      <w:bookmarkEnd w:id="903"/>
      <w:bookmarkEnd w:id="904"/>
      <w:bookmarkEnd w:id="905"/>
    </w:p>
    <w:p>
      <w:pPr>
        <w:spacing w:line="360" w:lineRule="auto"/>
        <w:ind w:firstLine="480" w:firstLineChars="200"/>
        <w:rPr>
          <w:rFonts w:cs="Times New Roman"/>
          <w:color w:val="auto"/>
          <w:highlight w:val="none"/>
        </w:rPr>
      </w:pPr>
      <w:r>
        <w:rPr>
          <w:rFonts w:cs="Times New Roman"/>
          <w:color w:val="auto"/>
          <w:highlight w:val="none"/>
        </w:rPr>
        <w:t>采矿区主要噪声源是凿岩机、爆破、通风机、空压机等</w:t>
      </w:r>
      <w:r>
        <w:rPr>
          <w:rFonts w:hint="eastAsia" w:cs="Times New Roman"/>
          <w:color w:val="auto"/>
          <w:highlight w:val="none"/>
        </w:rPr>
        <w:t>；加工厂区主要噪声源为</w:t>
      </w:r>
      <w:r>
        <w:rPr>
          <w:rFonts w:hint="eastAsia" w:cs="Times New Roman"/>
          <w:color w:val="auto"/>
          <w:szCs w:val="24"/>
          <w:highlight w:val="none"/>
        </w:rPr>
        <w:t>破碎机、磨粉机、风机等设备运行噪声。</w:t>
      </w:r>
      <w:r>
        <w:rPr>
          <w:rFonts w:cs="Times New Roman"/>
          <w:color w:val="auto"/>
          <w:highlight w:val="none"/>
        </w:rPr>
        <w:t>根据不同声源的特点，项目提出的噪声控制措施如下：</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选用低噪声设备、提高设备安装质量，降低机械设备产生的噪声。</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合理设计爆破工艺，降低爆破噪声产生。</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通风机采用消声、减振措施，降低声源危害。</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采矿区空压机安装在</w:t>
      </w:r>
      <w:r>
        <w:rPr>
          <w:rFonts w:hint="eastAsia" w:cs="Times New Roman"/>
          <w:color w:val="auto"/>
          <w:highlight w:val="none"/>
        </w:rPr>
        <w:t>机房</w:t>
      </w:r>
      <w:r>
        <w:rPr>
          <w:rFonts w:cs="Times New Roman"/>
          <w:color w:val="auto"/>
          <w:highlight w:val="none"/>
        </w:rPr>
        <w:t>，安装基础上加装弹簧减振器，并安装消声器。</w:t>
      </w:r>
    </w:p>
    <w:p>
      <w:pPr>
        <w:spacing w:line="360" w:lineRule="auto"/>
        <w:ind w:firstLine="480" w:firstLineChars="200"/>
        <w:rPr>
          <w:rFonts w:cs="Times New Roman"/>
          <w:color w:val="auto"/>
          <w:highlight w:val="none"/>
        </w:rPr>
      </w:pPr>
      <w:r>
        <w:rPr>
          <w:rFonts w:hint="eastAsia" w:cs="Times New Roman"/>
          <w:color w:val="auto"/>
          <w:highlight w:val="none"/>
        </w:rPr>
        <w:t>（5）</w:t>
      </w:r>
      <w:r>
        <w:rPr>
          <w:rFonts w:cs="Times New Roman"/>
          <w:color w:val="auto"/>
          <w:highlight w:val="none"/>
        </w:rPr>
        <w:t>水泵类安装在车间内，并采取基础减振和管道柔性连接。</w:t>
      </w:r>
    </w:p>
    <w:p>
      <w:pPr>
        <w:spacing w:line="360" w:lineRule="auto"/>
        <w:ind w:firstLine="480" w:firstLineChars="200"/>
        <w:rPr>
          <w:rFonts w:cs="Times New Roman"/>
          <w:color w:val="auto"/>
          <w:highlight w:val="none"/>
        </w:rPr>
      </w:pPr>
      <w:r>
        <w:rPr>
          <w:rFonts w:hint="eastAsia" w:cs="Times New Roman"/>
          <w:color w:val="auto"/>
          <w:highlight w:val="none"/>
        </w:rPr>
        <w:t>（6）</w:t>
      </w:r>
      <w:r>
        <w:rPr>
          <w:rFonts w:cs="Times New Roman"/>
          <w:color w:val="auto"/>
          <w:highlight w:val="none"/>
        </w:rPr>
        <w:t>对接触噪声源的操作人员，采用个体防护措施，佩戴耳塞、耳罩、防声棉和帽盔等。</w:t>
      </w:r>
    </w:p>
    <w:p>
      <w:pPr>
        <w:spacing w:line="360" w:lineRule="auto"/>
        <w:ind w:firstLine="480" w:firstLineChars="200"/>
        <w:rPr>
          <w:rFonts w:cs="Times New Roman"/>
          <w:color w:val="auto"/>
          <w:szCs w:val="22"/>
          <w:highlight w:val="none"/>
        </w:rPr>
      </w:pPr>
      <w:r>
        <w:rPr>
          <w:rFonts w:hint="eastAsia" w:cs="Times New Roman"/>
          <w:color w:val="auto"/>
          <w:szCs w:val="22"/>
          <w:highlight w:val="none"/>
        </w:rPr>
        <w:t>（7）破碎机、磨粉机和风机等设备置于加工厂区封闭生产车间内，破碎机半地下设置、设备设基础减震基座，厂房隔声、距离衰减等。</w:t>
      </w:r>
    </w:p>
    <w:p>
      <w:pPr>
        <w:spacing w:line="360" w:lineRule="auto"/>
        <w:ind w:firstLine="482" w:firstLineChars="200"/>
        <w:rPr>
          <w:rFonts w:cs="Times New Roman"/>
          <w:b/>
          <w:bCs/>
          <w:color w:val="auto"/>
          <w:szCs w:val="22"/>
          <w:highlight w:val="none"/>
        </w:rPr>
      </w:pPr>
      <w:bookmarkStart w:id="906" w:name="_Toc341369596"/>
      <w:bookmarkStart w:id="907" w:name="_Toc259104352"/>
      <w:bookmarkStart w:id="908" w:name="_Toc259129260"/>
      <w:bookmarkStart w:id="909" w:name="_Toc367282219"/>
      <w:bookmarkStart w:id="910" w:name="_Toc259105032"/>
      <w:bookmarkStart w:id="911" w:name="_Toc275730575"/>
      <w:bookmarkStart w:id="912" w:name="_Toc259130627"/>
      <w:bookmarkStart w:id="913" w:name="_Toc275002213"/>
      <w:bookmarkStart w:id="914" w:name="_Toc367281636"/>
      <w:r>
        <w:rPr>
          <w:rFonts w:hint="eastAsia" w:cs="Times New Roman"/>
          <w:b/>
          <w:bCs/>
          <w:color w:val="auto"/>
          <w:szCs w:val="22"/>
          <w:highlight w:val="none"/>
          <w:lang w:val="en-US" w:eastAsia="zh-CN"/>
        </w:rPr>
        <w:t>7</w:t>
      </w:r>
      <w:r>
        <w:rPr>
          <w:rFonts w:cs="Times New Roman"/>
          <w:b/>
          <w:bCs/>
          <w:color w:val="auto"/>
          <w:szCs w:val="22"/>
          <w:highlight w:val="none"/>
        </w:rPr>
        <w:t>.4.2噪声控制措施可行性分析</w:t>
      </w:r>
      <w:bookmarkEnd w:id="906"/>
      <w:bookmarkEnd w:id="907"/>
      <w:bookmarkEnd w:id="908"/>
      <w:bookmarkEnd w:id="909"/>
      <w:bookmarkEnd w:id="910"/>
      <w:bookmarkEnd w:id="911"/>
      <w:bookmarkEnd w:id="912"/>
      <w:bookmarkEnd w:id="913"/>
      <w:bookmarkEnd w:id="914"/>
    </w:p>
    <w:p>
      <w:pPr>
        <w:spacing w:line="360" w:lineRule="auto"/>
        <w:ind w:firstLine="480" w:firstLineChars="200"/>
        <w:rPr>
          <w:rFonts w:cs="Times New Roman"/>
          <w:color w:val="auto"/>
          <w:highlight w:val="none"/>
        </w:rPr>
      </w:pPr>
      <w:bookmarkStart w:id="915" w:name="_Toc259105033"/>
      <w:bookmarkStart w:id="916" w:name="_Toc259130628"/>
      <w:bookmarkStart w:id="917" w:name="_Toc259104353"/>
      <w:bookmarkStart w:id="918" w:name="_Toc259129261"/>
      <w:r>
        <w:rPr>
          <w:rFonts w:hint="eastAsia" w:cs="Times New Roman"/>
          <w:color w:val="auto"/>
          <w:highlight w:val="none"/>
        </w:rPr>
        <w:t>（1）</w:t>
      </w:r>
      <w:r>
        <w:rPr>
          <w:rFonts w:cs="Times New Roman"/>
          <w:color w:val="auto"/>
          <w:highlight w:val="none"/>
        </w:rPr>
        <w:t>项目采用地下开采，爆破噪声、凿岩机噪声通过岩层阻隔，并且选用低噪声设备以及合理设计爆破工艺，防治措施可行。</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地表设空压机房，并安装消声器及减振，防治措施可行。</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通风机安装消声器和采取减振治理，防治措施可行。</w:t>
      </w:r>
    </w:p>
    <w:p>
      <w:pPr>
        <w:spacing w:line="360" w:lineRule="auto"/>
        <w:ind w:firstLine="480" w:firstLineChars="200"/>
        <w:rPr>
          <w:rFonts w:cs="Times New Roman"/>
          <w:color w:val="auto"/>
          <w:highlight w:val="none"/>
        </w:rPr>
      </w:pPr>
      <w:r>
        <w:rPr>
          <w:rFonts w:hint="eastAsia" w:cs="Times New Roman"/>
          <w:color w:val="auto"/>
          <w:highlight w:val="none"/>
        </w:rPr>
        <w:t>（4）根据现场调查，矿区最近居民约400m，</w:t>
      </w:r>
      <w:r>
        <w:rPr>
          <w:rFonts w:cs="Times New Roman"/>
          <w:color w:val="auto"/>
          <w:highlight w:val="none"/>
        </w:rPr>
        <w:t>因此本项目噪声源不会产生扰民现象。</w:t>
      </w:r>
    </w:p>
    <w:p>
      <w:pPr>
        <w:spacing w:line="360" w:lineRule="auto"/>
        <w:ind w:firstLine="480" w:firstLineChars="200"/>
        <w:rPr>
          <w:rFonts w:cs="Times New Roman"/>
          <w:color w:val="auto"/>
          <w:highlight w:val="none"/>
        </w:rPr>
      </w:pPr>
      <w:r>
        <w:rPr>
          <w:rFonts w:hint="eastAsia" w:cs="Times New Roman"/>
          <w:color w:val="auto"/>
          <w:highlight w:val="none"/>
        </w:rPr>
        <w:t>（5）加工厂区东侧为墙院村居民点，在采取设备基础减震、厂房隔声和距离衰减等措施后，</w:t>
      </w:r>
      <w:r>
        <w:rPr>
          <w:rFonts w:hint="eastAsia" w:cs="Times New Roman"/>
          <w:color w:val="auto"/>
          <w:kern w:val="0"/>
          <w:highlight w:val="none"/>
        </w:rPr>
        <w:t>噪声值可</w:t>
      </w:r>
      <w:r>
        <w:rPr>
          <w:rFonts w:cs="Times New Roman"/>
          <w:color w:val="auto"/>
          <w:kern w:val="0"/>
          <w:highlight w:val="none"/>
        </w:rPr>
        <w:t>满足</w:t>
      </w:r>
      <w:r>
        <w:rPr>
          <w:rFonts w:hint="eastAsia" w:cs="Times New Roman"/>
          <w:color w:val="auto"/>
          <w:kern w:val="0"/>
          <w:highlight w:val="none"/>
        </w:rPr>
        <w:t>《声环境质量标准》</w:t>
      </w:r>
      <w:r>
        <w:rPr>
          <w:rFonts w:cs="Times New Roman"/>
          <w:color w:val="auto"/>
          <w:kern w:val="0"/>
          <w:highlight w:val="none"/>
        </w:rPr>
        <w:t>2类标准要求</w:t>
      </w:r>
      <w:r>
        <w:rPr>
          <w:rFonts w:hint="eastAsia" w:cs="Times New Roman"/>
          <w:color w:val="auto"/>
          <w:kern w:val="0"/>
          <w:highlight w:val="none"/>
        </w:rPr>
        <w:t>，防治措施可行。</w:t>
      </w:r>
    </w:p>
    <w:p>
      <w:pPr>
        <w:keepNext/>
        <w:keepLines/>
        <w:spacing w:line="360" w:lineRule="auto"/>
        <w:ind w:firstLine="482" w:firstLineChars="200"/>
        <w:outlineLvl w:val="2"/>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.4.</w:t>
      </w:r>
      <w:r>
        <w:rPr>
          <w:rFonts w:hint="eastAsia" w:cs="Times New Roman"/>
          <w:b/>
          <w:bCs/>
          <w:color w:val="auto"/>
          <w:highlight w:val="none"/>
        </w:rPr>
        <w:t>3运输交通</w:t>
      </w:r>
      <w:r>
        <w:rPr>
          <w:rFonts w:cs="Times New Roman"/>
          <w:b/>
          <w:bCs/>
          <w:color w:val="auto"/>
          <w:highlight w:val="none"/>
        </w:rPr>
        <w:t>噪声控制措施</w:t>
      </w:r>
    </w:p>
    <w:p>
      <w:pPr>
        <w:spacing w:line="360" w:lineRule="auto"/>
        <w:ind w:firstLine="480" w:firstLineChars="200"/>
        <w:rPr>
          <w:rFonts w:cs="Times New Roman"/>
          <w:color w:val="auto"/>
          <w:highlight w:val="none"/>
        </w:rPr>
      </w:pPr>
      <w:r>
        <w:rPr>
          <w:rFonts w:cs="Times New Roman"/>
          <w:color w:val="auto"/>
          <w:highlight w:val="none"/>
        </w:rPr>
        <w:t>针对项目矿石运输存在交通噪声影响较突出的特点，环评要求建设单位采取以下措施：</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对运输车辆实行严格管理，定期保养好车辆。</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运输车辆在靠近居民点的关键路段必须慢速行驶，防止交通噪声过大。</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车辆做到文明驾驶，靠近居民点不得鸣笛。</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禁止夜间运输。</w:t>
      </w:r>
    </w:p>
    <w:bookmarkEnd w:id="915"/>
    <w:bookmarkEnd w:id="916"/>
    <w:bookmarkEnd w:id="917"/>
    <w:bookmarkEnd w:id="918"/>
    <w:p>
      <w:pPr>
        <w:keepNext/>
        <w:keepLines/>
        <w:spacing w:line="360" w:lineRule="auto"/>
        <w:outlineLvl w:val="1"/>
        <w:rPr>
          <w:rFonts w:cs="Times New Roman"/>
          <w:b/>
          <w:bCs/>
          <w:color w:val="auto"/>
          <w:szCs w:val="24"/>
          <w:highlight w:val="none"/>
        </w:rPr>
      </w:pPr>
      <w:r>
        <w:rPr>
          <w:rFonts w:cs="Times New Roman"/>
          <w:b/>
          <w:bCs/>
          <w:color w:val="auto"/>
          <w:szCs w:val="24"/>
          <w:highlight w:val="none"/>
        </w:rPr>
        <w:fldChar w:fldCharType="begin"/>
      </w:r>
      <w:r>
        <w:rPr>
          <w:rFonts w:cs="Times New Roman"/>
          <w:b/>
          <w:bCs/>
          <w:color w:val="auto"/>
          <w:szCs w:val="24"/>
          <w:highlight w:val="none"/>
        </w:rPr>
        <w:instrText xml:space="preserve">HYPERLINK </w:instrText>
      </w:r>
      <w:r>
        <w:rPr>
          <w:rFonts w:hint="eastAsia" w:cs="Times New Roman"/>
          <w:b/>
          <w:bCs/>
          <w:color w:val="auto"/>
          <w:szCs w:val="24"/>
          <w:highlight w:val="none"/>
        </w:rPr>
        <w:instrText xml:space="preserve">"H:\\2015环评报告\\2015-01平利县龙洞湾重晶石矿\\环评正文\\l"</w:instrText>
      </w:r>
      <w:r>
        <w:rPr>
          <w:rFonts w:cs="Times New Roman"/>
          <w:b/>
          <w:bCs/>
          <w:color w:val="auto"/>
          <w:szCs w:val="24"/>
          <w:highlight w:val="none"/>
        </w:rPr>
        <w:fldChar w:fldCharType="separate"/>
      </w:r>
      <w:bookmarkStart w:id="919" w:name="_Toc478716289"/>
      <w:bookmarkStart w:id="920" w:name="_Toc341369597"/>
      <w:bookmarkStart w:id="921" w:name="_Toc367282220"/>
      <w:bookmarkStart w:id="922" w:name="_Toc367281637"/>
      <w:bookmarkStart w:id="923" w:name="_Toc18193_WPSOffice_Level2"/>
      <w:r>
        <w:rPr>
          <w:rFonts w:hint="eastAsia" w:cs="Times New Roman"/>
          <w:b/>
          <w:bCs/>
          <w:color w:val="auto"/>
          <w:szCs w:val="24"/>
          <w:highlight w:val="none"/>
          <w:lang w:val="en-US" w:eastAsia="zh-CN"/>
        </w:rPr>
        <w:t>7</w:t>
      </w:r>
      <w:r>
        <w:rPr>
          <w:rFonts w:cs="Times New Roman"/>
          <w:b/>
          <w:bCs/>
          <w:color w:val="auto"/>
          <w:szCs w:val="24"/>
          <w:highlight w:val="none"/>
        </w:rPr>
        <w:t>.5固废处置措施可行性分析</w:t>
      </w:r>
      <w:bookmarkEnd w:id="919"/>
      <w:bookmarkEnd w:id="920"/>
      <w:bookmarkEnd w:id="921"/>
      <w:bookmarkEnd w:id="922"/>
      <w:bookmarkEnd w:id="923"/>
      <w:bookmarkStart w:id="924" w:name="_Hlt327542320"/>
      <w:bookmarkEnd w:id="924"/>
      <w:r>
        <w:rPr>
          <w:rFonts w:cs="Times New Roman"/>
          <w:b/>
          <w:bCs/>
          <w:color w:val="auto"/>
          <w:szCs w:val="24"/>
          <w:highlight w:val="none"/>
        </w:rPr>
        <w:tab/>
      </w:r>
      <w:r>
        <w:rPr>
          <w:rFonts w:cs="Times New Roman"/>
          <w:b/>
          <w:bCs/>
          <w:color w:val="auto"/>
          <w:szCs w:val="24"/>
          <w:highlight w:val="none"/>
        </w:rPr>
        <w:fldChar w:fldCharType="end"/>
      </w:r>
    </w:p>
    <w:p>
      <w:pPr>
        <w:keepNext/>
        <w:keepLines/>
        <w:spacing w:line="360" w:lineRule="auto"/>
        <w:ind w:firstLine="482" w:firstLineChars="200"/>
        <w:outlineLvl w:val="2"/>
        <w:rPr>
          <w:rFonts w:cs="Times New Roman"/>
          <w:b/>
          <w:bCs/>
          <w:color w:val="auto"/>
          <w:highlight w:val="none"/>
        </w:rPr>
      </w:pPr>
      <w:bookmarkStart w:id="925" w:name="_Toc341369598"/>
      <w:bookmarkStart w:id="926" w:name="_Toc259130633"/>
      <w:bookmarkStart w:id="927" w:name="_Toc275730577"/>
      <w:bookmarkStart w:id="928" w:name="_Toc367281638"/>
      <w:bookmarkStart w:id="929" w:name="_Toc275002215"/>
      <w:bookmarkStart w:id="930" w:name="_Toc259129266"/>
      <w:bookmarkStart w:id="931" w:name="_Toc259104358"/>
      <w:bookmarkStart w:id="932" w:name="_Toc259105038"/>
      <w:bookmarkStart w:id="933" w:name="_Toc367282221"/>
      <w:r>
        <w:rPr>
          <w:rFonts w:hint="eastAsia" w:cs="Times New Roman"/>
          <w:b/>
          <w:bCs/>
          <w:color w:val="auto"/>
          <w:highlight w:val="none"/>
          <w:lang w:val="en-US" w:eastAsia="zh-CN"/>
        </w:rPr>
        <w:t>7</w:t>
      </w:r>
      <w:r>
        <w:rPr>
          <w:rFonts w:cs="Times New Roman"/>
          <w:b/>
          <w:bCs/>
          <w:color w:val="auto"/>
          <w:highlight w:val="none"/>
        </w:rPr>
        <w:t>.5.1固体废物分类</w:t>
      </w:r>
      <w:bookmarkEnd w:id="925"/>
      <w:bookmarkEnd w:id="926"/>
      <w:bookmarkEnd w:id="927"/>
      <w:bookmarkEnd w:id="928"/>
      <w:bookmarkEnd w:id="929"/>
      <w:bookmarkEnd w:id="930"/>
      <w:bookmarkEnd w:id="931"/>
      <w:bookmarkEnd w:id="932"/>
      <w:bookmarkEnd w:id="933"/>
    </w:p>
    <w:p>
      <w:pPr>
        <w:spacing w:line="360" w:lineRule="auto"/>
        <w:ind w:firstLine="480" w:firstLineChars="200"/>
        <w:rPr>
          <w:rFonts w:cs="Times New Roman"/>
          <w:color w:val="auto"/>
          <w:highlight w:val="none"/>
        </w:rPr>
      </w:pPr>
      <w:r>
        <w:rPr>
          <w:rFonts w:cs="Times New Roman"/>
          <w:color w:val="auto"/>
          <w:highlight w:val="none"/>
        </w:rPr>
        <w:t>按来源可分为采矿废石</w:t>
      </w:r>
      <w:r>
        <w:rPr>
          <w:rFonts w:hint="eastAsia" w:cs="Times New Roman"/>
          <w:color w:val="auto"/>
          <w:highlight w:val="none"/>
          <w:lang w:eastAsia="zh-CN"/>
        </w:rPr>
        <w:t>、废机油、废抹布和废包装桶及</w:t>
      </w:r>
      <w:r>
        <w:rPr>
          <w:rFonts w:cs="Times New Roman"/>
          <w:color w:val="auto"/>
          <w:highlight w:val="none"/>
        </w:rPr>
        <w:t>办公生活垃圾。</w:t>
      </w:r>
    </w:p>
    <w:p>
      <w:pPr>
        <w:keepNext/>
        <w:keepLines/>
        <w:spacing w:line="360" w:lineRule="auto"/>
        <w:ind w:firstLine="482" w:firstLineChars="200"/>
        <w:outlineLvl w:val="2"/>
        <w:rPr>
          <w:rFonts w:cs="Times New Roman"/>
          <w:b/>
          <w:bCs/>
          <w:color w:val="auto"/>
          <w:highlight w:val="none"/>
        </w:rPr>
      </w:pPr>
      <w:bookmarkStart w:id="934" w:name="_Toc367281639"/>
      <w:bookmarkStart w:id="935" w:name="_Toc341369599"/>
      <w:bookmarkStart w:id="936" w:name="_Toc259104359"/>
      <w:bookmarkStart w:id="937" w:name="_Toc259130634"/>
      <w:bookmarkStart w:id="938" w:name="_Toc259129267"/>
      <w:bookmarkStart w:id="939" w:name="_Toc259105039"/>
      <w:bookmarkStart w:id="940" w:name="_Toc275002216"/>
      <w:bookmarkStart w:id="941" w:name="_Toc367282222"/>
      <w:bookmarkStart w:id="942" w:name="_Toc275730578"/>
      <w:r>
        <w:rPr>
          <w:rFonts w:hint="eastAsia" w:cs="Times New Roman"/>
          <w:b/>
          <w:bCs/>
          <w:color w:val="auto"/>
          <w:highlight w:val="none"/>
          <w:lang w:val="en-US" w:eastAsia="zh-CN"/>
        </w:rPr>
        <w:t>7</w:t>
      </w:r>
      <w:r>
        <w:rPr>
          <w:rFonts w:cs="Times New Roman"/>
          <w:b/>
          <w:bCs/>
          <w:color w:val="auto"/>
          <w:highlight w:val="none"/>
        </w:rPr>
        <w:t>.5.2 项目拟采取的固废处置措施</w:t>
      </w:r>
      <w:bookmarkEnd w:id="934"/>
      <w:bookmarkEnd w:id="935"/>
      <w:bookmarkEnd w:id="936"/>
      <w:bookmarkEnd w:id="937"/>
      <w:bookmarkEnd w:id="938"/>
      <w:bookmarkEnd w:id="939"/>
      <w:bookmarkEnd w:id="940"/>
      <w:bookmarkEnd w:id="941"/>
      <w:bookmarkEnd w:id="942"/>
    </w:p>
    <w:p>
      <w:pPr>
        <w:tabs>
          <w:tab w:val="left" w:pos="2565"/>
        </w:tabs>
        <w:spacing w:line="360" w:lineRule="auto"/>
        <w:ind w:firstLine="480" w:firstLineChars="200"/>
        <w:rPr>
          <w:rFonts w:cs="Times New Roman"/>
          <w:color w:val="auto"/>
          <w:highlight w:val="none"/>
        </w:rPr>
      </w:pPr>
      <w:r>
        <w:rPr>
          <w:rFonts w:hint="eastAsia" w:cs="Times New Roman"/>
          <w:color w:val="auto"/>
          <w:highlight w:val="none"/>
        </w:rPr>
        <w:t>（1）采矿</w:t>
      </w:r>
      <w:r>
        <w:rPr>
          <w:rFonts w:cs="Times New Roman"/>
          <w:color w:val="auto"/>
          <w:highlight w:val="none"/>
        </w:rPr>
        <w:t>废石</w:t>
      </w:r>
    </w:p>
    <w:p>
      <w:pPr>
        <w:tabs>
          <w:tab w:val="left" w:pos="2565"/>
        </w:tabs>
        <w:spacing w:line="360" w:lineRule="auto"/>
        <w:ind w:firstLine="480" w:firstLineChars="200"/>
        <w:rPr>
          <w:rFonts w:cs="Times New Roman"/>
          <w:color w:val="auto"/>
          <w:highlight w:val="none"/>
        </w:rPr>
      </w:pPr>
      <w:r>
        <w:rPr>
          <w:rFonts w:cs="Times New Roman"/>
          <w:color w:val="auto"/>
          <w:highlight w:val="none"/>
        </w:rPr>
        <w:t>废石经各</w:t>
      </w:r>
      <w:r>
        <w:rPr>
          <w:rFonts w:cs="Times New Roman"/>
          <w:bCs/>
          <w:color w:val="auto"/>
          <w:highlight w:val="none"/>
        </w:rPr>
        <w:t>矿段</w:t>
      </w:r>
      <w:r>
        <w:rPr>
          <w:rFonts w:cs="Times New Roman"/>
          <w:color w:val="auto"/>
          <w:highlight w:val="none"/>
        </w:rPr>
        <w:t>平硐运出地表后，再由</w:t>
      </w:r>
      <w:r>
        <w:rPr>
          <w:rFonts w:hint="eastAsia" w:cs="Times New Roman"/>
          <w:color w:val="auto"/>
          <w:highlight w:val="none"/>
        </w:rPr>
        <w:t>三轮车</w:t>
      </w:r>
      <w:r>
        <w:rPr>
          <w:rFonts w:cs="Times New Roman"/>
          <w:color w:val="auto"/>
          <w:highlight w:val="none"/>
        </w:rPr>
        <w:t>转运至废石场处置。</w:t>
      </w:r>
    </w:p>
    <w:p>
      <w:pPr>
        <w:spacing w:line="360" w:lineRule="auto"/>
        <w:ind w:firstLine="480" w:firstLineChars="200"/>
        <w:rPr>
          <w:rFonts w:cs="Times New Roman"/>
          <w:color w:val="auto"/>
          <w:szCs w:val="22"/>
          <w:highlight w:val="none"/>
        </w:rPr>
      </w:pPr>
      <w:r>
        <w:rPr>
          <w:rFonts w:hint="eastAsia" w:cs="Times New Roman"/>
          <w:color w:val="auto"/>
          <w:szCs w:val="22"/>
          <w:highlight w:val="none"/>
        </w:rPr>
        <w:t>（2）加工厂区废石</w:t>
      </w:r>
    </w:p>
    <w:p>
      <w:pPr>
        <w:spacing w:line="360" w:lineRule="auto"/>
        <w:ind w:firstLine="480" w:firstLineChars="200"/>
        <w:rPr>
          <w:rFonts w:hint="eastAsia" w:cs="Times New Roman"/>
          <w:color w:val="auto"/>
          <w:szCs w:val="22"/>
          <w:highlight w:val="none"/>
        </w:rPr>
      </w:pPr>
      <w:r>
        <w:rPr>
          <w:rFonts w:hint="eastAsia" w:cs="Times New Roman"/>
          <w:color w:val="auto"/>
          <w:szCs w:val="22"/>
          <w:highlight w:val="none"/>
        </w:rPr>
        <w:t>加工厂区矿石加工过程中，在人工分选的时候会产生废石，暂时存放于厂区临时废石场，可外售用于做建筑材料。</w:t>
      </w:r>
    </w:p>
    <w:p>
      <w:pPr>
        <w:pStyle w:val="2"/>
        <w:numPr>
          <w:ilvl w:val="0"/>
          <w:numId w:val="0"/>
        </w:numPr>
        <w:ind w:leftChars="200"/>
        <w:rPr>
          <w:rFonts w:hint="eastAsia" w:cs="Times New Roman"/>
          <w:b w:val="0"/>
          <w:bCs w:val="0"/>
          <w:color w:val="auto"/>
          <w:szCs w:val="22"/>
          <w:highlight w:val="none"/>
          <w:lang w:val="en-US" w:eastAsia="zh-CN"/>
        </w:rPr>
      </w:pPr>
      <w:r>
        <w:rPr>
          <w:rFonts w:hint="eastAsia" w:cs="Times New Roman"/>
          <w:b w:val="0"/>
          <w:bCs w:val="0"/>
          <w:color w:val="auto"/>
          <w:szCs w:val="22"/>
          <w:highlight w:val="none"/>
          <w:lang w:val="en-US" w:eastAsia="zh-CN"/>
        </w:rPr>
        <w:t>（3）废机油、废抹布和废包装桶</w:t>
      </w:r>
    </w:p>
    <w:p>
      <w:pPr>
        <w:numPr>
          <w:ilvl w:val="0"/>
          <w:numId w:val="0"/>
        </w:numPr>
        <w:spacing w:line="360" w:lineRule="auto"/>
        <w:ind w:firstLine="480" w:firstLineChars="200"/>
        <w:rPr>
          <w:rFonts w:hint="default"/>
          <w:color w:val="auto"/>
          <w:lang w:val="en-US" w:eastAsia="zh-CN"/>
        </w:rPr>
      </w:pPr>
      <w:r>
        <w:rPr>
          <w:rFonts w:hint="eastAsia"/>
          <w:color w:val="auto"/>
          <w:highlight w:val="none"/>
        </w:rPr>
        <w:t>矿山设备</w:t>
      </w:r>
      <w:r>
        <w:rPr>
          <w:rFonts w:hint="eastAsia"/>
          <w:color w:val="auto"/>
          <w:highlight w:val="none"/>
          <w:lang w:eastAsia="zh-CN"/>
        </w:rPr>
        <w:t>及车辆</w:t>
      </w:r>
      <w:r>
        <w:rPr>
          <w:rFonts w:hint="eastAsia"/>
          <w:color w:val="auto"/>
          <w:highlight w:val="none"/>
        </w:rPr>
        <w:t>运行、检修</w:t>
      </w:r>
      <w:r>
        <w:rPr>
          <w:rFonts w:hint="eastAsia"/>
          <w:color w:val="auto"/>
          <w:highlight w:val="none"/>
          <w:lang w:eastAsia="zh-CN"/>
        </w:rPr>
        <w:t>过程中会产生废机油、废抹布和废包装桶，</w:t>
      </w:r>
      <w:r>
        <w:rPr>
          <w:rFonts w:hint="eastAsia"/>
          <w:color w:val="auto"/>
          <w:lang w:val="en-US" w:eastAsia="zh-CN"/>
        </w:rPr>
        <w:t>暂存于危险废物暂存间，定期交由有资质单位处置。</w:t>
      </w:r>
    </w:p>
    <w:p>
      <w:pPr>
        <w:spacing w:line="360" w:lineRule="auto"/>
        <w:ind w:firstLine="480" w:firstLineChars="200"/>
        <w:rPr>
          <w:rFonts w:cs="Times New Roman"/>
          <w:color w:val="auto"/>
          <w:szCs w:val="22"/>
          <w:highlight w:val="none"/>
        </w:rPr>
      </w:pPr>
      <w:r>
        <w:rPr>
          <w:rFonts w:hint="eastAsia" w:cs="Times New Roman"/>
          <w:color w:val="auto"/>
          <w:szCs w:val="22"/>
          <w:highlight w:val="none"/>
        </w:rPr>
        <w:t>（</w:t>
      </w:r>
      <w:r>
        <w:rPr>
          <w:rFonts w:hint="eastAsia" w:cs="Times New Roman"/>
          <w:color w:val="auto"/>
          <w:szCs w:val="22"/>
          <w:highlight w:val="none"/>
          <w:lang w:val="en-US" w:eastAsia="zh-CN"/>
        </w:rPr>
        <w:t>4</w:t>
      </w:r>
      <w:r>
        <w:rPr>
          <w:rFonts w:hint="eastAsia" w:cs="Times New Roman"/>
          <w:color w:val="auto"/>
          <w:szCs w:val="22"/>
          <w:highlight w:val="none"/>
        </w:rPr>
        <w:t>）</w:t>
      </w:r>
      <w:r>
        <w:rPr>
          <w:rFonts w:cs="Times New Roman"/>
          <w:color w:val="auto"/>
          <w:szCs w:val="22"/>
          <w:highlight w:val="none"/>
        </w:rPr>
        <w:t>生活垃圾</w:t>
      </w:r>
    </w:p>
    <w:p>
      <w:pPr>
        <w:spacing w:line="360" w:lineRule="auto"/>
        <w:ind w:firstLine="480" w:firstLineChars="200"/>
        <w:rPr>
          <w:rFonts w:cs="Times New Roman"/>
          <w:color w:val="auto"/>
          <w:szCs w:val="22"/>
          <w:highlight w:val="none"/>
        </w:rPr>
      </w:pPr>
      <w:r>
        <w:rPr>
          <w:rFonts w:cs="Times New Roman"/>
          <w:color w:val="auto"/>
          <w:szCs w:val="22"/>
          <w:highlight w:val="none"/>
        </w:rPr>
        <w:t>评价要求</w:t>
      </w:r>
      <w:r>
        <w:rPr>
          <w:rFonts w:hint="eastAsia" w:cs="Times New Roman"/>
          <w:color w:val="auto"/>
          <w:szCs w:val="22"/>
          <w:highlight w:val="none"/>
          <w:lang w:eastAsia="zh-CN"/>
        </w:rPr>
        <w:t>矿区和加工厂区</w:t>
      </w:r>
      <w:r>
        <w:rPr>
          <w:rFonts w:cs="Times New Roman"/>
          <w:color w:val="auto"/>
          <w:szCs w:val="22"/>
          <w:highlight w:val="none"/>
        </w:rPr>
        <w:t>设生活垃圾</w:t>
      </w:r>
      <w:r>
        <w:rPr>
          <w:rFonts w:hint="eastAsia" w:cs="Times New Roman"/>
          <w:color w:val="auto"/>
          <w:szCs w:val="22"/>
          <w:highlight w:val="none"/>
          <w:lang w:eastAsia="zh-CN"/>
        </w:rPr>
        <w:t>分类</w:t>
      </w:r>
      <w:r>
        <w:rPr>
          <w:rFonts w:cs="Times New Roman"/>
          <w:color w:val="auto"/>
          <w:szCs w:val="22"/>
          <w:highlight w:val="none"/>
        </w:rPr>
        <w:t>收集设施，生活垃圾统一收集后，送当地生活垃圾卫生填埋场处置。</w:t>
      </w:r>
    </w:p>
    <w:p>
      <w:pPr>
        <w:keepNext/>
        <w:keepLines/>
        <w:spacing w:line="360" w:lineRule="auto"/>
        <w:ind w:firstLine="482" w:firstLineChars="200"/>
        <w:outlineLvl w:val="2"/>
        <w:rPr>
          <w:rFonts w:cs="Times New Roman"/>
          <w:b/>
          <w:bCs/>
          <w:color w:val="auto"/>
          <w:highlight w:val="none"/>
        </w:rPr>
      </w:pPr>
      <w:bookmarkStart w:id="943" w:name="_Toc259104360"/>
      <w:bookmarkStart w:id="944" w:name="_Toc259130635"/>
      <w:bookmarkStart w:id="945" w:name="_Toc341369600"/>
      <w:bookmarkStart w:id="946" w:name="_Toc259129268"/>
      <w:bookmarkStart w:id="947" w:name="_Toc367281640"/>
      <w:bookmarkStart w:id="948" w:name="_Toc367282223"/>
      <w:bookmarkStart w:id="949" w:name="_Toc275002217"/>
      <w:bookmarkStart w:id="950" w:name="_Toc259105040"/>
      <w:bookmarkStart w:id="951" w:name="_Toc275730579"/>
      <w:r>
        <w:rPr>
          <w:rFonts w:hint="eastAsia" w:cs="Times New Roman"/>
          <w:b/>
          <w:bCs/>
          <w:color w:val="auto"/>
          <w:highlight w:val="none"/>
          <w:lang w:val="en-US" w:eastAsia="zh-CN"/>
        </w:rPr>
        <w:t>7</w:t>
      </w:r>
      <w:r>
        <w:rPr>
          <w:rFonts w:cs="Times New Roman"/>
          <w:b/>
          <w:bCs/>
          <w:color w:val="auto"/>
          <w:highlight w:val="none"/>
        </w:rPr>
        <w:t>.5.3固废处置措施可行性分析</w:t>
      </w:r>
      <w:bookmarkEnd w:id="943"/>
      <w:bookmarkEnd w:id="944"/>
      <w:bookmarkEnd w:id="945"/>
      <w:bookmarkEnd w:id="946"/>
      <w:bookmarkEnd w:id="947"/>
      <w:bookmarkEnd w:id="948"/>
      <w:bookmarkEnd w:id="949"/>
      <w:bookmarkEnd w:id="950"/>
      <w:bookmarkEnd w:id="951"/>
    </w:p>
    <w:p>
      <w:pPr>
        <w:tabs>
          <w:tab w:val="left" w:pos="2565"/>
        </w:tabs>
        <w:spacing w:line="360" w:lineRule="auto"/>
        <w:ind w:firstLine="482" w:firstLineChars="200"/>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.5.3.1</w:t>
      </w:r>
      <w:r>
        <w:rPr>
          <w:rFonts w:hint="eastAsia" w:cs="Times New Roman"/>
          <w:b/>
          <w:bCs/>
          <w:color w:val="auto"/>
          <w:highlight w:val="none"/>
        </w:rPr>
        <w:t>采矿</w:t>
      </w:r>
      <w:r>
        <w:rPr>
          <w:rFonts w:cs="Times New Roman"/>
          <w:b/>
          <w:bCs/>
          <w:color w:val="auto"/>
          <w:highlight w:val="none"/>
        </w:rPr>
        <w:t>废石</w:t>
      </w:r>
    </w:p>
    <w:p>
      <w:pPr>
        <w:tabs>
          <w:tab w:val="left" w:pos="2565"/>
        </w:tabs>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废石产生量</w:t>
      </w:r>
    </w:p>
    <w:p>
      <w:pPr>
        <w:adjustRightInd w:val="0"/>
        <w:spacing w:line="360" w:lineRule="auto"/>
        <w:ind w:firstLine="480" w:firstLineChars="200"/>
        <w:rPr>
          <w:rFonts w:cs="Times New Roman"/>
          <w:color w:val="auto"/>
          <w:highlight w:val="none"/>
        </w:rPr>
      </w:pPr>
      <w:r>
        <w:rPr>
          <w:rFonts w:hint="eastAsia" w:cs="Times New Roman"/>
          <w:color w:val="auto"/>
          <w:szCs w:val="24"/>
          <w:highlight w:val="none"/>
        </w:rPr>
        <w:t>根据工程分析，</w:t>
      </w:r>
      <w:r>
        <w:rPr>
          <w:rFonts w:cs="Times New Roman"/>
          <w:color w:val="auto"/>
          <w:szCs w:val="24"/>
          <w:highlight w:val="none"/>
        </w:rPr>
        <w:t>矿山</w:t>
      </w:r>
      <w:r>
        <w:rPr>
          <w:rFonts w:hint="eastAsia" w:cs="Times New Roman"/>
          <w:color w:val="auto"/>
          <w:szCs w:val="24"/>
          <w:highlight w:val="none"/>
        </w:rPr>
        <w:t>生产期</w:t>
      </w:r>
      <w:r>
        <w:rPr>
          <w:rFonts w:cs="Times New Roman"/>
          <w:color w:val="auto"/>
          <w:szCs w:val="24"/>
          <w:highlight w:val="none"/>
        </w:rPr>
        <w:t>年产生</w:t>
      </w:r>
      <w:r>
        <w:rPr>
          <w:rFonts w:hint="eastAsia" w:cs="Times New Roman"/>
          <w:color w:val="auto"/>
          <w:szCs w:val="24"/>
          <w:highlight w:val="none"/>
        </w:rPr>
        <w:t>约</w:t>
      </w:r>
      <w:r>
        <w:rPr>
          <w:rFonts w:cs="Times New Roman"/>
          <w:color w:val="auto"/>
          <w:szCs w:val="24"/>
          <w:highlight w:val="none"/>
        </w:rPr>
        <w:t>2500t废石，总方量</w:t>
      </w:r>
      <w:r>
        <w:rPr>
          <w:rFonts w:hint="eastAsia" w:cs="Times New Roman"/>
          <w:color w:val="auto"/>
          <w:szCs w:val="24"/>
          <w:highlight w:val="none"/>
        </w:rPr>
        <w:t>约</w:t>
      </w:r>
      <w:r>
        <w:rPr>
          <w:rFonts w:hint="eastAsia" w:cs="Times New Roman"/>
          <w:color w:val="auto"/>
          <w:szCs w:val="24"/>
          <w:highlight w:val="none"/>
          <w:lang w:val="en-US" w:eastAsia="zh-CN"/>
        </w:rPr>
        <w:t>6228</w:t>
      </w:r>
      <w:r>
        <w:rPr>
          <w:rFonts w:cs="Times New Roman"/>
          <w:color w:val="auto"/>
          <w:szCs w:val="24"/>
          <w:highlight w:val="none"/>
        </w:rPr>
        <w:t>m³。根据工程开发利用方案及建设单位提供资料，本项目在矿区内设</w:t>
      </w:r>
      <w:r>
        <w:rPr>
          <w:rFonts w:hint="eastAsia" w:cs="Times New Roman"/>
          <w:color w:val="auto"/>
          <w:szCs w:val="24"/>
          <w:highlight w:val="none"/>
        </w:rPr>
        <w:t>1</w:t>
      </w:r>
      <w:r>
        <w:rPr>
          <w:rFonts w:cs="Times New Roman"/>
          <w:color w:val="auto"/>
          <w:szCs w:val="24"/>
          <w:highlight w:val="none"/>
        </w:rPr>
        <w:t>座废石场</w:t>
      </w:r>
      <w:r>
        <w:rPr>
          <w:rFonts w:hint="eastAsia" w:cs="Times New Roman"/>
          <w:color w:val="auto"/>
          <w:szCs w:val="24"/>
          <w:highlight w:val="none"/>
        </w:rPr>
        <w:t>，面积为1500m</w:t>
      </w:r>
      <w:r>
        <w:rPr>
          <w:rFonts w:hint="eastAsia" w:cs="Times New Roman"/>
          <w:color w:val="auto"/>
          <w:szCs w:val="24"/>
          <w:highlight w:val="none"/>
          <w:vertAlign w:val="superscript"/>
        </w:rPr>
        <w:t>2</w:t>
      </w:r>
      <w:r>
        <w:rPr>
          <w:rFonts w:hint="eastAsia" w:cs="Times New Roman"/>
          <w:color w:val="auto"/>
          <w:szCs w:val="24"/>
          <w:highlight w:val="none"/>
        </w:rPr>
        <w:t>，</w:t>
      </w:r>
      <w:r>
        <w:rPr>
          <w:rFonts w:cs="Times New Roman"/>
          <w:color w:val="auto"/>
          <w:szCs w:val="24"/>
          <w:highlight w:val="none"/>
        </w:rPr>
        <w:t>堆高约</w:t>
      </w:r>
      <w:r>
        <w:rPr>
          <w:rFonts w:hint="eastAsia" w:cs="Times New Roman"/>
          <w:color w:val="auto"/>
          <w:szCs w:val="24"/>
          <w:highlight w:val="none"/>
        </w:rPr>
        <w:t>1.5m</w:t>
      </w:r>
      <w:r>
        <w:rPr>
          <w:rFonts w:cs="Times New Roman"/>
          <w:color w:val="auto"/>
          <w:szCs w:val="24"/>
          <w:highlight w:val="none"/>
        </w:rPr>
        <w:t>，废石场</w:t>
      </w:r>
      <w:r>
        <w:rPr>
          <w:rFonts w:hint="eastAsia" w:cs="Times New Roman"/>
          <w:color w:val="auto"/>
          <w:szCs w:val="24"/>
          <w:highlight w:val="none"/>
        </w:rPr>
        <w:t>容积</w:t>
      </w:r>
      <w:r>
        <w:rPr>
          <w:rFonts w:cs="Times New Roman"/>
          <w:color w:val="auto"/>
          <w:szCs w:val="24"/>
          <w:highlight w:val="none"/>
        </w:rPr>
        <w:t>为</w:t>
      </w:r>
      <w:r>
        <w:rPr>
          <w:rFonts w:hint="eastAsia" w:cs="Times New Roman"/>
          <w:color w:val="auto"/>
          <w:szCs w:val="24"/>
          <w:highlight w:val="none"/>
        </w:rPr>
        <w:t>2250</w:t>
      </w:r>
      <w:r>
        <w:rPr>
          <w:rFonts w:cs="Times New Roman"/>
          <w:color w:val="auto"/>
          <w:szCs w:val="24"/>
          <w:highlight w:val="none"/>
        </w:rPr>
        <w:t>m³，可满足全部生产期的废石处置要求。</w:t>
      </w:r>
      <w:r>
        <w:rPr>
          <w:rFonts w:cs="Times New Roman"/>
          <w:color w:val="auto"/>
          <w:highlight w:val="none"/>
        </w:rPr>
        <w:t>为了有效的处置矿山后期产生的废石，评价要求建设单位根据生产期废石产生和处置情况，及时委托有资质单位设计废石场。</w:t>
      </w:r>
    </w:p>
    <w:p>
      <w:pPr>
        <w:widowControl/>
        <w:autoSpaceDE w:val="0"/>
        <w:autoSpaceDN w:val="0"/>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排放方式和工艺</w:t>
      </w:r>
    </w:p>
    <w:p>
      <w:pPr>
        <w:widowControl/>
        <w:autoSpaceDE w:val="0"/>
        <w:autoSpaceDN w:val="0"/>
        <w:spacing w:line="360" w:lineRule="auto"/>
        <w:ind w:firstLine="480" w:firstLineChars="200"/>
        <w:rPr>
          <w:rFonts w:cs="Times New Roman"/>
          <w:color w:val="auto"/>
          <w:highlight w:val="none"/>
        </w:rPr>
      </w:pPr>
      <w:r>
        <w:rPr>
          <w:rFonts w:cs="Times New Roman"/>
          <w:color w:val="auto"/>
          <w:highlight w:val="none"/>
        </w:rPr>
        <w:t>废石场使用前清除表层腐殖土，采用推土机将原坡推成台阶状，以增加稳定性。将表层腐殖土择地堆存。在废石场上侧根据废石排弃进度，分期修筑截水沟，</w:t>
      </w:r>
      <w:r>
        <w:rPr>
          <w:rFonts w:cs="Times New Roman"/>
          <w:color w:val="auto"/>
          <w:szCs w:val="28"/>
          <w:highlight w:val="none"/>
        </w:rPr>
        <w:t>防止山坡雨水进入排土场内，废石排放方式采用</w:t>
      </w:r>
      <w:r>
        <w:rPr>
          <w:rFonts w:hint="eastAsia" w:cs="Times New Roman"/>
          <w:color w:val="auto"/>
          <w:szCs w:val="28"/>
          <w:highlight w:val="none"/>
        </w:rPr>
        <w:t>自卸式汽车</w:t>
      </w:r>
      <w:r>
        <w:rPr>
          <w:rFonts w:cs="Times New Roman"/>
          <w:color w:val="auto"/>
          <w:szCs w:val="28"/>
          <w:highlight w:val="none"/>
        </w:rPr>
        <w:t>，推土机配合的方式</w:t>
      </w:r>
      <w:r>
        <w:rPr>
          <w:rFonts w:cs="Times New Roman"/>
          <w:color w:val="auto"/>
          <w:highlight w:val="none"/>
        </w:rPr>
        <w:t>。在废石场排到一定程度后，进行覆土植被，既能加强边坡稳定，又可以保证对排土场进行生态恢复。</w:t>
      </w:r>
    </w:p>
    <w:p>
      <w:pPr>
        <w:spacing w:line="360" w:lineRule="auto"/>
        <w:ind w:firstLine="480" w:firstLineChars="200"/>
        <w:rPr>
          <w:rFonts w:cs="Times New Roman"/>
          <w:color w:val="auto"/>
          <w:highlight w:val="none"/>
        </w:rPr>
      </w:pPr>
      <w:r>
        <w:rPr>
          <w:rFonts w:cs="Times New Roman"/>
          <w:color w:val="auto"/>
          <w:highlight w:val="none"/>
        </w:rPr>
        <w:t>在废石场坡底距谷底流水线10m处，砌挡或修筑拦石坝，以阻止块石滚落，并保证边坡的稳定性。</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废石处置的可行性</w:t>
      </w:r>
    </w:p>
    <w:p>
      <w:pPr>
        <w:tabs>
          <w:tab w:val="left" w:pos="5940"/>
        </w:tabs>
        <w:spacing w:line="360" w:lineRule="auto"/>
        <w:ind w:firstLine="480" w:firstLineChars="200"/>
        <w:rPr>
          <w:rFonts w:cs="Times New Roman"/>
          <w:color w:val="auto"/>
          <w:highlight w:val="none"/>
        </w:rPr>
      </w:pPr>
      <w:r>
        <w:rPr>
          <w:rFonts w:cs="Times New Roman"/>
          <w:color w:val="auto"/>
          <w:highlight w:val="none"/>
        </w:rPr>
        <w:t>根据废石毒性浸出试验，废石属于</w:t>
      </w:r>
      <w:r>
        <w:rPr>
          <w:rFonts w:hint="eastAsia" w:cs="Times New Roman"/>
          <w:color w:val="auto"/>
          <w:highlight w:val="none"/>
        </w:rPr>
        <w:t>Ⅰ</w:t>
      </w:r>
      <w:r>
        <w:rPr>
          <w:rFonts w:cs="Times New Roman"/>
          <w:color w:val="auto"/>
          <w:highlight w:val="none"/>
        </w:rPr>
        <w:t>类一般工业固体废物。废石场四周修建截水沟，各工作平台修排水沟；在废石场的下游修筑拦石坝，保证边坡的稳定性，废石堆存到设计高度后，进行覆土绿化。评价认为矿山废石采取上述措施处置可行。</w:t>
      </w:r>
    </w:p>
    <w:p>
      <w:pPr>
        <w:tabs>
          <w:tab w:val="left" w:pos="2565"/>
        </w:tabs>
        <w:spacing w:line="360" w:lineRule="auto"/>
        <w:ind w:firstLine="482" w:firstLineChars="200"/>
        <w:rPr>
          <w:rFonts w:hint="eastAsia" w:cs="Times New Roman"/>
          <w:b/>
          <w:bCs/>
          <w:color w:val="auto"/>
          <w:highlight w:val="none"/>
          <w:lang w:val="en-US" w:eastAsia="zh-CN"/>
        </w:rPr>
      </w:pPr>
      <w:r>
        <w:rPr>
          <w:rFonts w:hint="eastAsia" w:cs="Times New Roman"/>
          <w:b/>
          <w:bCs/>
          <w:color w:val="auto"/>
          <w:highlight w:val="none"/>
          <w:lang w:val="en-US" w:eastAsia="zh-CN"/>
        </w:rPr>
        <w:t>7</w:t>
      </w:r>
      <w:r>
        <w:rPr>
          <w:rFonts w:cs="Times New Roman"/>
          <w:b/>
          <w:bCs/>
          <w:color w:val="auto"/>
          <w:highlight w:val="none"/>
        </w:rPr>
        <w:t>.5.3.</w:t>
      </w:r>
      <w:r>
        <w:rPr>
          <w:rFonts w:hint="eastAsia" w:cs="Times New Roman"/>
          <w:b/>
          <w:bCs/>
          <w:color w:val="auto"/>
          <w:highlight w:val="none"/>
          <w:lang w:val="en-US" w:eastAsia="zh-CN"/>
        </w:rPr>
        <w:t>2矿区机修废物</w:t>
      </w:r>
    </w:p>
    <w:p>
      <w:pPr>
        <w:pStyle w:val="18"/>
        <w:spacing w:after="0" w:line="360" w:lineRule="auto"/>
        <w:ind w:left="0" w:leftChars="0" w:firstLine="480"/>
        <w:rPr>
          <w:rFonts w:hint="default" w:eastAsia="宋体"/>
          <w:color w:val="auto"/>
          <w:highlight w:val="none"/>
          <w:lang w:val="en-US" w:eastAsia="zh-CN"/>
        </w:rPr>
      </w:pPr>
      <w:r>
        <w:rPr>
          <w:rFonts w:hint="eastAsia"/>
          <w:color w:val="auto"/>
          <w:highlight w:val="none"/>
        </w:rPr>
        <w:t>矿山设备</w:t>
      </w:r>
      <w:r>
        <w:rPr>
          <w:rFonts w:hint="eastAsia"/>
          <w:color w:val="auto"/>
          <w:highlight w:val="none"/>
          <w:lang w:eastAsia="zh-CN"/>
        </w:rPr>
        <w:t>及车辆</w:t>
      </w:r>
      <w:r>
        <w:rPr>
          <w:rFonts w:hint="eastAsia"/>
          <w:color w:val="auto"/>
          <w:highlight w:val="none"/>
        </w:rPr>
        <w:t>运行、检修委托外协单位，</w:t>
      </w:r>
      <w:r>
        <w:rPr>
          <w:rFonts w:hint="eastAsia"/>
          <w:color w:val="auto"/>
          <w:highlight w:val="none"/>
          <w:lang w:eastAsia="zh-CN"/>
        </w:rPr>
        <w:t>检修过程会产生废机油（</w:t>
      </w:r>
      <w:r>
        <w:rPr>
          <w:rFonts w:hint="eastAsia"/>
          <w:color w:val="auto"/>
          <w:highlight w:val="none"/>
          <w:lang w:val="en-US" w:eastAsia="zh-CN"/>
        </w:rPr>
        <w:t>0.02t/a）</w:t>
      </w:r>
      <w:r>
        <w:rPr>
          <w:rFonts w:hint="eastAsia"/>
          <w:color w:val="auto"/>
          <w:highlight w:val="none"/>
          <w:lang w:eastAsia="zh-CN"/>
        </w:rPr>
        <w:t>、废抹布和废包装桶（</w:t>
      </w:r>
      <w:r>
        <w:rPr>
          <w:rFonts w:hint="eastAsia"/>
          <w:color w:val="auto"/>
          <w:highlight w:val="none"/>
          <w:lang w:val="en-US" w:eastAsia="zh-CN"/>
        </w:rPr>
        <w:t>0.01t/a），</w:t>
      </w:r>
      <w:r>
        <w:rPr>
          <w:rFonts w:hint="eastAsia" w:ascii="Times New Roman" w:hAnsi="Times New Roman" w:eastAsia="宋体" w:cs="Times New Roman"/>
          <w:color w:val="auto"/>
          <w:sz w:val="24"/>
        </w:rPr>
        <w:t>评价要求</w:t>
      </w:r>
      <w:r>
        <w:rPr>
          <w:rFonts w:hint="eastAsia" w:cs="Times New Roman"/>
          <w:color w:val="auto"/>
          <w:sz w:val="24"/>
          <w:lang w:eastAsia="zh-CN"/>
        </w:rPr>
        <w:t>项目矿区</w:t>
      </w:r>
      <w:r>
        <w:rPr>
          <w:rFonts w:hint="eastAsia" w:ascii="Times New Roman" w:hAnsi="Times New Roman" w:eastAsia="宋体" w:cs="Times New Roman"/>
          <w:color w:val="auto"/>
          <w:sz w:val="24"/>
        </w:rPr>
        <w:t>新建危险废物暂存间一间</w:t>
      </w:r>
      <w:r>
        <w:rPr>
          <w:rFonts w:hint="eastAsia" w:cs="Times New Roman"/>
          <w:color w:val="auto"/>
          <w:sz w:val="24"/>
          <w:lang w:eastAsia="zh-CN"/>
        </w:rPr>
        <w:t>（需满足储存容量需求）</w:t>
      </w:r>
      <w:r>
        <w:rPr>
          <w:rFonts w:hint="eastAsia" w:ascii="Times New Roman" w:hAnsi="Times New Roman" w:eastAsia="宋体" w:cs="Times New Roman"/>
          <w:color w:val="auto"/>
          <w:sz w:val="24"/>
        </w:rPr>
        <w:t>，废机油</w:t>
      </w:r>
      <w:r>
        <w:rPr>
          <w:rFonts w:hint="eastAsia" w:ascii="Times New Roman" w:hAnsi="Times New Roman" w:eastAsia="宋体" w:cs="Times New Roman"/>
          <w:color w:val="auto"/>
          <w:sz w:val="24"/>
          <w:lang w:eastAsia="zh-CN"/>
        </w:rPr>
        <w:t>、废抹布和废包装桶</w:t>
      </w:r>
      <w:r>
        <w:rPr>
          <w:rFonts w:hint="eastAsia" w:ascii="Times New Roman" w:hAnsi="Times New Roman" w:eastAsia="宋体" w:cs="Times New Roman"/>
          <w:color w:val="auto"/>
          <w:sz w:val="24"/>
        </w:rPr>
        <w:t>暂存于危废间</w:t>
      </w:r>
      <w:r>
        <w:rPr>
          <w:rFonts w:hint="eastAsia" w:cs="Times New Roman"/>
          <w:color w:val="auto"/>
          <w:sz w:val="24"/>
          <w:lang w:eastAsia="zh-CN"/>
        </w:rPr>
        <w:t>，</w:t>
      </w:r>
      <w:r>
        <w:rPr>
          <w:rFonts w:hint="eastAsia" w:ascii="Times New Roman" w:hAnsi="Times New Roman" w:eastAsia="宋体" w:cs="Times New Roman"/>
          <w:color w:val="auto"/>
          <w:sz w:val="24"/>
        </w:rPr>
        <w:t>定期交有资质单位</w:t>
      </w:r>
      <w:r>
        <w:rPr>
          <w:rFonts w:ascii="Times New Roman" w:hAnsi="Times New Roman" w:eastAsia="宋体" w:cs="Times New Roman"/>
          <w:color w:val="auto"/>
          <w:sz w:val="24"/>
        </w:rPr>
        <w:t>处置</w:t>
      </w:r>
      <w:r>
        <w:rPr>
          <w:rFonts w:hint="eastAsia" w:cs="Times New Roman"/>
          <w:color w:val="auto"/>
          <w:sz w:val="24"/>
          <w:lang w:eastAsia="zh-CN"/>
        </w:rPr>
        <w:t>，可达到</w:t>
      </w:r>
      <w:r>
        <w:rPr>
          <w:rFonts w:hint="eastAsia" w:cs="Times New Roman"/>
          <w:color w:val="auto"/>
          <w:sz w:val="24"/>
          <w:lang w:val="en-US" w:eastAsia="zh-CN"/>
        </w:rPr>
        <w:t>100%处置。</w:t>
      </w:r>
    </w:p>
    <w:p>
      <w:pPr>
        <w:tabs>
          <w:tab w:val="left" w:pos="2565"/>
        </w:tabs>
        <w:spacing w:line="360" w:lineRule="auto"/>
        <w:ind w:firstLine="482" w:firstLineChars="200"/>
        <w:rPr>
          <w:rFonts w:cs="Times New Roman"/>
          <w:b/>
          <w:bCs/>
          <w:color w:val="auto"/>
          <w:highlight w:val="none"/>
        </w:rPr>
      </w:pPr>
      <w:r>
        <w:rPr>
          <w:rFonts w:hint="eastAsia" w:cs="Times New Roman"/>
          <w:b/>
          <w:bCs/>
          <w:color w:val="auto"/>
          <w:highlight w:val="none"/>
          <w:lang w:val="en-US" w:eastAsia="zh-CN"/>
        </w:rPr>
        <w:t>7.5.3.3</w:t>
      </w:r>
      <w:r>
        <w:rPr>
          <w:rFonts w:hint="eastAsia" w:cs="Times New Roman"/>
          <w:b/>
          <w:bCs/>
          <w:color w:val="auto"/>
          <w:highlight w:val="none"/>
        </w:rPr>
        <w:t>加工厂区</w:t>
      </w:r>
      <w:r>
        <w:rPr>
          <w:rFonts w:cs="Times New Roman"/>
          <w:b/>
          <w:bCs/>
          <w:color w:val="auto"/>
          <w:highlight w:val="none"/>
        </w:rPr>
        <w:t>废石</w:t>
      </w:r>
    </w:p>
    <w:p>
      <w:pPr>
        <w:spacing w:line="360" w:lineRule="auto"/>
        <w:ind w:firstLine="480" w:firstLineChars="200"/>
        <w:rPr>
          <w:rFonts w:hint="eastAsia" w:cs="Times New Roman"/>
          <w:color w:val="auto"/>
          <w:highlight w:val="none"/>
        </w:rPr>
      </w:pPr>
      <w:r>
        <w:rPr>
          <w:rFonts w:hint="eastAsia" w:cs="Times New Roman"/>
          <w:color w:val="auto"/>
          <w:highlight w:val="none"/>
        </w:rPr>
        <w:t>加工厂区废石年产生量为50t，堆存量较小，暂时存放于厂区临时废石场，外售作建筑材料。</w:t>
      </w:r>
    </w:p>
    <w:p>
      <w:pPr>
        <w:adjustRightInd w:val="0"/>
        <w:spacing w:line="360" w:lineRule="auto"/>
        <w:ind w:firstLine="482" w:firstLineChars="200"/>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.5.3.</w:t>
      </w:r>
      <w:r>
        <w:rPr>
          <w:rFonts w:hint="eastAsia" w:cs="Times New Roman"/>
          <w:b/>
          <w:bCs/>
          <w:color w:val="auto"/>
          <w:highlight w:val="none"/>
          <w:lang w:val="en-US" w:eastAsia="zh-CN"/>
        </w:rPr>
        <w:t>4</w:t>
      </w:r>
      <w:r>
        <w:rPr>
          <w:rFonts w:cs="Times New Roman"/>
          <w:b/>
          <w:bCs/>
          <w:color w:val="auto"/>
          <w:highlight w:val="none"/>
        </w:rPr>
        <w:t>生活垃圾</w:t>
      </w:r>
    </w:p>
    <w:p>
      <w:pPr>
        <w:spacing w:line="360" w:lineRule="auto"/>
        <w:ind w:firstLine="480" w:firstLineChars="200"/>
        <w:rPr>
          <w:rFonts w:cs="Times New Roman"/>
          <w:color w:val="auto"/>
          <w:highlight w:val="none"/>
        </w:rPr>
      </w:pPr>
      <w:bookmarkStart w:id="952" w:name="_Toc259129269"/>
      <w:bookmarkStart w:id="953" w:name="_Toc259104361"/>
      <w:bookmarkStart w:id="954" w:name="_Toc259105041"/>
      <w:bookmarkStart w:id="955" w:name="_Toc259130636"/>
      <w:bookmarkStart w:id="956" w:name="_Toc275002218"/>
      <w:bookmarkStart w:id="957" w:name="_Toc275730580"/>
      <w:r>
        <w:rPr>
          <w:rFonts w:cs="Times New Roman"/>
          <w:color w:val="auto"/>
          <w:highlight w:val="none"/>
        </w:rPr>
        <w:t>采矿工程生活垃圾年产生量约</w:t>
      </w:r>
      <w:r>
        <w:rPr>
          <w:rFonts w:hint="eastAsia" w:cs="Times New Roman"/>
          <w:color w:val="auto"/>
          <w:highlight w:val="none"/>
        </w:rPr>
        <w:t>3</w:t>
      </w:r>
      <w:r>
        <w:rPr>
          <w:rFonts w:cs="Times New Roman"/>
          <w:color w:val="auto"/>
          <w:highlight w:val="none"/>
        </w:rPr>
        <w:t>t/a</w:t>
      </w:r>
      <w:r>
        <w:rPr>
          <w:rFonts w:hint="eastAsia" w:cs="Times New Roman"/>
          <w:color w:val="auto"/>
          <w:highlight w:val="none"/>
        </w:rPr>
        <w:t>；加工厂区</w:t>
      </w:r>
      <w:r>
        <w:rPr>
          <w:rFonts w:cs="Times New Roman"/>
          <w:color w:val="auto"/>
          <w:szCs w:val="24"/>
          <w:highlight w:val="none"/>
        </w:rPr>
        <w:t>生活垃圾产生量约</w:t>
      </w:r>
      <w:r>
        <w:rPr>
          <w:rFonts w:hint="eastAsia" w:cs="Times New Roman"/>
          <w:color w:val="auto"/>
          <w:szCs w:val="24"/>
          <w:highlight w:val="none"/>
        </w:rPr>
        <w:t>1.2</w:t>
      </w:r>
      <w:r>
        <w:rPr>
          <w:rFonts w:cs="Times New Roman"/>
          <w:color w:val="auto"/>
          <w:szCs w:val="24"/>
          <w:highlight w:val="none"/>
        </w:rPr>
        <w:t>t/a</w:t>
      </w:r>
      <w:r>
        <w:rPr>
          <w:rFonts w:hint="eastAsia" w:cs="Times New Roman"/>
          <w:color w:val="auto"/>
          <w:szCs w:val="24"/>
          <w:highlight w:val="none"/>
        </w:rPr>
        <w:t>，</w:t>
      </w:r>
      <w:r>
        <w:rPr>
          <w:rFonts w:cs="Times New Roman"/>
          <w:color w:val="auto"/>
          <w:highlight w:val="none"/>
        </w:rPr>
        <w:t>评价要求采矿区、</w:t>
      </w:r>
      <w:r>
        <w:rPr>
          <w:rFonts w:hint="eastAsia" w:cs="Times New Roman"/>
          <w:color w:val="auto"/>
          <w:highlight w:val="none"/>
        </w:rPr>
        <w:t>加工厂区</w:t>
      </w:r>
      <w:r>
        <w:rPr>
          <w:rFonts w:cs="Times New Roman"/>
          <w:color w:val="auto"/>
          <w:highlight w:val="none"/>
        </w:rPr>
        <w:t>设生活垃圾</w:t>
      </w:r>
      <w:r>
        <w:rPr>
          <w:rFonts w:hint="eastAsia" w:cs="Times New Roman"/>
          <w:color w:val="auto"/>
          <w:highlight w:val="none"/>
          <w:lang w:eastAsia="zh-CN"/>
        </w:rPr>
        <w:t>分类</w:t>
      </w:r>
      <w:r>
        <w:rPr>
          <w:rFonts w:cs="Times New Roman"/>
          <w:color w:val="auto"/>
          <w:highlight w:val="none"/>
        </w:rPr>
        <w:t>收集设施，生活垃圾</w:t>
      </w:r>
      <w:r>
        <w:rPr>
          <w:rFonts w:hint="eastAsia" w:cs="Times New Roman"/>
          <w:color w:val="auto"/>
          <w:highlight w:val="none"/>
          <w:lang w:eastAsia="zh-CN"/>
        </w:rPr>
        <w:t>分类</w:t>
      </w:r>
      <w:r>
        <w:rPr>
          <w:rFonts w:cs="Times New Roman"/>
          <w:color w:val="auto"/>
          <w:highlight w:val="none"/>
        </w:rPr>
        <w:t>收集后，送当地生活垃圾卫生填埋场处置。</w:t>
      </w:r>
    </w:p>
    <w:p>
      <w:pPr>
        <w:spacing w:line="360" w:lineRule="auto"/>
        <w:ind w:firstLine="482" w:firstLineChars="200"/>
        <w:rPr>
          <w:rFonts w:cs="Times New Roman"/>
          <w:b/>
          <w:bCs/>
          <w:color w:val="auto"/>
          <w:highlight w:val="none"/>
        </w:rPr>
      </w:pPr>
      <w:bookmarkStart w:id="958" w:name="_Toc341369601"/>
      <w:r>
        <w:rPr>
          <w:rFonts w:hint="eastAsia" w:cs="Times New Roman"/>
          <w:b/>
          <w:bCs/>
          <w:color w:val="auto"/>
          <w:highlight w:val="none"/>
          <w:lang w:val="en-US" w:eastAsia="zh-CN"/>
        </w:rPr>
        <w:t>7</w:t>
      </w:r>
      <w:r>
        <w:rPr>
          <w:rFonts w:cs="Times New Roman"/>
          <w:b/>
          <w:bCs/>
          <w:color w:val="auto"/>
          <w:highlight w:val="none"/>
        </w:rPr>
        <w:t>.5.4要求</w:t>
      </w:r>
      <w:bookmarkEnd w:id="952"/>
      <w:bookmarkEnd w:id="953"/>
      <w:bookmarkEnd w:id="954"/>
      <w:bookmarkEnd w:id="955"/>
      <w:bookmarkEnd w:id="956"/>
      <w:bookmarkEnd w:id="957"/>
      <w:bookmarkEnd w:id="958"/>
    </w:p>
    <w:p>
      <w:pPr>
        <w:spacing w:line="360" w:lineRule="auto"/>
        <w:ind w:firstLine="480" w:firstLineChars="200"/>
        <w:rPr>
          <w:rFonts w:cs="Times New Roman"/>
          <w:bCs/>
          <w:color w:val="auto"/>
          <w:highlight w:val="none"/>
        </w:rPr>
      </w:pPr>
      <w:r>
        <w:rPr>
          <w:rFonts w:hint="eastAsia" w:cs="Times New Roman"/>
          <w:color w:val="auto"/>
          <w:highlight w:val="none"/>
        </w:rPr>
        <w:t>（1）</w:t>
      </w:r>
      <w:r>
        <w:rPr>
          <w:rFonts w:cs="Times New Roman"/>
          <w:color w:val="auto"/>
          <w:highlight w:val="none"/>
        </w:rPr>
        <w:t>废石场按照</w:t>
      </w:r>
      <w:r>
        <w:rPr>
          <w:rFonts w:cs="Times New Roman"/>
          <w:color w:val="auto"/>
          <w:kern w:val="0"/>
          <w:highlight w:val="none"/>
        </w:rPr>
        <w:t>GB18599-2001《一般工业固体废物贮存、处置场污染控制标准》</w:t>
      </w:r>
      <w:r>
        <w:rPr>
          <w:rFonts w:hint="eastAsia" w:cs="Times New Roman"/>
          <w:bCs/>
          <w:color w:val="auto"/>
          <w:highlight w:val="none"/>
        </w:rPr>
        <w:t>Ⅰ</w:t>
      </w:r>
      <w:r>
        <w:rPr>
          <w:rFonts w:cs="Times New Roman"/>
          <w:color w:val="auto"/>
          <w:kern w:val="0"/>
          <w:highlight w:val="none"/>
        </w:rPr>
        <w:t>类场建设</w:t>
      </w:r>
      <w:r>
        <w:rPr>
          <w:rFonts w:cs="Times New Roman"/>
          <w:bCs/>
          <w:color w:val="auto"/>
          <w:highlight w:val="none"/>
        </w:rPr>
        <w:t>。</w:t>
      </w:r>
    </w:p>
    <w:p>
      <w:pPr>
        <w:spacing w:line="360" w:lineRule="auto"/>
        <w:ind w:firstLine="480" w:firstLineChars="200"/>
        <w:rPr>
          <w:rFonts w:cs="Times New Roman"/>
          <w:bCs/>
          <w:color w:val="auto"/>
          <w:highlight w:val="none"/>
        </w:rPr>
      </w:pPr>
      <w:r>
        <w:rPr>
          <w:rFonts w:hint="eastAsia" w:cs="Times New Roman"/>
          <w:color w:val="auto"/>
          <w:highlight w:val="none"/>
        </w:rPr>
        <w:t>（2）</w:t>
      </w:r>
      <w:r>
        <w:rPr>
          <w:rFonts w:cs="Times New Roman"/>
          <w:color w:val="auto"/>
          <w:highlight w:val="none"/>
        </w:rPr>
        <w:t>废石必须先修建拦渣坝、截排水设施</w:t>
      </w:r>
      <w:r>
        <w:rPr>
          <w:rFonts w:cs="Times New Roman"/>
          <w:bCs/>
          <w:color w:val="auto"/>
          <w:highlight w:val="none"/>
        </w:rPr>
        <w:t>等设施</w:t>
      </w:r>
      <w:r>
        <w:rPr>
          <w:rFonts w:cs="Times New Roman"/>
          <w:color w:val="auto"/>
          <w:highlight w:val="none"/>
        </w:rPr>
        <w:t>，然后再处置废石</w:t>
      </w:r>
      <w:r>
        <w:rPr>
          <w:rFonts w:cs="Times New Roman"/>
          <w:bCs/>
          <w:color w:val="auto"/>
          <w:highlight w:val="none"/>
        </w:rPr>
        <w:t>。废石场要分段进行推平压实，堆满一段后，及时洒水降尘和覆土进行土地复垦。</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加快废石场建设进度，并把各平硐产生的废石及时运至废石场堆放。</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在采矿中后期优化地下采矿工艺，将产生的废石用于充填到采空区，最大限度地减小废石排放量。</w:t>
      </w:r>
    </w:p>
    <w:p>
      <w:pPr>
        <w:adjustRightInd w:val="0"/>
        <w:spacing w:line="360" w:lineRule="auto"/>
        <w:ind w:firstLine="480" w:firstLineChars="200"/>
        <w:rPr>
          <w:rFonts w:cs="Times New Roman"/>
          <w:color w:val="auto"/>
          <w:highlight w:val="none"/>
        </w:rPr>
      </w:pPr>
      <w:r>
        <w:rPr>
          <w:rFonts w:hint="eastAsia" w:cs="Times New Roman"/>
          <w:color w:val="auto"/>
          <w:highlight w:val="none"/>
        </w:rPr>
        <w:t>（5）</w:t>
      </w:r>
      <w:r>
        <w:rPr>
          <w:rFonts w:cs="Times New Roman"/>
          <w:color w:val="auto"/>
          <w:highlight w:val="none"/>
        </w:rPr>
        <w:t>评价要求建设单位设计废石场总容量需要满足全部生产期的废石处置要求。确保矿山所有废石得到及时有效的处置。</w:t>
      </w:r>
    </w:p>
    <w:p>
      <w:pPr>
        <w:spacing w:line="360" w:lineRule="auto"/>
        <w:ind w:firstLine="480" w:firstLineChars="200"/>
        <w:rPr>
          <w:rFonts w:cs="Times New Roman"/>
          <w:color w:val="auto"/>
          <w:highlight w:val="none"/>
        </w:rPr>
      </w:pPr>
      <w:r>
        <w:rPr>
          <w:rFonts w:hint="eastAsia" w:cs="Times New Roman"/>
          <w:color w:val="auto"/>
          <w:highlight w:val="none"/>
        </w:rPr>
        <w:t>（6）本项目废石场需委托有资质单位进行设计施工。</w:t>
      </w:r>
    </w:p>
    <w:p>
      <w:pPr>
        <w:keepNext/>
        <w:keepLines/>
        <w:spacing w:line="360" w:lineRule="auto"/>
        <w:outlineLvl w:val="1"/>
        <w:rPr>
          <w:rFonts w:cs="Times New Roman"/>
          <w:b/>
          <w:bCs/>
          <w:color w:val="auto"/>
          <w:sz w:val="24"/>
          <w:szCs w:val="24"/>
          <w:highlight w:val="none"/>
        </w:rPr>
      </w:pPr>
      <w:bookmarkStart w:id="959" w:name="_Toc270604585"/>
      <w:bookmarkStart w:id="960" w:name="_Toc270604150"/>
      <w:bookmarkStart w:id="961" w:name="_Toc275730488"/>
      <w:bookmarkStart w:id="962" w:name="_Toc478716290"/>
      <w:bookmarkStart w:id="963" w:name="_Toc270597630"/>
      <w:bookmarkStart w:id="964" w:name="_Toc367281589"/>
      <w:bookmarkStart w:id="965" w:name="_Toc341369552"/>
      <w:bookmarkStart w:id="966" w:name="_Toc367282172"/>
      <w:bookmarkStart w:id="967" w:name="_Toc272301518"/>
      <w:bookmarkStart w:id="968" w:name="_Toc275002127"/>
      <w:bookmarkStart w:id="969" w:name="_Toc8528_WPSOffice_Level2"/>
      <w:bookmarkStart w:id="970" w:name="_Toc341369602"/>
      <w:bookmarkStart w:id="971" w:name="_Toc367282224"/>
      <w:bookmarkStart w:id="972" w:name="_Toc367281641"/>
      <w:r>
        <w:rPr>
          <w:rFonts w:hint="eastAsia" w:cs="Times New Roman"/>
          <w:b/>
          <w:bCs/>
          <w:color w:val="auto"/>
          <w:sz w:val="24"/>
          <w:szCs w:val="24"/>
          <w:highlight w:val="none"/>
          <w:lang w:val="en-US" w:eastAsia="zh-CN"/>
        </w:rPr>
        <w:t>7</w:t>
      </w:r>
      <w:r>
        <w:rPr>
          <w:rFonts w:cs="Times New Roman"/>
          <w:b/>
          <w:bCs/>
          <w:color w:val="auto"/>
          <w:sz w:val="24"/>
          <w:szCs w:val="24"/>
          <w:highlight w:val="none"/>
        </w:rPr>
        <w:t>.6生态环境保护与恢复措施</w:t>
      </w:r>
      <w:bookmarkEnd w:id="959"/>
      <w:bookmarkEnd w:id="960"/>
      <w:bookmarkEnd w:id="961"/>
      <w:bookmarkEnd w:id="962"/>
      <w:bookmarkEnd w:id="963"/>
      <w:bookmarkEnd w:id="964"/>
      <w:bookmarkEnd w:id="965"/>
      <w:bookmarkEnd w:id="966"/>
      <w:bookmarkEnd w:id="967"/>
      <w:bookmarkEnd w:id="968"/>
      <w:bookmarkEnd w:id="969"/>
    </w:p>
    <w:p>
      <w:pPr>
        <w:spacing w:line="360" w:lineRule="auto"/>
        <w:ind w:firstLine="480" w:firstLineChars="200"/>
        <w:rPr>
          <w:rFonts w:cs="Times New Roman"/>
          <w:color w:val="auto"/>
          <w:highlight w:val="none"/>
        </w:rPr>
      </w:pPr>
      <w:r>
        <w:rPr>
          <w:rFonts w:cs="Times New Roman"/>
          <w:color w:val="auto"/>
          <w:highlight w:val="none"/>
        </w:rPr>
        <w:t>矿山生态保护与恢复应纳入矿山开发设计、建设和生产计划之中，统筹规划。</w:t>
      </w:r>
    </w:p>
    <w:p>
      <w:pPr>
        <w:keepNext/>
        <w:keepLines/>
        <w:spacing w:line="360" w:lineRule="auto"/>
        <w:ind w:firstLine="482" w:firstLineChars="200"/>
        <w:outlineLvl w:val="2"/>
        <w:rPr>
          <w:rFonts w:cs="Times New Roman"/>
          <w:b/>
          <w:bCs/>
          <w:color w:val="auto"/>
          <w:kern w:val="0"/>
          <w:highlight w:val="none"/>
        </w:rPr>
      </w:pPr>
      <w:bookmarkStart w:id="973" w:name="_Toc367281590"/>
      <w:bookmarkStart w:id="974" w:name="_Toc341369553"/>
      <w:bookmarkStart w:id="975" w:name="_Toc254601243"/>
      <w:bookmarkStart w:id="976" w:name="_Toc367282173"/>
      <w:bookmarkStart w:id="977" w:name="_Toc275002128"/>
      <w:bookmarkStart w:id="978" w:name="_Toc275730489"/>
      <w:r>
        <w:rPr>
          <w:rFonts w:hint="eastAsia" w:cs="Times New Roman"/>
          <w:b/>
          <w:bCs/>
          <w:color w:val="auto"/>
          <w:kern w:val="0"/>
          <w:highlight w:val="none"/>
          <w:lang w:val="en-US" w:eastAsia="zh-CN"/>
        </w:rPr>
        <w:t>7</w:t>
      </w:r>
      <w:r>
        <w:rPr>
          <w:rFonts w:cs="Times New Roman"/>
          <w:b/>
          <w:bCs/>
          <w:color w:val="auto"/>
          <w:kern w:val="0"/>
          <w:highlight w:val="none"/>
        </w:rPr>
        <w:t>.6.1生态综合整治</w:t>
      </w:r>
      <w:bookmarkEnd w:id="973"/>
      <w:bookmarkEnd w:id="974"/>
      <w:bookmarkEnd w:id="975"/>
      <w:bookmarkEnd w:id="976"/>
      <w:bookmarkEnd w:id="977"/>
      <w:bookmarkEnd w:id="978"/>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原则</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认真贯彻落实《</w:t>
      </w:r>
      <w:r>
        <w:rPr>
          <w:rFonts w:cs="Times New Roman"/>
          <w:bCs/>
          <w:color w:val="auto"/>
          <w:highlight w:val="none"/>
        </w:rPr>
        <w:t>国务院关于落实科学发展观加强环境保护的决定》，走绿色矿山、资源节约型矿山之路。</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贯彻《陕西省秦岭生态环境保护条例》和《矿山生态环境保护与污染防治技术政策》中“污染防治与生态环境保护并重，生态环境保护与生态环境建设并举；以及预防为主、防治结合、过程控制、综合治理”的指导方针。</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结合当地土地规划、水土保持规划和林业规划等，因地制宜搞好矿区的生态环境建设工作。</w:t>
      </w:r>
    </w:p>
    <w:p>
      <w:pPr>
        <w:spacing w:line="360" w:lineRule="auto"/>
        <w:ind w:firstLine="480" w:firstLineChars="200"/>
        <w:rPr>
          <w:rFonts w:cs="Times New Roman"/>
          <w:color w:val="auto"/>
          <w:highlight w:val="none"/>
        </w:rPr>
      </w:pPr>
      <w:bookmarkStart w:id="979" w:name="_Toc184449985"/>
      <w:bookmarkStart w:id="980" w:name="_Toc183257914"/>
      <w:r>
        <w:rPr>
          <w:rFonts w:hint="eastAsia" w:cs="Times New Roman"/>
          <w:color w:val="auto"/>
          <w:highlight w:val="none"/>
        </w:rPr>
        <w:t>（2）</w:t>
      </w:r>
      <w:r>
        <w:rPr>
          <w:rFonts w:cs="Times New Roman"/>
          <w:color w:val="auto"/>
          <w:highlight w:val="none"/>
        </w:rPr>
        <w:t>目标</w:t>
      </w:r>
      <w:bookmarkEnd w:id="979"/>
      <w:bookmarkEnd w:id="980"/>
    </w:p>
    <w:p>
      <w:pPr>
        <w:spacing w:line="360" w:lineRule="auto"/>
        <w:ind w:firstLine="480" w:firstLineChars="200"/>
        <w:rPr>
          <w:rFonts w:cs="Times New Roman"/>
          <w:color w:val="auto"/>
          <w:highlight w:val="none"/>
        </w:rPr>
      </w:pPr>
      <w:r>
        <w:rPr>
          <w:rFonts w:cs="Times New Roman"/>
          <w:color w:val="auto"/>
          <w:highlight w:val="none"/>
        </w:rPr>
        <w:t>根据《矿山生态环境保护与污染防治技术政策》、《开发建设项目水土流失防治标准》、《陕西省秦岭生态环境保护条例》以及《矿山地质环境保护与恢复治理方案》提出本矿山生态环境综合整治目标，详见表8.6.1</w:t>
      </w:r>
      <w:r>
        <w:rPr>
          <w:rFonts w:hint="eastAsia" w:cs="Times New Roman"/>
          <w:color w:val="auto"/>
          <w:highlight w:val="none"/>
        </w:rPr>
        <w:t>-</w:t>
      </w:r>
      <w:r>
        <w:rPr>
          <w:rFonts w:cs="Times New Roman"/>
          <w:color w:val="auto"/>
          <w:highlight w:val="none"/>
        </w:rPr>
        <w:t>1。</w:t>
      </w:r>
    </w:p>
    <w:p>
      <w:pPr>
        <w:jc w:val="center"/>
        <w:rPr>
          <w:rFonts w:cs="Times New Roman"/>
          <w:b/>
          <w:color w:val="auto"/>
          <w:sz w:val="21"/>
          <w:szCs w:val="21"/>
          <w:highlight w:val="none"/>
        </w:rPr>
      </w:pPr>
      <w:r>
        <w:rPr>
          <w:rFonts w:cs="Times New Roman"/>
          <w:b/>
          <w:color w:val="auto"/>
          <w:sz w:val="21"/>
          <w:szCs w:val="21"/>
          <w:highlight w:val="none"/>
        </w:rPr>
        <w:t>表8.6.1-1  生态综合整治目标</w:t>
      </w:r>
    </w:p>
    <w:tbl>
      <w:tblPr>
        <w:tblStyle w:val="19"/>
        <w:tblW w:w="90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5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指  标</w:t>
            </w:r>
          </w:p>
        </w:tc>
        <w:tc>
          <w:tcPr>
            <w:tcW w:w="589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目标值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生态环境</w:t>
            </w:r>
          </w:p>
        </w:tc>
        <w:tc>
          <w:tcPr>
            <w:tcW w:w="5899"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维护当地生态系统结构的完整性、稳定性，保护生物多样性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各类工业固体废物处置率</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土地复垦</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矿山破坏土地全面复垦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地质灾害治理</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矿山地质环境全面治理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水土流失治理度</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扰动土地治理率</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林草植被恢复率</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8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植被覆盖率</w:t>
            </w:r>
          </w:p>
        </w:tc>
        <w:tc>
          <w:tcPr>
            <w:tcW w:w="5899"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不低于当地背景值</w:t>
            </w:r>
          </w:p>
        </w:tc>
      </w:tr>
    </w:tbl>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编制土地复垦方案</w:t>
      </w:r>
    </w:p>
    <w:p>
      <w:pPr>
        <w:spacing w:line="360" w:lineRule="auto"/>
        <w:ind w:firstLine="480" w:firstLineChars="200"/>
        <w:rPr>
          <w:rFonts w:cs="Times New Roman"/>
          <w:color w:val="auto"/>
          <w:highlight w:val="none"/>
        </w:rPr>
      </w:pPr>
      <w:r>
        <w:rPr>
          <w:rFonts w:cs="Times New Roman"/>
          <w:color w:val="auto"/>
          <w:highlight w:val="none"/>
        </w:rPr>
        <w:t>根据国土资源部关于加强生产建设项目土地复垦管理工作的通知，矿产资源开采的建设项目均应编制土地复垦方案。</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确定进行生态恢复的地点、范围与面积；</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依据工程总体规划方案和区域生态环境建设要求制定恢复目标；</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确定生态恢复技术方案、分期目标、类型目标和经费预算；</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对生态恢复进行社会经济与生态效益评估。</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生态恢复的技术方案基本围绕有序演替的过程进行，也可以根据项目所在区域的地形特点，因地制宜。在考虑生态恢复时，还要特别注意尽量利用现有的资源，尤其是土壤资源和生物资源。</w:t>
      </w:r>
    </w:p>
    <w:p>
      <w:pPr>
        <w:spacing w:line="360" w:lineRule="auto"/>
        <w:ind w:firstLine="480" w:firstLineChars="200"/>
        <w:rPr>
          <w:rFonts w:cs="Times New Roman"/>
          <w:color w:val="auto"/>
          <w:highlight w:val="none"/>
        </w:rPr>
      </w:pPr>
      <w:r>
        <w:rPr>
          <w:rFonts w:hint="eastAsia" w:cs="Times New Roman"/>
          <w:color w:val="auto"/>
          <w:highlight w:val="none"/>
        </w:rPr>
        <w:t>（5）</w:t>
      </w:r>
      <w:r>
        <w:rPr>
          <w:rFonts w:cs="Times New Roman"/>
          <w:color w:val="auto"/>
          <w:highlight w:val="none"/>
        </w:rPr>
        <w:t>本工程重点的生态恢复地点为矿山塌陷区、废石场。</w:t>
      </w:r>
    </w:p>
    <w:p>
      <w:pPr>
        <w:tabs>
          <w:tab w:val="left" w:pos="6255"/>
        </w:tabs>
        <w:spacing w:line="360" w:lineRule="auto"/>
        <w:ind w:firstLine="480" w:firstLineChars="200"/>
        <w:rPr>
          <w:rFonts w:cs="Times New Roman"/>
          <w:b/>
          <w:bCs/>
          <w:color w:val="auto"/>
          <w:szCs w:val="21"/>
          <w:highlight w:val="none"/>
        </w:rPr>
      </w:pPr>
      <w:r>
        <w:rPr>
          <w:rFonts w:cs="Times New Roman"/>
          <w:color w:val="auto"/>
          <w:highlight w:val="none"/>
        </w:rPr>
        <w:t>评价要求建设单位尽快落实编制生态恢复及土地复垦方案。</w:t>
      </w:r>
      <w:r>
        <w:rPr>
          <w:rFonts w:hint="eastAsia" w:cs="Times New Roman"/>
          <w:color w:val="auto"/>
          <w:highlight w:val="none"/>
        </w:rPr>
        <w:t>建设单位</w:t>
      </w:r>
      <w:r>
        <w:rPr>
          <w:rFonts w:cs="Times New Roman"/>
          <w:color w:val="auto"/>
          <w:highlight w:val="none"/>
        </w:rPr>
        <w:t>应委托有相关资质的单位进行编制。</w:t>
      </w:r>
    </w:p>
    <w:p>
      <w:pPr>
        <w:keepNext/>
        <w:keepLines/>
        <w:spacing w:line="360" w:lineRule="auto"/>
        <w:ind w:firstLine="482" w:firstLineChars="200"/>
        <w:outlineLvl w:val="2"/>
        <w:rPr>
          <w:rFonts w:cs="Times New Roman"/>
          <w:b/>
          <w:bCs/>
          <w:color w:val="auto"/>
          <w:kern w:val="0"/>
          <w:highlight w:val="none"/>
        </w:rPr>
      </w:pPr>
      <w:bookmarkStart w:id="981" w:name="_Toc177888795"/>
      <w:bookmarkStart w:id="982" w:name="_Toc254601245"/>
      <w:bookmarkStart w:id="983" w:name="_Toc367282175"/>
      <w:bookmarkStart w:id="984" w:name="_Toc367281592"/>
      <w:bookmarkStart w:id="985" w:name="_Toc235248556"/>
      <w:bookmarkStart w:id="986" w:name="_Toc341369555"/>
      <w:bookmarkStart w:id="987" w:name="_Toc275002130"/>
      <w:bookmarkStart w:id="988" w:name="_Toc275730491"/>
      <w:r>
        <w:rPr>
          <w:rFonts w:hint="eastAsia" w:cs="Times New Roman"/>
          <w:b/>
          <w:bCs/>
          <w:color w:val="auto"/>
          <w:kern w:val="0"/>
          <w:highlight w:val="none"/>
          <w:lang w:val="en-US" w:eastAsia="zh-CN"/>
        </w:rPr>
        <w:t>7</w:t>
      </w:r>
      <w:r>
        <w:rPr>
          <w:rFonts w:hint="eastAsia" w:cs="Times New Roman"/>
          <w:b/>
          <w:bCs/>
          <w:color w:val="auto"/>
          <w:kern w:val="0"/>
          <w:highlight w:val="none"/>
        </w:rPr>
        <w:t>.6.2</w:t>
      </w:r>
      <w:r>
        <w:rPr>
          <w:rFonts w:cs="Times New Roman"/>
          <w:b/>
          <w:bCs/>
          <w:color w:val="auto"/>
          <w:kern w:val="0"/>
          <w:highlight w:val="none"/>
        </w:rPr>
        <w:t>生态保护措施及建议</w:t>
      </w:r>
      <w:bookmarkEnd w:id="981"/>
      <w:bookmarkEnd w:id="982"/>
      <w:bookmarkEnd w:id="983"/>
      <w:bookmarkEnd w:id="984"/>
      <w:bookmarkEnd w:id="985"/>
      <w:bookmarkEnd w:id="986"/>
      <w:bookmarkEnd w:id="987"/>
      <w:bookmarkEnd w:id="988"/>
    </w:p>
    <w:p>
      <w:pPr>
        <w:spacing w:line="360" w:lineRule="auto"/>
        <w:ind w:firstLine="523" w:firstLineChars="218"/>
        <w:rPr>
          <w:rFonts w:cs="Times New Roman"/>
          <w:color w:val="auto"/>
          <w:highlight w:val="none"/>
        </w:rPr>
      </w:pPr>
      <w:r>
        <w:rPr>
          <w:rFonts w:cs="Times New Roman"/>
          <w:color w:val="auto"/>
          <w:highlight w:val="none"/>
        </w:rPr>
        <w:t>为了保护生态系统，遏制水土资源破坏，保障水土资源持续利用，建设单位应编制矿山生态恢复治理方案，同时采取生态环境保护措施，开展积极可靠的生态恢复与补偿工作，采用预防措施和治理措施相结合、工程措施和生物措施相结合的方法，对矿山开采所造成的生态破坏进行有效补偿，加快生态系统恢复和正向演替的过程，把生态环境的影响减至最低限度。</w:t>
      </w:r>
    </w:p>
    <w:p>
      <w:pPr>
        <w:spacing w:line="360" w:lineRule="auto"/>
        <w:ind w:firstLine="525" w:firstLineChars="218"/>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.1生态保护工程措施</w:t>
      </w:r>
    </w:p>
    <w:p>
      <w:pPr>
        <w:spacing w:line="360" w:lineRule="auto"/>
        <w:ind w:firstLine="480" w:firstLineChars="200"/>
        <w:rPr>
          <w:rFonts w:cs="Times New Roman"/>
          <w:color w:val="auto"/>
          <w:highlight w:val="none"/>
        </w:rPr>
      </w:pPr>
      <w:r>
        <w:rPr>
          <w:rFonts w:cs="Times New Roman"/>
          <w:color w:val="auto"/>
          <w:highlight w:val="none"/>
        </w:rPr>
        <w:t>工程措施主要为控制水土流失，为植被保护、恢复做准备。考虑到矿山采用阶段性开采，对退役的平硐、废石场应及时采用封场和生态恢复措施。</w:t>
      </w:r>
    </w:p>
    <w:p>
      <w:pPr>
        <w:spacing w:line="360" w:lineRule="auto"/>
        <w:ind w:firstLine="480" w:firstLineChars="200"/>
        <w:rPr>
          <w:rFonts w:cs="Times New Roman"/>
          <w:color w:val="auto"/>
          <w:kern w:val="0"/>
          <w:highlight w:val="none"/>
        </w:rPr>
      </w:pPr>
      <w:r>
        <w:rPr>
          <w:rFonts w:cs="Times New Roman"/>
          <w:color w:val="auto"/>
          <w:kern w:val="0"/>
          <w:highlight w:val="none"/>
        </w:rPr>
        <w:t>工程整治主要包括以下工程：</w:t>
      </w:r>
    </w:p>
    <w:p>
      <w:pPr>
        <w:spacing w:line="360" w:lineRule="auto"/>
        <w:ind w:firstLine="480" w:firstLineChars="200"/>
        <w:rPr>
          <w:rFonts w:cs="Times New Roman"/>
          <w:color w:val="auto"/>
          <w:kern w:val="0"/>
          <w:highlight w:val="none"/>
        </w:rPr>
      </w:pPr>
      <w:r>
        <w:rPr>
          <w:rFonts w:hint="eastAsia" w:cs="Times New Roman"/>
          <w:color w:val="auto"/>
          <w:highlight w:val="none"/>
        </w:rPr>
        <w:t>（1）</w:t>
      </w:r>
      <w:r>
        <w:rPr>
          <w:rFonts w:cs="Times New Roman"/>
          <w:color w:val="auto"/>
          <w:highlight w:val="none"/>
        </w:rPr>
        <w:t>在废石场开挖地表、平整土地时，尽可能将表土堆在一旁，</w:t>
      </w:r>
      <w:r>
        <w:rPr>
          <w:rFonts w:hint="eastAsia" w:cs="Times New Roman"/>
          <w:color w:val="auto"/>
          <w:highlight w:val="none"/>
        </w:rPr>
        <w:t>废石场</w:t>
      </w:r>
      <w:r>
        <w:rPr>
          <w:rFonts w:cs="Times New Roman"/>
          <w:color w:val="auto"/>
          <w:highlight w:val="none"/>
        </w:rPr>
        <w:t>退役后，应尽快将表土覆盖在原地表，以恢复植被</w:t>
      </w:r>
      <w:r>
        <w:rPr>
          <w:rFonts w:hint="eastAsia" w:cs="Times New Roman"/>
          <w:color w:val="auto"/>
          <w:highlight w:val="none"/>
        </w:rPr>
        <w:t>。</w:t>
      </w:r>
    </w:p>
    <w:p>
      <w:pPr>
        <w:spacing w:line="360" w:lineRule="auto"/>
        <w:ind w:firstLine="480" w:firstLineChars="200"/>
        <w:rPr>
          <w:rFonts w:cs="Times New Roman"/>
          <w:color w:val="auto"/>
          <w:kern w:val="0"/>
          <w:highlight w:val="none"/>
        </w:rPr>
      </w:pPr>
      <w:r>
        <w:rPr>
          <w:rFonts w:hint="eastAsia" w:cs="Times New Roman"/>
          <w:color w:val="auto"/>
          <w:kern w:val="0"/>
          <w:highlight w:val="none"/>
        </w:rPr>
        <w:t>（2）</w:t>
      </w:r>
      <w:r>
        <w:rPr>
          <w:rFonts w:cs="Times New Roman"/>
          <w:color w:val="auto"/>
          <w:kern w:val="0"/>
          <w:highlight w:val="none"/>
        </w:rPr>
        <w:t>废石场</w:t>
      </w:r>
      <w:r>
        <w:rPr>
          <w:rFonts w:cs="Times New Roman"/>
          <w:color w:val="auto"/>
          <w:highlight w:val="none"/>
        </w:rPr>
        <w:t>边坡稳定性防治工程</w:t>
      </w:r>
      <w:r>
        <w:rPr>
          <w:rFonts w:cs="Times New Roman"/>
          <w:color w:val="auto"/>
          <w:kern w:val="0"/>
          <w:highlight w:val="none"/>
        </w:rPr>
        <w:t>；</w:t>
      </w:r>
      <w:r>
        <w:rPr>
          <w:rFonts w:cs="Times New Roman"/>
          <w:color w:val="auto"/>
          <w:highlight w:val="none"/>
        </w:rPr>
        <w:t>表面整平为台阶地并压实；表面覆土；</w:t>
      </w:r>
    </w:p>
    <w:p>
      <w:pPr>
        <w:spacing w:line="360" w:lineRule="auto"/>
        <w:ind w:firstLine="480" w:firstLineChars="200"/>
        <w:rPr>
          <w:rFonts w:hint="eastAsia" w:eastAsia="宋体" w:cs="Times New Roman"/>
          <w:color w:val="auto"/>
          <w:highlight w:val="none"/>
          <w:lang w:val="en-US" w:eastAsia="zh-CN"/>
        </w:rPr>
      </w:pPr>
      <w:r>
        <w:rPr>
          <w:rFonts w:hint="eastAsia" w:cs="Times New Roman"/>
          <w:color w:val="auto"/>
          <w:kern w:val="0"/>
          <w:highlight w:val="none"/>
        </w:rPr>
        <w:t>（3）</w:t>
      </w:r>
      <w:r>
        <w:rPr>
          <w:rFonts w:cs="Times New Roman"/>
          <w:color w:val="auto"/>
          <w:kern w:val="0"/>
          <w:highlight w:val="none"/>
        </w:rPr>
        <w:t>废石场</w:t>
      </w:r>
      <w:r>
        <w:rPr>
          <w:rFonts w:cs="Times New Roman"/>
          <w:color w:val="auto"/>
          <w:highlight w:val="none"/>
        </w:rPr>
        <w:t>平整绿化恢复工程</w:t>
      </w:r>
      <w:r>
        <w:rPr>
          <w:rFonts w:hint="eastAsia" w:cs="Times New Roman"/>
          <w:color w:val="auto"/>
          <w:highlight w:val="none"/>
          <w:lang w:eastAsia="zh-CN"/>
        </w:rPr>
        <w:t>；</w:t>
      </w:r>
    </w:p>
    <w:p>
      <w:pPr>
        <w:pStyle w:val="2"/>
        <w:keepNext/>
        <w:keepLines/>
        <w:pageBreakBefore w:val="0"/>
        <w:widowControl w:val="0"/>
        <w:kinsoku/>
        <w:wordWrap w:val="0"/>
        <w:overflowPunct/>
        <w:topLinePunct w:val="0"/>
        <w:autoSpaceDE/>
        <w:autoSpaceDN/>
        <w:bidi w:val="0"/>
        <w:adjustRightInd/>
        <w:snapToGrid/>
        <w:ind w:firstLine="480" w:firstLineChars="200"/>
        <w:textAlignment w:val="auto"/>
        <w:rPr>
          <w:rFonts w:hint="eastAsia"/>
          <w:b w:val="0"/>
          <w:bCs w:val="0"/>
          <w:color w:val="auto"/>
          <w:sz w:val="24"/>
          <w:szCs w:val="20"/>
          <w:highlight w:val="none"/>
          <w:lang w:eastAsia="zh-CN"/>
        </w:rPr>
      </w:pPr>
      <w:r>
        <w:rPr>
          <w:rFonts w:hint="eastAsia"/>
          <w:b w:val="0"/>
          <w:bCs w:val="0"/>
          <w:color w:val="auto"/>
          <w:highlight w:val="none"/>
          <w:lang w:eastAsia="zh-CN"/>
        </w:rPr>
        <w:t>（</w:t>
      </w:r>
      <w:r>
        <w:rPr>
          <w:rFonts w:hint="eastAsia"/>
          <w:b w:val="0"/>
          <w:bCs w:val="0"/>
          <w:color w:val="auto"/>
          <w:highlight w:val="none"/>
          <w:lang w:val="en-US" w:eastAsia="zh-CN"/>
        </w:rPr>
        <w:t>4）</w:t>
      </w:r>
      <w:r>
        <w:rPr>
          <w:b w:val="0"/>
          <w:bCs w:val="0"/>
          <w:color w:val="auto"/>
          <w:sz w:val="24"/>
          <w:szCs w:val="20"/>
          <w:highlight w:val="none"/>
        </w:rPr>
        <w:t>阶段性开采退役的采矿平硐应及时封堵</w:t>
      </w:r>
      <w:r>
        <w:rPr>
          <w:rFonts w:hint="eastAsia"/>
          <w:b w:val="0"/>
          <w:bCs w:val="0"/>
          <w:color w:val="auto"/>
          <w:sz w:val="24"/>
          <w:szCs w:val="20"/>
          <w:highlight w:val="none"/>
          <w:lang w:eastAsia="zh-CN"/>
        </w:rPr>
        <w:t>；</w:t>
      </w:r>
    </w:p>
    <w:p>
      <w:pPr>
        <w:spacing w:line="360" w:lineRule="auto"/>
        <w:ind w:firstLine="480" w:firstLineChars="200"/>
        <w:rPr>
          <w:rFonts w:hint="eastAsia" w:eastAsia="宋体"/>
          <w:color w:val="auto"/>
          <w:highlight w:val="none"/>
          <w:lang w:val="en-US" w:eastAsia="zh-CN"/>
        </w:rPr>
      </w:pPr>
      <w:r>
        <w:rPr>
          <w:rFonts w:hint="eastAsia"/>
          <w:b w:val="0"/>
          <w:bCs w:val="0"/>
          <w:color w:val="auto"/>
          <w:sz w:val="24"/>
          <w:szCs w:val="20"/>
          <w:highlight w:val="none"/>
          <w:lang w:eastAsia="zh-CN"/>
        </w:rPr>
        <w:t>（</w:t>
      </w:r>
      <w:r>
        <w:rPr>
          <w:rFonts w:hint="eastAsia"/>
          <w:b w:val="0"/>
          <w:bCs w:val="0"/>
          <w:color w:val="auto"/>
          <w:sz w:val="24"/>
          <w:szCs w:val="20"/>
          <w:highlight w:val="none"/>
          <w:lang w:val="en-US" w:eastAsia="zh-CN"/>
        </w:rPr>
        <w:t>5）</w:t>
      </w:r>
      <w:r>
        <w:rPr>
          <w:color w:val="auto"/>
          <w:sz w:val="24"/>
          <w:szCs w:val="20"/>
          <w:highlight w:val="none"/>
        </w:rPr>
        <w:t>工业场地硬化地面，修筑截排水沟</w:t>
      </w:r>
      <w:r>
        <w:rPr>
          <w:rFonts w:hint="eastAsia"/>
          <w:color w:val="auto"/>
          <w:sz w:val="24"/>
          <w:szCs w:val="20"/>
          <w:highlight w:val="none"/>
        </w:rPr>
        <w:t>，</w:t>
      </w:r>
      <w:r>
        <w:rPr>
          <w:color w:val="auto"/>
          <w:sz w:val="24"/>
          <w:szCs w:val="20"/>
          <w:highlight w:val="none"/>
        </w:rPr>
        <w:t>不稳定边坡修筑挡墙</w:t>
      </w:r>
      <w:r>
        <w:rPr>
          <w:rFonts w:hint="eastAsia"/>
          <w:color w:val="auto"/>
          <w:sz w:val="24"/>
          <w:szCs w:val="20"/>
          <w:highlight w:val="none"/>
        </w:rPr>
        <w:t>，</w:t>
      </w:r>
      <w:r>
        <w:rPr>
          <w:color w:val="auto"/>
          <w:sz w:val="24"/>
          <w:szCs w:val="20"/>
          <w:highlight w:val="none"/>
        </w:rPr>
        <w:t>退役后进行清理</w:t>
      </w:r>
      <w:r>
        <w:rPr>
          <w:rFonts w:hint="eastAsia"/>
          <w:color w:val="auto"/>
          <w:sz w:val="24"/>
          <w:szCs w:val="20"/>
          <w:highlight w:val="none"/>
          <w:lang w:eastAsia="zh-CN"/>
        </w:rPr>
        <w:t>。</w:t>
      </w:r>
    </w:p>
    <w:p>
      <w:pPr>
        <w:autoSpaceDE w:val="0"/>
        <w:autoSpaceDN w:val="0"/>
        <w:adjustRightInd w:val="0"/>
        <w:spacing w:line="360" w:lineRule="auto"/>
        <w:ind w:firstLine="525" w:firstLineChars="218"/>
        <w:jc w:val="left"/>
        <w:rPr>
          <w:rFonts w:cs="Times New Roman"/>
          <w:b/>
          <w:bCs/>
          <w:color w:val="auto"/>
          <w:kern w:val="0"/>
          <w:szCs w:val="21"/>
          <w:highlight w:val="none"/>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.2生态保护</w:t>
      </w:r>
      <w:r>
        <w:rPr>
          <w:rFonts w:cs="Times New Roman"/>
          <w:b/>
          <w:bCs/>
          <w:color w:val="auto"/>
          <w:kern w:val="0"/>
          <w:szCs w:val="21"/>
          <w:highlight w:val="none"/>
        </w:rPr>
        <w:t>生物措施</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矿山生态恢复措施在紧邻工程整治完成的生长季节进行；植物种类尽量选用项目占地区原有植物种类。</w:t>
      </w:r>
    </w:p>
    <w:p>
      <w:pPr>
        <w:autoSpaceDE w:val="0"/>
        <w:autoSpaceDN w:val="0"/>
        <w:adjustRightInd w:val="0"/>
        <w:spacing w:line="360" w:lineRule="auto"/>
        <w:ind w:firstLine="480" w:firstLineChars="200"/>
        <w:jc w:val="left"/>
        <w:rPr>
          <w:rFonts w:cs="Times New Roman"/>
          <w:color w:val="auto"/>
          <w:highlight w:val="none"/>
        </w:rPr>
      </w:pPr>
      <w:r>
        <w:rPr>
          <w:rFonts w:hint="eastAsia" w:cs="Times New Roman"/>
          <w:color w:val="auto"/>
          <w:highlight w:val="none"/>
        </w:rPr>
        <w:t>（1）</w:t>
      </w:r>
      <w:r>
        <w:rPr>
          <w:rFonts w:cs="Times New Roman"/>
          <w:color w:val="auto"/>
          <w:highlight w:val="none"/>
        </w:rPr>
        <w:t>植被品种筛选</w:t>
      </w:r>
    </w:p>
    <w:p>
      <w:pPr>
        <w:spacing w:line="360" w:lineRule="auto"/>
        <w:ind w:firstLine="480" w:firstLineChars="200"/>
        <w:rPr>
          <w:rFonts w:cs="Times New Roman"/>
          <w:color w:val="auto"/>
          <w:highlight w:val="none"/>
        </w:rPr>
      </w:pPr>
      <w:r>
        <w:rPr>
          <w:rFonts w:cs="Times New Roman"/>
          <w:color w:val="auto"/>
          <w:highlight w:val="none"/>
        </w:rPr>
        <w:t>矿山生态恢复地与附近农田和绿地相比，环境因子变化很大，其土层薄、土质差、微生物活性差，因此，抗逆性强和速生是矿山生态恢复植被品种筛选的首要原则，而根系发达、培肥和水土保持效果好也是十分重要的。根据矿区周边环境影响区的立地条件，结合当地气候等限制因素，推荐生态恢复植物品种为：</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藤本：青藤；</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草本：羊胡草、车前草、茅草、蒿类等；</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灌木：马桑、胡枝子、沙棘、盐肤木、绣线菊等；</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乔木：栎类、杨树、侧柏、紫穗槐等。</w:t>
      </w:r>
    </w:p>
    <w:p>
      <w:pPr>
        <w:autoSpaceDE w:val="0"/>
        <w:autoSpaceDN w:val="0"/>
        <w:adjustRightInd w:val="0"/>
        <w:spacing w:line="360" w:lineRule="auto"/>
        <w:ind w:firstLine="480" w:firstLineChars="200"/>
        <w:jc w:val="left"/>
        <w:rPr>
          <w:rFonts w:cs="Times New Roman"/>
          <w:color w:val="auto"/>
          <w:highlight w:val="none"/>
        </w:rPr>
      </w:pPr>
      <w:r>
        <w:rPr>
          <w:rFonts w:cs="Times New Roman"/>
          <w:color w:val="auto"/>
          <w:highlight w:val="none"/>
        </w:rPr>
        <w:t>生态恢复从第二年起，应以草、灌、乔相结合，发展以栎类为主的阔叶林为主体，适当配种草类，在边坡以豆科、禾木科和柠条相配合种植，以乔、灌、草构成立体保护生态的模式，并渐次加大本地物种的比例。由于废石场坡面较陡，陡坡覆土可能加剧水土流失，建议采用坡脚爬藤类植物进行坡面攀援绿化。</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土壤培肥</w:t>
      </w:r>
    </w:p>
    <w:p>
      <w:pPr>
        <w:spacing w:line="360" w:lineRule="auto"/>
        <w:ind w:firstLine="480" w:firstLineChars="200"/>
        <w:rPr>
          <w:rFonts w:cs="Times New Roman"/>
          <w:color w:val="auto"/>
          <w:highlight w:val="none"/>
        </w:rPr>
      </w:pPr>
      <w:r>
        <w:rPr>
          <w:rFonts w:cs="Times New Roman"/>
          <w:color w:val="auto"/>
          <w:highlight w:val="none"/>
        </w:rPr>
        <w:t>进行土壤培肥的途径有生物学、物理学和化学多种方法，通常需要同时采取以上三种途径的多种技术，包括种植绿肥作物进行压青，沤制有机肥料，科学施用化肥和采用微生物技术等。</w:t>
      </w:r>
    </w:p>
    <w:p>
      <w:pPr>
        <w:spacing w:line="360" w:lineRule="auto"/>
        <w:ind w:firstLine="480" w:firstLineChars="200"/>
        <w:rPr>
          <w:rFonts w:cs="Times New Roman"/>
          <w:color w:val="auto"/>
          <w:highlight w:val="none"/>
        </w:rPr>
      </w:pPr>
      <w:r>
        <w:rPr>
          <w:rFonts w:cs="Times New Roman"/>
          <w:color w:val="auto"/>
          <w:highlight w:val="none"/>
        </w:rPr>
        <w:t>前几种技术在矿山生态恢复中最常用，也已经很成熟，而菌根技术是现代微生物的高新技术，对于挖掘土壤潜在肥力和迅速培肥土壤，缩短矿山生态恢复周期具有突出作用。矿区在生态恢复工作中，应选取乡土菌种，进行菌～树(草)共生，加快生态演替和恢复进程。</w:t>
      </w:r>
    </w:p>
    <w:p>
      <w:pPr>
        <w:spacing w:line="360" w:lineRule="auto"/>
        <w:ind w:firstLine="523" w:firstLineChars="218"/>
        <w:rPr>
          <w:rFonts w:cs="Times New Roman"/>
          <w:color w:val="auto"/>
          <w:highlight w:val="none"/>
        </w:rPr>
      </w:pPr>
      <w:r>
        <w:rPr>
          <w:rFonts w:hint="eastAsia" w:cs="Times New Roman"/>
          <w:color w:val="auto"/>
          <w:highlight w:val="none"/>
        </w:rPr>
        <w:t>（3）</w:t>
      </w:r>
      <w:r>
        <w:rPr>
          <w:rFonts w:cs="Times New Roman"/>
          <w:color w:val="auto"/>
          <w:highlight w:val="none"/>
        </w:rPr>
        <w:t>资金来源由紫阳县毛坝泰宝钡矿有限公司承担，服务期满后的环保措施和生态恢复费用，可按“金1.0～2.0元/g”提取计入生产成本。</w:t>
      </w:r>
    </w:p>
    <w:p>
      <w:pPr>
        <w:spacing w:line="360" w:lineRule="auto"/>
        <w:ind w:firstLine="480"/>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.3地质灾害防治措施与建议</w:t>
      </w:r>
    </w:p>
    <w:p>
      <w:pPr>
        <w:spacing w:line="360" w:lineRule="auto"/>
        <w:ind w:firstLine="480"/>
        <w:rPr>
          <w:rFonts w:cs="Times New Roman"/>
          <w:color w:val="auto"/>
          <w:highlight w:val="none"/>
        </w:rPr>
      </w:pPr>
      <w:r>
        <w:rPr>
          <w:rFonts w:hint="eastAsia" w:cs="Times New Roman"/>
          <w:color w:val="auto"/>
          <w:highlight w:val="none"/>
        </w:rPr>
        <w:t>（2）</w:t>
      </w:r>
      <w:r>
        <w:rPr>
          <w:rFonts w:cs="Times New Roman"/>
          <w:color w:val="auto"/>
          <w:highlight w:val="none"/>
        </w:rPr>
        <w:t>地表岩石移动范围恢复治理</w:t>
      </w:r>
    </w:p>
    <w:p>
      <w:pPr>
        <w:spacing w:line="360" w:lineRule="auto"/>
        <w:ind w:firstLine="480" w:firstLineChars="200"/>
        <w:rPr>
          <w:rFonts w:cs="Times New Roman"/>
          <w:color w:val="auto"/>
          <w:highlight w:val="none"/>
        </w:rPr>
      </w:pPr>
      <w:r>
        <w:rPr>
          <w:rFonts w:cs="Times New Roman"/>
          <w:color w:val="auto"/>
          <w:highlight w:val="none"/>
        </w:rPr>
        <w:t>对受采空严重损坏范围内出现的地面塌陷、地表裂缝，高出各沟底20m以下的进行回填，其它高度不回填。</w:t>
      </w:r>
    </w:p>
    <w:p>
      <w:pPr>
        <w:spacing w:line="360" w:lineRule="auto"/>
        <w:ind w:firstLine="480" w:firstLineChars="200"/>
        <w:rPr>
          <w:rFonts w:cs="Times New Roman"/>
          <w:color w:val="auto"/>
          <w:highlight w:val="none"/>
        </w:rPr>
      </w:pPr>
      <w:r>
        <w:rPr>
          <w:rFonts w:cs="Times New Roman"/>
          <w:color w:val="auto"/>
          <w:highlight w:val="none"/>
        </w:rPr>
        <w:t>在矿山采矿过程中，加强采场顶板管理。为确保生产安全，当矿块回采结束后，采用封闭采空区所有天井、巷道及漏斗口，尽量对采空区进行及时充填。对地表的变形地段及时设置围栏，并树立安全警示标志，以免人畜误入造成伤害事故。矿山必须设立专职人员负责地压管理，及时进行现场监测，做好预测预报工作。</w:t>
      </w:r>
    </w:p>
    <w:p>
      <w:pPr>
        <w:spacing w:line="360" w:lineRule="auto"/>
        <w:ind w:firstLine="480"/>
        <w:rPr>
          <w:rFonts w:cs="Times New Roman"/>
          <w:color w:val="auto"/>
          <w:highlight w:val="none"/>
        </w:rPr>
      </w:pPr>
      <w:r>
        <w:rPr>
          <w:rFonts w:hint="eastAsia" w:cs="Times New Roman"/>
          <w:color w:val="auto"/>
          <w:highlight w:val="none"/>
        </w:rPr>
        <w:t>（2）</w:t>
      </w:r>
      <w:r>
        <w:rPr>
          <w:rFonts w:cs="Times New Roman"/>
          <w:color w:val="auto"/>
          <w:highlight w:val="none"/>
        </w:rPr>
        <w:t>制定矿山地质环境监测方案，对矿山地质环境问题与地质灾害进行监测预警。如对地面塌陷、废石场挡墙等进行监测；汛期加强泥石流隐患监测，</w:t>
      </w:r>
      <w:r>
        <w:rPr>
          <w:rFonts w:cs="Times New Roman"/>
          <w:color w:val="auto"/>
          <w:spacing w:val="-2"/>
          <w:highlight w:val="none"/>
        </w:rPr>
        <w:t>在地质灾害危险段设置防护栏和警示牌，并及时处理消除安全隐患等。</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废石场退役后，及时进行覆土恢复植被。</w:t>
      </w:r>
    </w:p>
    <w:p>
      <w:pPr>
        <w:spacing w:line="360" w:lineRule="auto"/>
        <w:ind w:firstLine="480"/>
        <w:rPr>
          <w:rFonts w:cs="Times New Roman"/>
          <w:color w:val="auto"/>
          <w:highlight w:val="none"/>
        </w:rPr>
      </w:pPr>
      <w:r>
        <w:rPr>
          <w:rFonts w:hint="eastAsia" w:cs="Times New Roman"/>
          <w:color w:val="auto"/>
          <w:highlight w:val="none"/>
        </w:rPr>
        <w:t>（4）</w:t>
      </w:r>
      <w:r>
        <w:rPr>
          <w:rFonts w:cs="Times New Roman"/>
          <w:color w:val="auto"/>
          <w:highlight w:val="none"/>
        </w:rPr>
        <w:t>随着开采的进行，对废弃的采矿坑口进行封堵，矿山闭坑后，拆除、清理办公生活区内的临时建筑物，恢复植被，对矿山道路进行植被恢复，对其它遗留的矿山地质环境问题进行全面治理。</w:t>
      </w:r>
    </w:p>
    <w:p>
      <w:pPr>
        <w:spacing w:line="360" w:lineRule="auto"/>
        <w:ind w:firstLine="480"/>
        <w:rPr>
          <w:rFonts w:cs="Times New Roman"/>
          <w:color w:val="auto"/>
          <w:highlight w:val="none"/>
        </w:rPr>
      </w:pPr>
      <w:r>
        <w:rPr>
          <w:rFonts w:hint="eastAsia" w:cs="Times New Roman"/>
          <w:color w:val="auto"/>
          <w:highlight w:val="none"/>
        </w:rPr>
        <w:t>（5）</w:t>
      </w:r>
      <w:r>
        <w:rPr>
          <w:rFonts w:cs="Times New Roman"/>
          <w:color w:val="auto"/>
          <w:highlight w:val="none"/>
        </w:rPr>
        <w:t>对采完的坑口及时封堵，矿山闭坑后对各风井口采用浆砌块石进行封堵。</w:t>
      </w:r>
    </w:p>
    <w:p>
      <w:pPr>
        <w:spacing w:line="360" w:lineRule="auto"/>
        <w:ind w:firstLine="480"/>
        <w:rPr>
          <w:rFonts w:cs="Times New Roman"/>
          <w:color w:val="auto"/>
          <w:highlight w:val="none"/>
        </w:rPr>
      </w:pPr>
      <w:r>
        <w:rPr>
          <w:rFonts w:hint="eastAsia" w:cs="Times New Roman"/>
          <w:color w:val="auto"/>
          <w:highlight w:val="none"/>
        </w:rPr>
        <w:t>（6）</w:t>
      </w:r>
      <w:r>
        <w:rPr>
          <w:rFonts w:cs="Times New Roman"/>
          <w:color w:val="auto"/>
          <w:highlight w:val="none"/>
        </w:rPr>
        <w:t>开采过程中应加强超前探测，预测断层破碎带部位，及时采取预防措施。</w:t>
      </w:r>
    </w:p>
    <w:p>
      <w:pPr>
        <w:spacing w:line="360" w:lineRule="auto"/>
        <w:ind w:firstLine="480"/>
        <w:rPr>
          <w:rFonts w:cs="Times New Roman"/>
          <w:color w:val="auto"/>
          <w:highlight w:val="none"/>
        </w:rPr>
      </w:pPr>
      <w:r>
        <w:rPr>
          <w:rFonts w:hint="eastAsia" w:cs="Times New Roman"/>
          <w:color w:val="auto"/>
          <w:highlight w:val="none"/>
        </w:rPr>
        <w:t>（7）</w:t>
      </w:r>
      <w:r>
        <w:rPr>
          <w:rFonts w:cs="Times New Roman"/>
          <w:color w:val="auto"/>
          <w:highlight w:val="none"/>
        </w:rPr>
        <w:t>建立矿山地质灾害观测预报机构，对采区预测的地表岩石移动范围周围及地下采区进行随时观察与检查，发现险情及时采取措施，防止突发性灾害发生。</w:t>
      </w:r>
    </w:p>
    <w:p>
      <w:pPr>
        <w:spacing w:line="360" w:lineRule="auto"/>
        <w:ind w:firstLine="480"/>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.4陆生动物保护措施</w:t>
      </w:r>
    </w:p>
    <w:p>
      <w:pPr>
        <w:spacing w:line="360" w:lineRule="auto"/>
        <w:ind w:firstLine="480" w:firstLineChars="200"/>
        <w:rPr>
          <w:rFonts w:cs="Times New Roman"/>
          <w:color w:val="auto"/>
          <w:szCs w:val="21"/>
          <w:highlight w:val="none"/>
        </w:rPr>
      </w:pPr>
      <w:r>
        <w:rPr>
          <w:rFonts w:hint="eastAsia" w:cs="Times New Roman"/>
          <w:color w:val="auto"/>
          <w:highlight w:val="none"/>
        </w:rPr>
        <w:t>（1）</w:t>
      </w:r>
      <w:r>
        <w:rPr>
          <w:rFonts w:cs="Times New Roman"/>
          <w:color w:val="auto"/>
          <w:highlight w:val="none"/>
        </w:rPr>
        <w:t>严格控制施工时段，优化施工方式，尽量降低工程机械和交通工具运行时的噪声强度，严禁矿山夜间爆破。</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建设单位应加强宣传教育工作，增强员工野生动物保护意识，严禁非法猎捕。一旦发现野生动物，应及时与当地野生保护动物主管部门联系，进行保护性处理。</w:t>
      </w:r>
    </w:p>
    <w:p>
      <w:pPr>
        <w:spacing w:line="360" w:lineRule="auto"/>
        <w:ind w:firstLine="480"/>
        <w:rPr>
          <w:rFonts w:cs="Times New Roman"/>
          <w:b/>
          <w:bCs/>
          <w:color w:val="auto"/>
          <w:highlight w:val="none"/>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.5矿区景观保护措施</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控制施工范围，控制施工营地活动，严禁施工人员生活垃圾随处丢弃；</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施工道路应严格按照设计进行，严禁在施工范围外砍伐植被；</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施工弃土、弃渣应按照设计及时堆存至指定场所，并采取有效围挡、防护措施，对于永久堆存的废石弃渣等应及时采取覆土绿化措施。</w:t>
      </w:r>
    </w:p>
    <w:p>
      <w:pPr>
        <w:spacing w:line="360" w:lineRule="auto"/>
        <w:ind w:firstLine="480"/>
        <w:rPr>
          <w:rFonts w:hint="eastAsia" w:eastAsia="宋体" w:cs="Times New Roman"/>
          <w:b/>
          <w:bCs/>
          <w:color w:val="auto"/>
          <w:highlight w:val="none"/>
          <w:lang w:eastAsia="zh-CN"/>
        </w:rPr>
      </w:pPr>
      <w:r>
        <w:rPr>
          <w:rFonts w:hint="eastAsia" w:cs="Times New Roman"/>
          <w:b/>
          <w:bCs/>
          <w:color w:val="auto"/>
          <w:highlight w:val="none"/>
          <w:lang w:val="en-US" w:eastAsia="zh-CN"/>
        </w:rPr>
        <w:t>7</w:t>
      </w:r>
      <w:r>
        <w:rPr>
          <w:rFonts w:cs="Times New Roman"/>
          <w:b/>
          <w:bCs/>
          <w:color w:val="auto"/>
          <w:highlight w:val="none"/>
        </w:rPr>
        <w:t>.6.</w:t>
      </w:r>
      <w:r>
        <w:rPr>
          <w:rFonts w:hint="eastAsia" w:cs="Times New Roman"/>
          <w:b/>
          <w:bCs/>
          <w:color w:val="auto"/>
          <w:highlight w:val="none"/>
        </w:rPr>
        <w:t>2</w:t>
      </w:r>
      <w:r>
        <w:rPr>
          <w:rFonts w:cs="Times New Roman"/>
          <w:b/>
          <w:bCs/>
          <w:color w:val="auto"/>
          <w:highlight w:val="none"/>
        </w:rPr>
        <w:t>.6</w:t>
      </w:r>
      <w:r>
        <w:rPr>
          <w:rFonts w:hint="eastAsia" w:cs="Times New Roman"/>
          <w:b/>
          <w:bCs/>
          <w:color w:val="auto"/>
          <w:highlight w:val="none"/>
          <w:lang w:eastAsia="zh-CN"/>
        </w:rPr>
        <w:t>闭矿期环境保护措施</w:t>
      </w:r>
    </w:p>
    <w:p>
      <w:pPr>
        <w:keepNext w:val="0"/>
        <w:keepLines w:val="0"/>
        <w:pageBreakBefore w:val="0"/>
        <w:widowControl w:val="0"/>
        <w:kinsoku/>
        <w:wordWrap w:val="0"/>
        <w:overflowPunct/>
        <w:topLinePunct w:val="0"/>
        <w:autoSpaceDE/>
        <w:autoSpaceDN/>
        <w:bidi w:val="0"/>
        <w:adjustRightInd w:val="0"/>
        <w:snapToGrid w:val="0"/>
        <w:spacing w:line="360" w:lineRule="auto"/>
        <w:ind w:firstLine="604" w:firstLineChars="252"/>
        <w:textAlignment w:val="baseline"/>
        <w:rPr>
          <w:rFonts w:hint="eastAsia" w:cs="Times New Roman"/>
          <w:color w:val="auto"/>
          <w:highlight w:val="none"/>
          <w:lang w:eastAsia="zh-CN"/>
        </w:rPr>
      </w:pPr>
      <w:r>
        <w:rPr>
          <w:rFonts w:hint="eastAsia" w:cs="Times New Roman"/>
          <w:color w:val="auto"/>
          <w:highlight w:val="none"/>
          <w:lang w:eastAsia="zh-CN"/>
        </w:rPr>
        <w:t>矿区服务期满后，应采取闭矿措施。采矿平硐、工业场地等将废弃，因此，环评提出以下闭矿期的环境保护要求：</w:t>
      </w:r>
    </w:p>
    <w:p>
      <w:pPr>
        <w:pStyle w:val="18"/>
        <w:keepNext w:val="0"/>
        <w:keepLines w:val="0"/>
        <w:pageBreakBefore w:val="0"/>
        <w:widowControl w:val="0"/>
        <w:kinsoku/>
        <w:wordWrap w:val="0"/>
        <w:overflowPunct/>
        <w:topLinePunct w:val="0"/>
        <w:autoSpaceDE/>
        <w:autoSpaceDN/>
        <w:bidi w:val="0"/>
        <w:adjustRightInd/>
        <w:snapToGrid/>
        <w:spacing w:after="0" w:line="360" w:lineRule="auto"/>
        <w:ind w:left="0" w:leftChars="0" w:firstLine="480" w:firstLineChars="200"/>
        <w:textAlignment w:val="auto"/>
        <w:rPr>
          <w:rFonts w:hint="default"/>
          <w:color w:val="auto"/>
          <w:lang w:val="en-US" w:eastAsia="zh-CN"/>
        </w:rPr>
      </w:pPr>
      <w:r>
        <w:rPr>
          <w:rFonts w:hint="eastAsia" w:cs="Times New Roman"/>
          <w:color w:val="auto"/>
          <w:highlight w:val="none"/>
          <w:lang w:eastAsia="zh-CN"/>
        </w:rPr>
        <w:t>（</w:t>
      </w:r>
      <w:r>
        <w:rPr>
          <w:rFonts w:hint="eastAsia" w:cs="Times New Roman"/>
          <w:color w:val="auto"/>
          <w:highlight w:val="none"/>
          <w:lang w:val="en-US" w:eastAsia="zh-CN"/>
        </w:rPr>
        <w:t>1）拆除各硐口工业场地及巷道内的设备，拆除工业场地建筑，拆除的废铁刚等可外售至物资回收部门；建筑垃圾等填入废弃巷道。</w:t>
      </w:r>
    </w:p>
    <w:p>
      <w:pPr>
        <w:keepNext w:val="0"/>
        <w:keepLines w:val="0"/>
        <w:pageBreakBefore w:val="0"/>
        <w:widowControl w:val="0"/>
        <w:kinsoku/>
        <w:wordWrap w:val="0"/>
        <w:overflowPunct/>
        <w:topLinePunct w:val="0"/>
        <w:autoSpaceDE/>
        <w:autoSpaceDN/>
        <w:bidi w:val="0"/>
        <w:adjustRightInd w:val="0"/>
        <w:snapToGrid w:val="0"/>
        <w:spacing w:line="360" w:lineRule="auto"/>
        <w:ind w:firstLine="604" w:firstLineChars="252"/>
        <w:textAlignment w:val="baseline"/>
        <w:rPr>
          <w:rFonts w:cs="Times New Roman"/>
          <w:color w:val="auto"/>
          <w:highlight w:val="none"/>
        </w:rPr>
      </w:pPr>
      <w:r>
        <w:rPr>
          <w:rFonts w:hint="eastAsia" w:cs="Times New Roman"/>
          <w:color w:val="auto"/>
          <w:highlight w:val="none"/>
          <w:lang w:eastAsia="zh-CN"/>
        </w:rPr>
        <w:t>（</w:t>
      </w:r>
      <w:r>
        <w:rPr>
          <w:rFonts w:hint="eastAsia" w:cs="Times New Roman"/>
          <w:color w:val="auto"/>
          <w:highlight w:val="none"/>
          <w:lang w:val="en-US" w:eastAsia="zh-CN"/>
        </w:rPr>
        <w:t>2）</w:t>
      </w:r>
      <w:r>
        <w:rPr>
          <w:rFonts w:hint="eastAsia" w:cs="Times New Roman"/>
          <w:color w:val="auto"/>
          <w:highlight w:val="none"/>
        </w:rPr>
        <w:t>矿山开采结束后，应对废弃硐口进行封闭治理，采用片石浆砌工艺。</w:t>
      </w:r>
      <w:r>
        <w:rPr>
          <w:rFonts w:hint="eastAsia" w:cs="Times New Roman"/>
          <w:color w:val="auto"/>
          <w:highlight w:val="none"/>
          <w:lang w:eastAsia="zh-CN"/>
        </w:rPr>
        <w:t>（</w:t>
      </w:r>
      <w:r>
        <w:rPr>
          <w:rFonts w:hint="eastAsia" w:cs="Times New Roman"/>
          <w:color w:val="auto"/>
          <w:highlight w:val="none"/>
          <w:lang w:val="en-US" w:eastAsia="zh-CN"/>
        </w:rPr>
        <w:t>3）</w:t>
      </w:r>
      <w:r>
        <w:rPr>
          <w:rFonts w:hint="eastAsia" w:cs="Times New Roman"/>
          <w:color w:val="auto"/>
          <w:highlight w:val="none"/>
        </w:rPr>
        <w:t>拆除各废弃的</w:t>
      </w:r>
      <w:r>
        <w:rPr>
          <w:rFonts w:hint="eastAsia" w:cs="Times New Roman"/>
          <w:color w:val="auto"/>
          <w:highlight w:val="none"/>
          <w:lang w:eastAsia="zh-CN"/>
        </w:rPr>
        <w:t>设备和建筑后</w:t>
      </w:r>
      <w:r>
        <w:rPr>
          <w:rFonts w:hint="eastAsia" w:cs="Times New Roman"/>
          <w:color w:val="auto"/>
          <w:highlight w:val="none"/>
        </w:rPr>
        <w:t>，对场地进行平整，再进行覆土，覆土厚度不小于0.3m，</w:t>
      </w:r>
      <w:r>
        <w:rPr>
          <w:rFonts w:cs="Times New Roman"/>
          <w:color w:val="auto"/>
          <w:highlight w:val="none"/>
        </w:rPr>
        <w:t>整平</w:t>
      </w:r>
      <w:r>
        <w:rPr>
          <w:rFonts w:hint="eastAsia" w:cs="Times New Roman"/>
          <w:color w:val="auto"/>
          <w:highlight w:val="none"/>
        </w:rPr>
        <w:t>后恢复植被以植树种草的方式为主进行绿化。</w:t>
      </w:r>
    </w:p>
    <w:p>
      <w:pPr>
        <w:keepNext/>
        <w:keepLines/>
        <w:spacing w:line="360" w:lineRule="auto"/>
        <w:ind w:firstLine="482" w:firstLineChars="200"/>
        <w:outlineLvl w:val="2"/>
        <w:rPr>
          <w:rFonts w:cs="Times New Roman"/>
          <w:b/>
          <w:bCs/>
          <w:color w:val="auto"/>
          <w:kern w:val="0"/>
          <w:highlight w:val="none"/>
        </w:rPr>
      </w:pPr>
      <w:bookmarkStart w:id="989" w:name="_Toc367282176"/>
      <w:bookmarkStart w:id="990" w:name="_Toc275730492"/>
      <w:bookmarkStart w:id="991" w:name="_Toc341369556"/>
      <w:bookmarkStart w:id="992" w:name="_Toc254601246"/>
      <w:bookmarkStart w:id="993" w:name="_Toc275002131"/>
      <w:bookmarkStart w:id="994" w:name="_Toc367281593"/>
      <w:r>
        <w:rPr>
          <w:rFonts w:hint="eastAsia" w:cs="Times New Roman"/>
          <w:b/>
          <w:bCs/>
          <w:color w:val="auto"/>
          <w:kern w:val="0"/>
          <w:highlight w:val="none"/>
          <w:lang w:val="en-US" w:eastAsia="zh-CN"/>
        </w:rPr>
        <w:t>7</w:t>
      </w:r>
      <w:r>
        <w:rPr>
          <w:rFonts w:cs="Times New Roman"/>
          <w:b/>
          <w:bCs/>
          <w:color w:val="auto"/>
          <w:kern w:val="0"/>
          <w:highlight w:val="none"/>
        </w:rPr>
        <w:t>.6.</w:t>
      </w:r>
      <w:r>
        <w:rPr>
          <w:rFonts w:hint="eastAsia" w:cs="Times New Roman"/>
          <w:b/>
          <w:bCs/>
          <w:color w:val="auto"/>
          <w:kern w:val="0"/>
          <w:highlight w:val="none"/>
        </w:rPr>
        <w:t>3</w:t>
      </w:r>
      <w:r>
        <w:rPr>
          <w:rFonts w:cs="Times New Roman"/>
          <w:b/>
          <w:bCs/>
          <w:color w:val="auto"/>
          <w:kern w:val="0"/>
          <w:highlight w:val="none"/>
        </w:rPr>
        <w:t>矿区生态环境综合整治</w:t>
      </w:r>
      <w:bookmarkEnd w:id="989"/>
      <w:bookmarkEnd w:id="990"/>
      <w:bookmarkEnd w:id="991"/>
      <w:bookmarkEnd w:id="992"/>
      <w:bookmarkEnd w:id="993"/>
      <w:bookmarkEnd w:id="994"/>
    </w:p>
    <w:p>
      <w:pPr>
        <w:spacing w:line="360" w:lineRule="auto"/>
        <w:ind w:firstLine="480" w:firstLineChars="200"/>
        <w:rPr>
          <w:rFonts w:cs="Times New Roman"/>
          <w:color w:val="auto"/>
          <w:highlight w:val="none"/>
        </w:rPr>
      </w:pPr>
      <w:r>
        <w:rPr>
          <w:rFonts w:cs="Times New Roman"/>
          <w:color w:val="auto"/>
          <w:highlight w:val="none"/>
        </w:rPr>
        <w:t>针对工程不同阶段对生态环境的影响不同，评价对矿区、废石场及办公生活区不同阶段提出了生态整治措施，具体详见表</w:t>
      </w:r>
      <w:r>
        <w:rPr>
          <w:rFonts w:hint="eastAsia" w:cs="Times New Roman"/>
          <w:color w:val="auto"/>
          <w:highlight w:val="none"/>
          <w:lang w:val="en-US" w:eastAsia="zh-CN"/>
        </w:rPr>
        <w:t>7</w:t>
      </w:r>
      <w:r>
        <w:rPr>
          <w:rFonts w:cs="Times New Roman"/>
          <w:color w:val="auto"/>
          <w:highlight w:val="none"/>
        </w:rPr>
        <w:t>.6.</w:t>
      </w:r>
      <w:r>
        <w:rPr>
          <w:rFonts w:hint="eastAsia" w:cs="Times New Roman"/>
          <w:color w:val="auto"/>
          <w:highlight w:val="none"/>
        </w:rPr>
        <w:t>3-</w:t>
      </w:r>
      <w:r>
        <w:rPr>
          <w:rFonts w:cs="Times New Roman"/>
          <w:color w:val="auto"/>
          <w:highlight w:val="none"/>
        </w:rPr>
        <w:t>1。</w:t>
      </w:r>
    </w:p>
    <w:p>
      <w:pPr>
        <w:spacing w:line="360" w:lineRule="auto"/>
        <w:ind w:firstLine="420"/>
        <w:rPr>
          <w:rFonts w:cs="Times New Roman"/>
          <w:b/>
          <w:color w:val="auto"/>
          <w:highlight w:val="none"/>
        </w:rPr>
        <w:sectPr>
          <w:headerReference r:id="rId24" w:type="default"/>
          <w:footerReference r:id="rId25"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jc w:val="center"/>
        <w:rPr>
          <w:rFonts w:cs="Times New Roman"/>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7</w:t>
      </w:r>
      <w:r>
        <w:rPr>
          <w:rFonts w:cs="Times New Roman"/>
          <w:b/>
          <w:color w:val="auto"/>
          <w:sz w:val="21"/>
          <w:szCs w:val="21"/>
          <w:highlight w:val="none"/>
        </w:rPr>
        <w:t>.6.4-1  矿区生态综合整治措施表</w:t>
      </w:r>
    </w:p>
    <w:tbl>
      <w:tblPr>
        <w:tblStyle w:val="19"/>
        <w:tblW w:w="141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88"/>
        <w:gridCol w:w="8084"/>
        <w:gridCol w:w="4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396" w:type="dxa"/>
            <w:vMerge w:val="restart"/>
            <w:tcBorders>
              <w:tl2br w:val="nil"/>
              <w:tr2bl w:val="nil"/>
            </w:tcBorders>
            <w:vAlign w:val="center"/>
          </w:tcPr>
          <w:p>
            <w:pPr>
              <w:spacing w:line="260" w:lineRule="exact"/>
              <w:jc w:val="center"/>
              <w:rPr>
                <w:rFonts w:cs="Times New Roman"/>
                <w:b/>
                <w:bCs/>
                <w:color w:val="auto"/>
                <w:sz w:val="18"/>
                <w:szCs w:val="18"/>
                <w:highlight w:val="none"/>
              </w:rPr>
            </w:pPr>
            <w:r>
              <w:rPr>
                <w:rFonts w:cs="Times New Roman"/>
                <w:b/>
                <w:bCs/>
                <w:color w:val="auto"/>
                <w:sz w:val="18"/>
                <w:szCs w:val="18"/>
                <w:highlight w:val="none"/>
              </w:rPr>
              <w:t>时期</w:t>
            </w:r>
          </w:p>
        </w:tc>
        <w:tc>
          <w:tcPr>
            <w:tcW w:w="988" w:type="dxa"/>
            <w:vMerge w:val="restart"/>
            <w:tcBorders>
              <w:tl2br w:val="nil"/>
              <w:tr2bl w:val="nil"/>
            </w:tcBorders>
            <w:vAlign w:val="center"/>
          </w:tcPr>
          <w:p>
            <w:pPr>
              <w:spacing w:line="260" w:lineRule="exact"/>
              <w:jc w:val="center"/>
              <w:rPr>
                <w:rFonts w:cs="Times New Roman"/>
                <w:b/>
                <w:bCs/>
                <w:color w:val="auto"/>
                <w:sz w:val="18"/>
                <w:szCs w:val="18"/>
                <w:highlight w:val="none"/>
              </w:rPr>
            </w:pPr>
            <w:r>
              <w:rPr>
                <w:rFonts w:cs="Times New Roman"/>
                <w:b/>
                <w:bCs/>
                <w:color w:val="auto"/>
                <w:sz w:val="18"/>
                <w:szCs w:val="18"/>
                <w:highlight w:val="none"/>
              </w:rPr>
              <w:t>工程</w:t>
            </w:r>
          </w:p>
        </w:tc>
        <w:tc>
          <w:tcPr>
            <w:tcW w:w="12764" w:type="dxa"/>
            <w:gridSpan w:val="2"/>
            <w:tcBorders>
              <w:tl2br w:val="nil"/>
              <w:tr2bl w:val="nil"/>
            </w:tcBorders>
            <w:vAlign w:val="center"/>
          </w:tcPr>
          <w:p>
            <w:pPr>
              <w:spacing w:line="260" w:lineRule="exact"/>
              <w:jc w:val="center"/>
              <w:rPr>
                <w:rFonts w:cs="Times New Roman"/>
                <w:b/>
                <w:bCs/>
                <w:color w:val="auto"/>
                <w:sz w:val="18"/>
                <w:szCs w:val="18"/>
                <w:highlight w:val="none"/>
              </w:rPr>
            </w:pPr>
            <w:r>
              <w:rPr>
                <w:rFonts w:cs="Times New Roman"/>
                <w:b/>
                <w:bCs/>
                <w:color w:val="auto"/>
                <w:sz w:val="18"/>
                <w:szCs w:val="18"/>
                <w:highlight w:val="none"/>
              </w:rPr>
              <w:t>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396" w:type="dxa"/>
            <w:vMerge w:val="continue"/>
            <w:tcBorders>
              <w:tl2br w:val="nil"/>
              <w:tr2bl w:val="nil"/>
            </w:tcBorders>
            <w:vAlign w:val="center"/>
          </w:tcPr>
          <w:p>
            <w:pPr>
              <w:spacing w:line="260" w:lineRule="exact"/>
              <w:jc w:val="center"/>
              <w:rPr>
                <w:rFonts w:cs="Times New Roman"/>
                <w:b/>
                <w:bCs/>
                <w:color w:val="auto"/>
                <w:sz w:val="18"/>
                <w:szCs w:val="18"/>
                <w:highlight w:val="none"/>
              </w:rPr>
            </w:pPr>
          </w:p>
        </w:tc>
        <w:tc>
          <w:tcPr>
            <w:tcW w:w="988" w:type="dxa"/>
            <w:vMerge w:val="continue"/>
            <w:tcBorders>
              <w:tl2br w:val="nil"/>
              <w:tr2bl w:val="nil"/>
            </w:tcBorders>
            <w:vAlign w:val="center"/>
          </w:tcPr>
          <w:p>
            <w:pPr>
              <w:spacing w:line="260" w:lineRule="exact"/>
              <w:jc w:val="center"/>
              <w:rPr>
                <w:rFonts w:cs="Times New Roman"/>
                <w:b/>
                <w:bCs/>
                <w:color w:val="auto"/>
                <w:sz w:val="18"/>
                <w:szCs w:val="18"/>
                <w:highlight w:val="none"/>
              </w:rPr>
            </w:pPr>
          </w:p>
        </w:tc>
        <w:tc>
          <w:tcPr>
            <w:tcW w:w="8084" w:type="dxa"/>
            <w:tcBorders>
              <w:tl2br w:val="nil"/>
              <w:tr2bl w:val="nil"/>
            </w:tcBorders>
            <w:vAlign w:val="center"/>
          </w:tcPr>
          <w:p>
            <w:pPr>
              <w:spacing w:line="260" w:lineRule="exact"/>
              <w:jc w:val="center"/>
              <w:rPr>
                <w:rFonts w:cs="Times New Roman"/>
                <w:b/>
                <w:bCs/>
                <w:color w:val="auto"/>
                <w:sz w:val="18"/>
                <w:szCs w:val="18"/>
                <w:highlight w:val="none"/>
              </w:rPr>
            </w:pPr>
            <w:r>
              <w:rPr>
                <w:rFonts w:cs="Times New Roman"/>
                <w:b/>
                <w:bCs/>
                <w:color w:val="auto"/>
                <w:sz w:val="18"/>
                <w:szCs w:val="18"/>
                <w:highlight w:val="none"/>
              </w:rPr>
              <w:t>工程措施</w:t>
            </w:r>
          </w:p>
        </w:tc>
        <w:tc>
          <w:tcPr>
            <w:tcW w:w="4680" w:type="dxa"/>
            <w:tcBorders>
              <w:tl2br w:val="nil"/>
              <w:tr2bl w:val="nil"/>
            </w:tcBorders>
            <w:vAlign w:val="center"/>
          </w:tcPr>
          <w:p>
            <w:pPr>
              <w:spacing w:line="260" w:lineRule="exact"/>
              <w:jc w:val="center"/>
              <w:rPr>
                <w:rFonts w:cs="Times New Roman"/>
                <w:b/>
                <w:bCs/>
                <w:color w:val="auto"/>
                <w:sz w:val="18"/>
                <w:szCs w:val="18"/>
                <w:highlight w:val="none"/>
              </w:rPr>
            </w:pPr>
            <w:r>
              <w:rPr>
                <w:rFonts w:cs="Times New Roman"/>
                <w:b/>
                <w:bCs/>
                <w:color w:val="auto"/>
                <w:sz w:val="18"/>
                <w:szCs w:val="18"/>
                <w:highlight w:val="none"/>
              </w:rPr>
              <w:t>植物措施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96"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建</w:t>
            </w:r>
          </w:p>
          <w:p>
            <w:pPr>
              <w:spacing w:line="260" w:lineRule="exact"/>
              <w:jc w:val="center"/>
              <w:rPr>
                <w:rFonts w:cs="Times New Roman"/>
                <w:color w:val="auto"/>
                <w:sz w:val="18"/>
                <w:szCs w:val="18"/>
                <w:highlight w:val="none"/>
              </w:rPr>
            </w:pPr>
            <w:r>
              <w:rPr>
                <w:rFonts w:cs="Times New Roman"/>
                <w:color w:val="auto"/>
                <w:sz w:val="18"/>
                <w:szCs w:val="18"/>
                <w:highlight w:val="none"/>
              </w:rPr>
              <w:t>设</w:t>
            </w:r>
          </w:p>
          <w:p>
            <w:pPr>
              <w:spacing w:line="260" w:lineRule="exact"/>
              <w:jc w:val="center"/>
              <w:rPr>
                <w:rFonts w:cs="Times New Roman"/>
                <w:color w:val="auto"/>
                <w:sz w:val="18"/>
                <w:szCs w:val="18"/>
                <w:highlight w:val="none"/>
              </w:rPr>
            </w:pPr>
            <w:r>
              <w:rPr>
                <w:rFonts w:cs="Times New Roman"/>
                <w:color w:val="auto"/>
                <w:sz w:val="18"/>
                <w:szCs w:val="18"/>
                <w:highlight w:val="none"/>
              </w:rPr>
              <w:t>期</w:t>
            </w: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所有工程</w:t>
            </w:r>
          </w:p>
        </w:tc>
        <w:tc>
          <w:tcPr>
            <w:tcW w:w="12764" w:type="dxa"/>
            <w:gridSpan w:val="2"/>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尽量缩小施工范围，少破坏原有的地表植被和土壤，对于植被生长较好的地段，尽量不要在这些地段设置工棚、料场、弃石场等。合理组织土方调配，在建设期对土方开挖、回填及临时堆存土料采取临时拦挡措施</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对于临时占地和新并在适当季节进行植树或栽种农作物，保持地表原有的稳定状态开辟的临时便道等破坏区，施工结束后应按照国务院《土地复垦条例》进行土地复垦和植被重建工作，凡受到施工车辆、机械破坏的地方均要进行土地平整，</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加强生态环境保护意识的教育，严禁施工人员随意砍伐树木</w:t>
            </w:r>
          </w:p>
          <w:p>
            <w:pPr>
              <w:spacing w:line="260" w:lineRule="exact"/>
              <w:rPr>
                <w:rFonts w:cs="Times New Roman"/>
                <w:color w:val="auto"/>
                <w:sz w:val="18"/>
                <w:szCs w:val="18"/>
                <w:highlight w:val="none"/>
              </w:rPr>
            </w:pPr>
            <w:r>
              <w:rPr>
                <w:rFonts w:hint="eastAsia" w:cs="Times New Roman"/>
                <w:color w:val="auto"/>
                <w:sz w:val="18"/>
                <w:szCs w:val="18"/>
                <w:highlight w:val="none"/>
              </w:rPr>
              <w:t>④</w:t>
            </w:r>
            <w:r>
              <w:rPr>
                <w:rFonts w:cs="Times New Roman"/>
                <w:color w:val="auto"/>
                <w:sz w:val="18"/>
                <w:szCs w:val="18"/>
                <w:highlight w:val="none"/>
              </w:rPr>
              <w:t xml:space="preserve"> 对于施工中破坏的树木，占用的林地，要制定补偿措施，按照“损失多少必须补偿多少”的原则，进行原地恢复或异地补偿</w:t>
            </w:r>
          </w:p>
          <w:p>
            <w:pPr>
              <w:spacing w:line="260" w:lineRule="exact"/>
              <w:rPr>
                <w:rFonts w:cs="Times New Roman"/>
                <w:color w:val="auto"/>
                <w:sz w:val="18"/>
                <w:szCs w:val="18"/>
                <w:highlight w:val="none"/>
              </w:rPr>
            </w:pPr>
            <w:r>
              <w:rPr>
                <w:rFonts w:hint="eastAsia" w:cs="Times New Roman"/>
                <w:color w:val="auto"/>
                <w:sz w:val="18"/>
                <w:szCs w:val="18"/>
                <w:highlight w:val="none"/>
              </w:rPr>
              <w:t>⑤</w:t>
            </w:r>
            <w:r>
              <w:rPr>
                <w:rFonts w:cs="Times New Roman"/>
                <w:color w:val="auto"/>
                <w:sz w:val="18"/>
                <w:szCs w:val="18"/>
                <w:highlight w:val="none"/>
              </w:rPr>
              <w:t>在开挖地表、平整土地时，尽可能将表土堆在一旁，施工完毕，应尽快整理施工现场，将表土覆盖在原地表，以恢复植被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dxa"/>
            <w:vMerge w:val="restart"/>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生</w:t>
            </w:r>
          </w:p>
          <w:p>
            <w:pPr>
              <w:spacing w:line="260" w:lineRule="exact"/>
              <w:jc w:val="center"/>
              <w:rPr>
                <w:rFonts w:cs="Times New Roman"/>
                <w:color w:val="auto"/>
                <w:sz w:val="18"/>
                <w:szCs w:val="18"/>
                <w:highlight w:val="none"/>
              </w:rPr>
            </w:pPr>
            <w:r>
              <w:rPr>
                <w:rFonts w:cs="Times New Roman"/>
                <w:color w:val="auto"/>
                <w:sz w:val="18"/>
                <w:szCs w:val="18"/>
                <w:highlight w:val="none"/>
              </w:rPr>
              <w:t>产</w:t>
            </w:r>
          </w:p>
          <w:p>
            <w:pPr>
              <w:spacing w:line="260" w:lineRule="exact"/>
              <w:jc w:val="center"/>
              <w:rPr>
                <w:rFonts w:cs="Times New Roman"/>
                <w:color w:val="auto"/>
                <w:sz w:val="18"/>
                <w:szCs w:val="18"/>
                <w:highlight w:val="none"/>
              </w:rPr>
            </w:pPr>
            <w:r>
              <w:rPr>
                <w:rFonts w:cs="Times New Roman"/>
                <w:color w:val="auto"/>
                <w:sz w:val="18"/>
                <w:szCs w:val="18"/>
                <w:highlight w:val="none"/>
              </w:rPr>
              <w:t>期</w:t>
            </w:r>
          </w:p>
          <w:p>
            <w:pPr>
              <w:spacing w:line="260" w:lineRule="exact"/>
              <w:jc w:val="center"/>
              <w:rPr>
                <w:rFonts w:cs="Times New Roman"/>
                <w:color w:val="auto"/>
                <w:sz w:val="18"/>
                <w:szCs w:val="18"/>
                <w:highlight w:val="none"/>
              </w:rPr>
            </w:pPr>
          </w:p>
          <w:p>
            <w:pPr>
              <w:spacing w:line="260" w:lineRule="exact"/>
              <w:jc w:val="center"/>
              <w:rPr>
                <w:rFonts w:cs="Times New Roman"/>
                <w:color w:val="auto"/>
                <w:sz w:val="18"/>
                <w:szCs w:val="18"/>
                <w:highlight w:val="none"/>
              </w:rPr>
            </w:pPr>
            <w:r>
              <w:rPr>
                <w:rFonts w:hint="eastAsia" w:cs="Times New Roman"/>
                <w:color w:val="auto"/>
                <w:sz w:val="18"/>
                <w:szCs w:val="18"/>
                <w:highlight w:val="none"/>
              </w:rPr>
              <w:t>服务期</w:t>
            </w:r>
            <w:r>
              <w:rPr>
                <w:rFonts w:cs="Times New Roman"/>
                <w:color w:val="auto"/>
                <w:sz w:val="18"/>
                <w:szCs w:val="18"/>
                <w:highlight w:val="none"/>
              </w:rPr>
              <w:t>满</w:t>
            </w: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矿山</w:t>
            </w:r>
          </w:p>
          <w:p>
            <w:pPr>
              <w:spacing w:line="260" w:lineRule="exact"/>
              <w:jc w:val="center"/>
              <w:rPr>
                <w:rFonts w:cs="Times New Roman"/>
                <w:color w:val="auto"/>
                <w:sz w:val="18"/>
                <w:szCs w:val="18"/>
                <w:highlight w:val="none"/>
              </w:rPr>
            </w:pPr>
            <w:r>
              <w:rPr>
                <w:rFonts w:cs="Times New Roman"/>
                <w:color w:val="auto"/>
                <w:sz w:val="18"/>
                <w:szCs w:val="18"/>
                <w:highlight w:val="none"/>
              </w:rPr>
              <w:t>工业场地</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平整场地，硬化地面，修筑截排水沟</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不稳定边坡修筑挡墙</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w:t>
            </w:r>
            <w:r>
              <w:rPr>
                <w:rFonts w:hint="eastAsia" w:cs="Times New Roman"/>
                <w:color w:val="auto"/>
                <w:sz w:val="18"/>
                <w:szCs w:val="18"/>
                <w:highlight w:val="none"/>
              </w:rPr>
              <w:t>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设备及时拆除，整理场地</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在矿区工业场地、废石场四周栽植防护林，可采用灌草混交方式，绿化指标符合要求</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w:t>
            </w:r>
            <w:r>
              <w:rPr>
                <w:rFonts w:hint="eastAsia" w:cs="Times New Roman"/>
                <w:color w:val="auto"/>
                <w:sz w:val="18"/>
                <w:szCs w:val="18"/>
                <w:highlight w:val="none"/>
              </w:rPr>
              <w:t>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设备及时拆除后及时恢复植被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dxa"/>
            <w:vMerge w:val="continue"/>
            <w:tcBorders>
              <w:tl2br w:val="nil"/>
              <w:tr2bl w:val="nil"/>
            </w:tcBorders>
            <w:vAlign w:val="center"/>
          </w:tcPr>
          <w:p>
            <w:pPr>
              <w:spacing w:line="260" w:lineRule="exact"/>
              <w:jc w:val="center"/>
              <w:rPr>
                <w:rFonts w:cs="Times New Roman"/>
                <w:color w:val="auto"/>
                <w:sz w:val="18"/>
                <w:szCs w:val="18"/>
                <w:highlight w:val="none"/>
              </w:rPr>
            </w:pP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办公生活区</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场地硬化，周边修筑截排水沟、沉砂池</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不稳定边坡修筑挡土墙</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w:t>
            </w:r>
            <w:r>
              <w:rPr>
                <w:rFonts w:hint="eastAsia" w:cs="Times New Roman"/>
                <w:color w:val="auto"/>
                <w:sz w:val="18"/>
                <w:szCs w:val="18"/>
                <w:highlight w:val="none"/>
              </w:rPr>
              <w:t>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设备及时拆除，整理场地</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场地内绿化美化，绿化率不低于15%</w:t>
            </w:r>
          </w:p>
          <w:p>
            <w:pPr>
              <w:spacing w:line="260" w:lineRule="exact"/>
              <w:rPr>
                <w:rFonts w:cs="Times New Roman"/>
                <w:color w:val="auto"/>
                <w:sz w:val="18"/>
                <w:szCs w:val="18"/>
                <w:highlight w:val="none"/>
              </w:rPr>
            </w:pPr>
            <w:r>
              <w:rPr>
                <w:rFonts w:hint="eastAsia" w:cs="Times New Roman"/>
                <w:color w:val="auto"/>
                <w:sz w:val="18"/>
                <w:szCs w:val="18"/>
                <w:highlight w:val="none"/>
              </w:rPr>
              <w:t>②服务期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设备及时拆除后及时恢复植被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dxa"/>
            <w:vMerge w:val="continue"/>
            <w:tcBorders>
              <w:tl2br w:val="nil"/>
              <w:tr2bl w:val="nil"/>
            </w:tcBorders>
            <w:vAlign w:val="center"/>
          </w:tcPr>
          <w:p>
            <w:pPr>
              <w:spacing w:line="260" w:lineRule="exact"/>
              <w:jc w:val="center"/>
              <w:rPr>
                <w:rFonts w:cs="Times New Roman"/>
                <w:color w:val="auto"/>
                <w:sz w:val="18"/>
                <w:szCs w:val="18"/>
                <w:highlight w:val="none"/>
              </w:rPr>
            </w:pP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矿山道路</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道路边侧修筑截排水沟</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w:t>
            </w:r>
            <w:r>
              <w:rPr>
                <w:rFonts w:hint="eastAsia" w:cs="Times New Roman"/>
                <w:color w:val="auto"/>
                <w:sz w:val="18"/>
                <w:szCs w:val="18"/>
                <w:highlight w:val="none"/>
              </w:rPr>
              <w:t>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整理道路路面</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道路边坡护坡绿化</w:t>
            </w:r>
          </w:p>
          <w:p>
            <w:pPr>
              <w:spacing w:line="260" w:lineRule="exact"/>
              <w:rPr>
                <w:rFonts w:cs="Times New Roman"/>
                <w:color w:val="auto"/>
                <w:sz w:val="18"/>
                <w:szCs w:val="18"/>
                <w:highlight w:val="none"/>
              </w:rPr>
            </w:pPr>
            <w:r>
              <w:rPr>
                <w:rFonts w:hint="eastAsia" w:cs="Times New Roman"/>
                <w:color w:val="auto"/>
                <w:sz w:val="18"/>
                <w:szCs w:val="18"/>
                <w:highlight w:val="none"/>
              </w:rPr>
              <w:t>②服务期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及时植被恢复路面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dxa"/>
            <w:vMerge w:val="continue"/>
            <w:tcBorders>
              <w:tl2br w:val="nil"/>
              <w:tr2bl w:val="nil"/>
            </w:tcBorders>
            <w:vAlign w:val="center"/>
          </w:tcPr>
          <w:p>
            <w:pPr>
              <w:spacing w:line="260" w:lineRule="exact"/>
              <w:jc w:val="center"/>
              <w:rPr>
                <w:rFonts w:cs="Times New Roman"/>
                <w:color w:val="auto"/>
                <w:sz w:val="18"/>
                <w:szCs w:val="18"/>
                <w:highlight w:val="none"/>
              </w:rPr>
            </w:pP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采矿平硐</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对阶段性开采退役的采矿平硐应及时封堵硐口； </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不稳定边坡修筑挡土墙</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w:t>
            </w:r>
            <w:r>
              <w:rPr>
                <w:rFonts w:hint="eastAsia" w:cs="Times New Roman"/>
                <w:color w:val="auto"/>
                <w:sz w:val="18"/>
                <w:szCs w:val="18"/>
                <w:highlight w:val="none"/>
              </w:rPr>
              <w:t>服务期</w:t>
            </w:r>
            <w:r>
              <w:rPr>
                <w:rFonts w:cs="Times New Roman"/>
                <w:color w:val="auto"/>
                <w:sz w:val="18"/>
                <w:szCs w:val="18"/>
                <w:highlight w:val="none"/>
              </w:rPr>
              <w:t>满</w:t>
            </w:r>
            <w:r>
              <w:rPr>
                <w:rFonts w:hint="eastAsia" w:cs="Times New Roman"/>
                <w:color w:val="auto"/>
                <w:sz w:val="18"/>
                <w:szCs w:val="18"/>
                <w:highlight w:val="none"/>
              </w:rPr>
              <w:t>后</w:t>
            </w:r>
            <w:r>
              <w:rPr>
                <w:rFonts w:cs="Times New Roman"/>
                <w:color w:val="auto"/>
                <w:sz w:val="18"/>
                <w:szCs w:val="18"/>
                <w:highlight w:val="none"/>
              </w:rPr>
              <w:t>，及时整理硐口场地，同时修筑截排水沟，做好排水工程。</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采矿平硐封硐后，硐口绿化采用鱼鳞坑的方式栽植，可先种植灌木和草本植物及生命力较强、适生种类；</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2～3年后待土壤改良后，可逐渐实现林业生态恢复。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396" w:type="dxa"/>
            <w:vMerge w:val="continue"/>
            <w:tcBorders>
              <w:tl2br w:val="nil"/>
              <w:tr2bl w:val="nil"/>
            </w:tcBorders>
            <w:vAlign w:val="center"/>
          </w:tcPr>
          <w:p>
            <w:pPr>
              <w:spacing w:line="260" w:lineRule="exact"/>
              <w:jc w:val="center"/>
              <w:rPr>
                <w:rFonts w:cs="Times New Roman"/>
                <w:color w:val="auto"/>
                <w:sz w:val="18"/>
                <w:szCs w:val="18"/>
                <w:highlight w:val="none"/>
              </w:rPr>
            </w:pP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废石场</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cs="Times New Roman"/>
                <w:color w:val="auto"/>
                <w:sz w:val="18"/>
                <w:szCs w:val="18"/>
                <w:highlight w:val="none"/>
              </w:rPr>
              <w:t>矿山采用阶段性开采，对退役的废石场应及时封场，并采取工程和植被恢复措施，具体如下</w:t>
            </w:r>
          </w:p>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废石场堆放时，底层应排放大块、坚硬的废石，以保证其具有稳定性和渗透性</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在废石场下游修筑拦石坝，坝上设排水孔，下游布置沉砂池用以处理废石淋溶水，在坝肩修截排水沟</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边坡用砌石护坡，自然堆放形成的边坡进行处理。对废石高度超过15m以上，每10m左右堆高处设平台，平台宽2m，为防止坡面雨水冲刷坡脚挡石墙前趾，石坝外采用干砌石护底</w:t>
            </w:r>
          </w:p>
          <w:p>
            <w:pPr>
              <w:spacing w:line="260" w:lineRule="exact"/>
              <w:rPr>
                <w:rFonts w:cs="Times New Roman"/>
                <w:color w:val="auto"/>
                <w:sz w:val="18"/>
                <w:szCs w:val="18"/>
                <w:highlight w:val="none"/>
              </w:rPr>
            </w:pPr>
            <w:r>
              <w:rPr>
                <w:rFonts w:hint="eastAsia" w:cs="Times New Roman"/>
                <w:color w:val="auto"/>
                <w:sz w:val="18"/>
                <w:szCs w:val="18"/>
                <w:highlight w:val="none"/>
              </w:rPr>
              <w:t>④</w:t>
            </w:r>
            <w:r>
              <w:rPr>
                <w:rFonts w:cs="Times New Roman"/>
                <w:color w:val="auto"/>
                <w:sz w:val="18"/>
                <w:szCs w:val="18"/>
                <w:highlight w:val="none"/>
              </w:rPr>
              <w:t xml:space="preserve"> 废石堆放采用分区集中堆放的方法，减少植被破坏，已经堆至设计标高地段及时覆土绿化</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废石场服务期满后，把场面划分若干块，修筑截排水沟，做好场面的排水工程</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场面绿化，可采用鱼鳞坑的方式栽植，可先种植灌木和草本植物及生命力较强、适生种类</w:t>
            </w:r>
          </w:p>
          <w:p>
            <w:pPr>
              <w:spacing w:line="260" w:lineRule="exact"/>
              <w:rPr>
                <w:rFonts w:cs="Times New Roman"/>
                <w:color w:val="auto"/>
                <w:sz w:val="18"/>
                <w:szCs w:val="18"/>
                <w:highlight w:val="none"/>
              </w:rPr>
            </w:pPr>
            <w:r>
              <w:rPr>
                <w:rFonts w:hint="eastAsia" w:cs="Times New Roman"/>
                <w:color w:val="auto"/>
                <w:sz w:val="18"/>
                <w:szCs w:val="18"/>
                <w:highlight w:val="none"/>
              </w:rPr>
              <w:t>③</w:t>
            </w:r>
            <w:r>
              <w:rPr>
                <w:rFonts w:cs="Times New Roman"/>
                <w:color w:val="auto"/>
                <w:sz w:val="18"/>
                <w:szCs w:val="18"/>
                <w:highlight w:val="none"/>
              </w:rPr>
              <w:t xml:space="preserve"> 2～3年后待土壤改良后，可逐渐实现林业生态恢复</w:t>
            </w:r>
          </w:p>
          <w:p>
            <w:pPr>
              <w:spacing w:line="260" w:lineRule="exact"/>
              <w:rPr>
                <w:rFonts w:cs="Times New Roman"/>
                <w:color w:val="auto"/>
                <w:sz w:val="18"/>
                <w:szCs w:val="18"/>
                <w:highlight w:val="none"/>
              </w:rPr>
            </w:pPr>
            <w:r>
              <w:rPr>
                <w:rFonts w:hint="eastAsia" w:cs="Times New Roman"/>
                <w:color w:val="auto"/>
                <w:sz w:val="18"/>
                <w:szCs w:val="18"/>
                <w:highlight w:val="none"/>
              </w:rPr>
              <w:t>④</w:t>
            </w:r>
            <w:r>
              <w:rPr>
                <w:rFonts w:cs="Times New Roman"/>
                <w:color w:val="auto"/>
                <w:sz w:val="18"/>
                <w:szCs w:val="18"/>
                <w:highlight w:val="none"/>
              </w:rPr>
              <w:t xml:space="preserve"> 由于废石场为分期建设，分期闭场，应及时对已关闭的废石场采取生态恢复措施，不得延误。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全</w:t>
            </w:r>
          </w:p>
          <w:p>
            <w:pPr>
              <w:spacing w:line="260" w:lineRule="exact"/>
              <w:jc w:val="center"/>
              <w:rPr>
                <w:rFonts w:cs="Times New Roman"/>
                <w:color w:val="auto"/>
                <w:sz w:val="18"/>
                <w:szCs w:val="18"/>
                <w:highlight w:val="none"/>
              </w:rPr>
            </w:pPr>
            <w:r>
              <w:rPr>
                <w:rFonts w:cs="Times New Roman"/>
                <w:color w:val="auto"/>
                <w:sz w:val="18"/>
                <w:szCs w:val="18"/>
                <w:highlight w:val="none"/>
              </w:rPr>
              <w:t>时</w:t>
            </w:r>
          </w:p>
          <w:p>
            <w:pPr>
              <w:spacing w:line="260" w:lineRule="exact"/>
              <w:jc w:val="center"/>
              <w:rPr>
                <w:rFonts w:cs="Times New Roman"/>
                <w:color w:val="auto"/>
                <w:sz w:val="18"/>
                <w:szCs w:val="18"/>
                <w:highlight w:val="none"/>
              </w:rPr>
            </w:pPr>
            <w:r>
              <w:rPr>
                <w:rFonts w:cs="Times New Roman"/>
                <w:color w:val="auto"/>
                <w:sz w:val="18"/>
                <w:szCs w:val="18"/>
                <w:highlight w:val="none"/>
              </w:rPr>
              <w:t>段</w:t>
            </w:r>
          </w:p>
        </w:tc>
        <w:tc>
          <w:tcPr>
            <w:tcW w:w="988" w:type="dxa"/>
            <w:tcBorders>
              <w:tl2br w:val="nil"/>
              <w:tr2bl w:val="nil"/>
            </w:tcBorders>
            <w:vAlign w:val="center"/>
          </w:tcPr>
          <w:p>
            <w:pPr>
              <w:spacing w:line="260" w:lineRule="exact"/>
              <w:jc w:val="center"/>
              <w:rPr>
                <w:rFonts w:cs="Times New Roman"/>
                <w:color w:val="auto"/>
                <w:sz w:val="18"/>
                <w:szCs w:val="18"/>
                <w:highlight w:val="none"/>
              </w:rPr>
            </w:pPr>
            <w:r>
              <w:rPr>
                <w:rFonts w:cs="Times New Roman"/>
                <w:color w:val="auto"/>
                <w:sz w:val="18"/>
                <w:szCs w:val="18"/>
                <w:highlight w:val="none"/>
              </w:rPr>
              <w:t>地表岩石移动区</w:t>
            </w:r>
          </w:p>
        </w:tc>
        <w:tc>
          <w:tcPr>
            <w:tcW w:w="8084" w:type="dxa"/>
            <w:tcBorders>
              <w:tl2br w:val="nil"/>
              <w:tr2bl w:val="nil"/>
            </w:tcBorders>
            <w:vAlign w:val="center"/>
          </w:tcPr>
          <w:p>
            <w:pPr>
              <w:spacing w:line="260" w:lineRule="exact"/>
              <w:rPr>
                <w:rFonts w:cs="Times New Roman"/>
                <w:color w:val="auto"/>
                <w:sz w:val="18"/>
                <w:szCs w:val="18"/>
                <w:highlight w:val="none"/>
              </w:rPr>
            </w:pPr>
            <w:r>
              <w:rPr>
                <w:rFonts w:hint="eastAsia" w:cs="Times New Roman"/>
                <w:color w:val="auto"/>
                <w:sz w:val="18"/>
                <w:szCs w:val="18"/>
                <w:highlight w:val="none"/>
              </w:rPr>
              <w:t>①</w:t>
            </w:r>
            <w:r>
              <w:rPr>
                <w:rFonts w:cs="Times New Roman"/>
                <w:color w:val="auto"/>
                <w:sz w:val="18"/>
                <w:szCs w:val="18"/>
                <w:highlight w:val="none"/>
              </w:rPr>
              <w:t xml:space="preserve"> 做好矿区地质灾害的监控工作；严格按设计开采方案开采，尽量利用废石回填采空区，及时封闭采空区，防止围岩塌落</w:t>
            </w:r>
          </w:p>
          <w:p>
            <w:pPr>
              <w:spacing w:line="260" w:lineRule="exact"/>
              <w:rPr>
                <w:rFonts w:cs="Times New Roman"/>
                <w:color w:val="auto"/>
                <w:sz w:val="18"/>
                <w:szCs w:val="18"/>
                <w:highlight w:val="none"/>
              </w:rPr>
            </w:pPr>
            <w:r>
              <w:rPr>
                <w:rFonts w:hint="eastAsia" w:cs="Times New Roman"/>
                <w:color w:val="auto"/>
                <w:sz w:val="18"/>
                <w:szCs w:val="18"/>
                <w:highlight w:val="none"/>
              </w:rPr>
              <w:t>②</w:t>
            </w:r>
            <w:r>
              <w:rPr>
                <w:rFonts w:cs="Times New Roman"/>
                <w:color w:val="auto"/>
                <w:sz w:val="18"/>
                <w:szCs w:val="18"/>
                <w:highlight w:val="none"/>
              </w:rPr>
              <w:t xml:space="preserve"> 采用土地整治，削头减载、打抗滑桩等措施防治塌陷和滑坡</w:t>
            </w:r>
          </w:p>
        </w:tc>
        <w:tc>
          <w:tcPr>
            <w:tcW w:w="4680" w:type="dxa"/>
            <w:tcBorders>
              <w:tl2br w:val="nil"/>
              <w:tr2bl w:val="nil"/>
            </w:tcBorders>
            <w:vAlign w:val="center"/>
          </w:tcPr>
          <w:p>
            <w:pPr>
              <w:spacing w:line="260" w:lineRule="exact"/>
              <w:rPr>
                <w:rFonts w:cs="Times New Roman"/>
                <w:color w:val="auto"/>
                <w:sz w:val="18"/>
                <w:szCs w:val="18"/>
                <w:highlight w:val="none"/>
              </w:rPr>
            </w:pPr>
            <w:r>
              <w:rPr>
                <w:rFonts w:cs="Times New Roman"/>
                <w:color w:val="auto"/>
                <w:sz w:val="18"/>
                <w:szCs w:val="18"/>
                <w:highlight w:val="none"/>
              </w:rPr>
              <w:t>及时对滑坡区边坡撒播草种，种植一些易生长的植物；待地表岩石移动范围稳定后及时恢复滑坡区内植被，种植树木，逐步改善塌陷和滑坡区内生态环境</w:t>
            </w:r>
          </w:p>
        </w:tc>
      </w:tr>
    </w:tbl>
    <w:p>
      <w:pPr>
        <w:spacing w:line="360" w:lineRule="auto"/>
        <w:ind w:firstLine="480" w:firstLineChars="200"/>
        <w:rPr>
          <w:rFonts w:cs="Times New Roman"/>
          <w:color w:val="auto"/>
          <w:szCs w:val="21"/>
          <w:highlight w:val="none"/>
        </w:rPr>
        <w:sectPr>
          <w:headerReference r:id="rId26" w:type="default"/>
          <w:footerReference r:id="rId27" w:type="default"/>
          <w:pgSz w:w="16838" w:h="11906" w:orient="landscape"/>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spacing w:line="360" w:lineRule="auto"/>
        <w:ind w:firstLine="482" w:firstLineChars="200"/>
        <w:outlineLvl w:val="2"/>
        <w:rPr>
          <w:rFonts w:cs="Times New Roman"/>
          <w:b/>
          <w:bCs/>
          <w:color w:val="auto"/>
          <w:kern w:val="0"/>
          <w:highlight w:val="none"/>
        </w:rPr>
      </w:pPr>
      <w:bookmarkStart w:id="995" w:name="_Toc367282177"/>
      <w:bookmarkStart w:id="996" w:name="_Toc275002132"/>
      <w:bookmarkStart w:id="997" w:name="_Toc341369557"/>
      <w:bookmarkStart w:id="998" w:name="_Toc177888797"/>
      <w:bookmarkStart w:id="999" w:name="_Toc275730493"/>
      <w:bookmarkStart w:id="1000" w:name="_Toc235248558"/>
      <w:bookmarkStart w:id="1001" w:name="_Toc254601247"/>
      <w:bookmarkStart w:id="1002" w:name="_Toc367281594"/>
      <w:bookmarkStart w:id="1003" w:name="_Toc183257916"/>
      <w:bookmarkStart w:id="1004" w:name="_Toc275730494"/>
      <w:bookmarkStart w:id="1005" w:name="_Toc184449987"/>
      <w:bookmarkStart w:id="1006" w:name="_Toc341369558"/>
      <w:bookmarkStart w:id="1007" w:name="_Toc254601248"/>
      <w:bookmarkStart w:id="1008" w:name="_Toc367282178"/>
      <w:bookmarkStart w:id="1009" w:name="_Toc275002133"/>
      <w:bookmarkStart w:id="1010" w:name="_Toc367281595"/>
      <w:r>
        <w:rPr>
          <w:rFonts w:hint="eastAsia" w:cs="Times New Roman"/>
          <w:b/>
          <w:bCs/>
          <w:color w:val="auto"/>
          <w:kern w:val="0"/>
          <w:highlight w:val="none"/>
          <w:lang w:val="en-US" w:eastAsia="zh-CN"/>
        </w:rPr>
        <w:t>7</w:t>
      </w:r>
      <w:r>
        <w:rPr>
          <w:rFonts w:cs="Times New Roman"/>
          <w:b/>
          <w:bCs/>
          <w:color w:val="auto"/>
          <w:kern w:val="0"/>
          <w:highlight w:val="none"/>
        </w:rPr>
        <w:t>.6.</w:t>
      </w:r>
      <w:r>
        <w:rPr>
          <w:rFonts w:hint="eastAsia" w:cs="Times New Roman"/>
          <w:b/>
          <w:bCs/>
          <w:color w:val="auto"/>
          <w:kern w:val="0"/>
          <w:highlight w:val="none"/>
        </w:rPr>
        <w:t>4</w:t>
      </w:r>
      <w:r>
        <w:rPr>
          <w:rFonts w:cs="Times New Roman"/>
          <w:b/>
          <w:bCs/>
          <w:color w:val="auto"/>
          <w:kern w:val="0"/>
          <w:highlight w:val="none"/>
        </w:rPr>
        <w:t>生态综合整治费用</w:t>
      </w:r>
      <w:bookmarkEnd w:id="995"/>
      <w:bookmarkEnd w:id="996"/>
      <w:bookmarkEnd w:id="997"/>
      <w:bookmarkEnd w:id="998"/>
      <w:bookmarkEnd w:id="999"/>
      <w:bookmarkEnd w:id="1000"/>
      <w:bookmarkEnd w:id="1001"/>
      <w:bookmarkEnd w:id="1002"/>
    </w:p>
    <w:p>
      <w:pPr>
        <w:spacing w:line="360" w:lineRule="auto"/>
        <w:ind w:firstLine="420"/>
        <w:rPr>
          <w:rFonts w:cs="Times New Roman"/>
          <w:color w:val="auto"/>
          <w:highlight w:val="none"/>
        </w:rPr>
      </w:pPr>
      <w:r>
        <w:rPr>
          <w:rFonts w:cs="Times New Roman"/>
          <w:color w:val="auto"/>
          <w:highlight w:val="none"/>
        </w:rPr>
        <w:t>本次评价给出具体的生态综合整治费用估算，详见表8.6.</w:t>
      </w:r>
      <w:r>
        <w:rPr>
          <w:rFonts w:hint="eastAsia" w:cs="Times New Roman"/>
          <w:color w:val="auto"/>
          <w:highlight w:val="none"/>
        </w:rPr>
        <w:t>4-</w:t>
      </w:r>
      <w:r>
        <w:rPr>
          <w:rFonts w:cs="Times New Roman"/>
          <w:color w:val="auto"/>
          <w:highlight w:val="none"/>
        </w:rPr>
        <w:t>1。生态综合整治费用最终按照生态恢复治理方案的计算费用执行。</w:t>
      </w:r>
    </w:p>
    <w:p>
      <w:pPr>
        <w:tabs>
          <w:tab w:val="left" w:pos="6255"/>
        </w:tabs>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lang w:val="en-US" w:eastAsia="zh-CN"/>
        </w:rPr>
        <w:t>7</w:t>
      </w:r>
      <w:r>
        <w:rPr>
          <w:rFonts w:cs="Times New Roman"/>
          <w:b/>
          <w:bCs/>
          <w:color w:val="auto"/>
          <w:sz w:val="21"/>
          <w:szCs w:val="21"/>
          <w:highlight w:val="none"/>
        </w:rPr>
        <w:t>.6.</w:t>
      </w:r>
      <w:r>
        <w:rPr>
          <w:rFonts w:hint="eastAsia" w:cs="Times New Roman"/>
          <w:b/>
          <w:bCs/>
          <w:color w:val="auto"/>
          <w:sz w:val="21"/>
          <w:szCs w:val="21"/>
          <w:highlight w:val="none"/>
        </w:rPr>
        <w:t>4</w:t>
      </w:r>
      <w:r>
        <w:rPr>
          <w:rFonts w:cs="Times New Roman"/>
          <w:b/>
          <w:bCs/>
          <w:color w:val="auto"/>
          <w:sz w:val="21"/>
          <w:szCs w:val="21"/>
          <w:highlight w:val="none"/>
        </w:rPr>
        <w:t>-1  生态综合整治费用估算</w:t>
      </w:r>
    </w:p>
    <w:tbl>
      <w:tblPr>
        <w:tblStyle w:val="19"/>
        <w:tblW w:w="91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5486"/>
        <w:gridCol w:w="2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0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时段</w:t>
            </w:r>
          </w:p>
        </w:tc>
        <w:tc>
          <w:tcPr>
            <w:tcW w:w="548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项目</w:t>
            </w:r>
          </w:p>
        </w:tc>
        <w:tc>
          <w:tcPr>
            <w:tcW w:w="224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费用估算（万元）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restart"/>
            <w:tcBorders>
              <w:tl2br w:val="nil"/>
              <w:tr2bl w:val="nil"/>
            </w:tcBorders>
            <w:vAlign w:val="center"/>
          </w:tcPr>
          <w:p>
            <w:pPr>
              <w:jc w:val="center"/>
              <w:rPr>
                <w:rFonts w:cs="Times New Roman"/>
                <w:color w:val="auto"/>
                <w:sz w:val="21"/>
                <w:szCs w:val="21"/>
                <w:highlight w:val="none"/>
              </w:rPr>
            </w:pPr>
            <w:bookmarkStart w:id="1011" w:name="_Hlk172429652"/>
            <w:r>
              <w:rPr>
                <w:rFonts w:cs="Times New Roman"/>
                <w:color w:val="auto"/>
                <w:sz w:val="21"/>
                <w:szCs w:val="21"/>
                <w:highlight w:val="none"/>
              </w:rPr>
              <w:t>建设期</w:t>
            </w: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探矿工程土石方平整、拦挡及植被恢复</w:t>
            </w:r>
            <w:r>
              <w:rPr>
                <w:rFonts w:hint="eastAsia" w:cs="Times New Roman"/>
                <w:color w:val="auto"/>
                <w:sz w:val="21"/>
                <w:szCs w:val="21"/>
                <w:highlight w:val="none"/>
              </w:rPr>
              <w:t>；</w:t>
            </w:r>
            <w:r>
              <w:rPr>
                <w:rFonts w:cs="Times New Roman"/>
                <w:color w:val="auto"/>
                <w:sz w:val="21"/>
                <w:szCs w:val="21"/>
                <w:highlight w:val="none"/>
              </w:rPr>
              <w:t>废弃废渣堆场恢复治理</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continue"/>
            <w:tcBorders>
              <w:tl2br w:val="nil"/>
              <w:tr2bl w:val="nil"/>
            </w:tcBorders>
            <w:vAlign w:val="center"/>
          </w:tcPr>
          <w:p>
            <w:pPr>
              <w:jc w:val="center"/>
              <w:rPr>
                <w:rFonts w:cs="Times New Roman"/>
                <w:color w:val="auto"/>
                <w:sz w:val="21"/>
                <w:szCs w:val="21"/>
                <w:highlight w:val="none"/>
              </w:rPr>
            </w:pP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土壤、植被的保护与恢复</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运行期</w:t>
            </w: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地质灾害危险区治理与恢复</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continue"/>
            <w:tcBorders>
              <w:tl2br w:val="nil"/>
              <w:tr2bl w:val="nil"/>
            </w:tcBorders>
            <w:vAlign w:val="center"/>
          </w:tcPr>
          <w:p>
            <w:pPr>
              <w:jc w:val="center"/>
              <w:rPr>
                <w:rFonts w:cs="Times New Roman"/>
                <w:color w:val="auto"/>
                <w:sz w:val="21"/>
                <w:szCs w:val="21"/>
                <w:highlight w:val="none"/>
              </w:rPr>
            </w:pP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地表移动变形观测站</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restart"/>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服务器满</w:t>
            </w:r>
            <w:r>
              <w:rPr>
                <w:rFonts w:cs="Times New Roman"/>
                <w:color w:val="auto"/>
                <w:sz w:val="21"/>
                <w:szCs w:val="21"/>
                <w:highlight w:val="none"/>
              </w:rPr>
              <w:t>后</w:t>
            </w: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矿区及废石场生态恢复</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vMerge w:val="continue"/>
            <w:tcBorders>
              <w:tl2br w:val="nil"/>
              <w:tr2bl w:val="nil"/>
            </w:tcBorders>
            <w:vAlign w:val="center"/>
          </w:tcPr>
          <w:p>
            <w:pPr>
              <w:jc w:val="center"/>
              <w:rPr>
                <w:rFonts w:cs="Times New Roman"/>
                <w:color w:val="auto"/>
                <w:sz w:val="21"/>
                <w:szCs w:val="21"/>
                <w:highlight w:val="none"/>
              </w:rPr>
            </w:pPr>
          </w:p>
        </w:tc>
        <w:tc>
          <w:tcPr>
            <w:tcW w:w="5486" w:type="dxa"/>
            <w:tcBorders>
              <w:tl2br w:val="nil"/>
              <w:tr2bl w:val="nil"/>
            </w:tcBorders>
            <w:vAlign w:val="center"/>
          </w:tcPr>
          <w:p>
            <w:pPr>
              <w:ind w:firstLine="210" w:firstLineChars="100"/>
              <w:rPr>
                <w:rFonts w:cs="Times New Roman"/>
                <w:color w:val="auto"/>
                <w:sz w:val="21"/>
                <w:szCs w:val="21"/>
                <w:highlight w:val="none"/>
              </w:rPr>
            </w:pPr>
            <w:r>
              <w:rPr>
                <w:rFonts w:cs="Times New Roman"/>
                <w:color w:val="auto"/>
                <w:sz w:val="21"/>
                <w:szCs w:val="21"/>
                <w:highlight w:val="none"/>
              </w:rPr>
              <w:t>办公生活区、道路、采矿工业场地等植被恢复</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40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合计</w:t>
            </w:r>
          </w:p>
        </w:tc>
        <w:tc>
          <w:tcPr>
            <w:tcW w:w="54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22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72</w:t>
            </w:r>
          </w:p>
        </w:tc>
      </w:tr>
      <w:bookmarkEnd w:id="1011"/>
    </w:tbl>
    <w:p>
      <w:pPr>
        <w:tabs>
          <w:tab w:val="left" w:pos="6255"/>
        </w:tabs>
        <w:spacing w:line="360" w:lineRule="auto"/>
        <w:ind w:firstLine="480" w:firstLineChars="200"/>
        <w:rPr>
          <w:rFonts w:cs="Times New Roman"/>
          <w:b/>
          <w:bCs/>
          <w:color w:val="auto"/>
          <w:szCs w:val="21"/>
          <w:highlight w:val="none"/>
        </w:rPr>
      </w:pPr>
      <w:r>
        <w:rPr>
          <w:rFonts w:cs="Times New Roman"/>
          <w:color w:val="auto"/>
          <w:highlight w:val="none"/>
        </w:rPr>
        <w:t>评价要求建设单位尽快落实编制生态恢复及土地复垦方案。</w:t>
      </w:r>
    </w:p>
    <w:p>
      <w:pPr>
        <w:keepNext/>
        <w:keepLines/>
        <w:spacing w:line="360" w:lineRule="auto"/>
        <w:ind w:firstLine="482" w:firstLineChars="200"/>
        <w:outlineLvl w:val="2"/>
        <w:rPr>
          <w:rFonts w:cs="Times New Roman"/>
          <w:b/>
          <w:bCs/>
          <w:color w:val="auto"/>
          <w:kern w:val="0"/>
          <w:highlight w:val="none"/>
        </w:rPr>
      </w:pPr>
      <w:r>
        <w:rPr>
          <w:rFonts w:hint="eastAsia" w:cs="Times New Roman"/>
          <w:b/>
          <w:bCs/>
          <w:color w:val="auto"/>
          <w:kern w:val="0"/>
          <w:highlight w:val="none"/>
          <w:lang w:val="en-US" w:eastAsia="zh-CN"/>
        </w:rPr>
        <w:t>7</w:t>
      </w:r>
      <w:r>
        <w:rPr>
          <w:rFonts w:cs="Times New Roman"/>
          <w:b/>
          <w:bCs/>
          <w:color w:val="auto"/>
          <w:kern w:val="0"/>
          <w:highlight w:val="none"/>
        </w:rPr>
        <w:t>.6.6生态综合整治效益分析</w:t>
      </w:r>
      <w:bookmarkEnd w:id="1003"/>
      <w:bookmarkEnd w:id="1004"/>
      <w:bookmarkEnd w:id="1005"/>
      <w:bookmarkEnd w:id="1006"/>
      <w:bookmarkEnd w:id="1007"/>
      <w:bookmarkEnd w:id="1008"/>
      <w:bookmarkEnd w:id="1009"/>
      <w:bookmarkEnd w:id="1010"/>
    </w:p>
    <w:p>
      <w:pPr>
        <w:spacing w:line="360" w:lineRule="auto"/>
        <w:ind w:firstLine="480"/>
        <w:rPr>
          <w:rFonts w:cs="Times New Roman"/>
          <w:color w:val="auto"/>
          <w:highlight w:val="none"/>
        </w:rPr>
      </w:pPr>
      <w:r>
        <w:rPr>
          <w:rFonts w:cs="Times New Roman"/>
          <w:color w:val="auto"/>
          <w:highlight w:val="none"/>
        </w:rPr>
        <w:t>本方案依据全面治理，重点突出的原则，对工程建设期、运行期及</w:t>
      </w:r>
      <w:r>
        <w:rPr>
          <w:rFonts w:hint="eastAsia" w:cs="Times New Roman"/>
          <w:color w:val="auto"/>
          <w:highlight w:val="none"/>
        </w:rPr>
        <w:t>服务</w:t>
      </w:r>
      <w:r>
        <w:rPr>
          <w:rFonts w:cs="Times New Roman"/>
          <w:color w:val="auto"/>
          <w:highlight w:val="none"/>
        </w:rPr>
        <w:t>期满后的生态进行综合整治，绿化率不得低于现有周边水平，矿山地质灾害全部治理，项目破坏土地全部复垦，扰动土地整治率要求95%，水土流失治理率96%，废石场及矿山服务期满后生态植被恢复率要求99%，恢复植被后植被覆盖率第四年可达到60～90%，可有效地改善当地的生态环境。</w:t>
      </w:r>
    </w:p>
    <w:p>
      <w:pPr>
        <w:keepNext/>
        <w:keepLines/>
        <w:spacing w:line="360" w:lineRule="auto"/>
        <w:ind w:firstLine="482" w:firstLineChars="200"/>
        <w:outlineLvl w:val="2"/>
        <w:rPr>
          <w:rFonts w:cs="Times New Roman"/>
          <w:b/>
          <w:bCs/>
          <w:color w:val="auto"/>
          <w:kern w:val="0"/>
          <w:highlight w:val="none"/>
        </w:rPr>
      </w:pPr>
      <w:bookmarkStart w:id="1012" w:name="_Toc254601249"/>
      <w:bookmarkStart w:id="1013" w:name="_Toc341369559"/>
      <w:bookmarkStart w:id="1014" w:name="_Toc367282179"/>
      <w:bookmarkStart w:id="1015" w:name="_Toc275730495"/>
      <w:bookmarkStart w:id="1016" w:name="_Toc183257917"/>
      <w:bookmarkStart w:id="1017" w:name="_Toc367281596"/>
      <w:bookmarkStart w:id="1018" w:name="_Toc184449988"/>
      <w:bookmarkStart w:id="1019" w:name="_Toc275002134"/>
      <w:r>
        <w:rPr>
          <w:rFonts w:hint="eastAsia" w:cs="Times New Roman"/>
          <w:b/>
          <w:bCs/>
          <w:color w:val="auto"/>
          <w:kern w:val="0"/>
          <w:highlight w:val="none"/>
          <w:lang w:val="en-US" w:eastAsia="zh-CN"/>
        </w:rPr>
        <w:t>7</w:t>
      </w:r>
      <w:r>
        <w:rPr>
          <w:rFonts w:cs="Times New Roman"/>
          <w:b/>
          <w:bCs/>
          <w:color w:val="auto"/>
          <w:kern w:val="0"/>
          <w:highlight w:val="none"/>
        </w:rPr>
        <w:t>.6.7要求与建议</w:t>
      </w:r>
      <w:bookmarkEnd w:id="1012"/>
      <w:bookmarkEnd w:id="1013"/>
      <w:bookmarkEnd w:id="1014"/>
      <w:bookmarkEnd w:id="1015"/>
      <w:bookmarkEnd w:id="1016"/>
      <w:bookmarkEnd w:id="1017"/>
      <w:bookmarkEnd w:id="1018"/>
      <w:bookmarkEnd w:id="1019"/>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工程建设占用林地，建设单位应采用当地林业部门补偿计划，占一补一的办法恢复植被，并按规定缴纳补偿费、土地有偿使用费等，对占用林地的需报当地国土及林业局批准。</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矿山采用阶段性开采，对退役的采矿平硐及时封硐，做到开采、保护、治理同步进行。</w:t>
      </w:r>
    </w:p>
    <w:p>
      <w:pPr>
        <w:spacing w:line="360" w:lineRule="auto"/>
        <w:ind w:firstLine="480"/>
        <w:rPr>
          <w:rFonts w:cs="Times New Roman"/>
          <w:color w:val="auto"/>
          <w:highlight w:val="none"/>
        </w:rPr>
      </w:pPr>
      <w:r>
        <w:rPr>
          <w:rFonts w:hint="eastAsia" w:cs="Times New Roman"/>
          <w:color w:val="auto"/>
          <w:highlight w:val="none"/>
        </w:rPr>
        <w:t>（3）</w:t>
      </w:r>
      <w:r>
        <w:rPr>
          <w:rFonts w:cs="Times New Roman"/>
          <w:color w:val="auto"/>
          <w:highlight w:val="none"/>
        </w:rPr>
        <w:t>根据陕西省有关规定，工程应编制《矿山生态环境治理方案》，有针对性的制定、落实生态环境治理措施。</w:t>
      </w:r>
    </w:p>
    <w:p>
      <w:pPr>
        <w:spacing w:line="360" w:lineRule="auto"/>
        <w:ind w:firstLine="480"/>
        <w:rPr>
          <w:rFonts w:cs="Times New Roman"/>
          <w:color w:val="auto"/>
          <w:highlight w:val="none"/>
        </w:rPr>
      </w:pPr>
      <w:r>
        <w:rPr>
          <w:rFonts w:hint="eastAsia" w:cs="Times New Roman"/>
          <w:color w:val="auto"/>
          <w:highlight w:val="none"/>
        </w:rPr>
        <w:t>（4）</w:t>
      </w:r>
      <w:r>
        <w:rPr>
          <w:rFonts w:cs="Times New Roman"/>
          <w:color w:val="auto"/>
          <w:highlight w:val="none"/>
        </w:rPr>
        <w:t>建设单位应抓好矿区地表岩石移动范围的监控、治理，并及时对治理区进行种草绿化，种植一些易生长的草种，恢复区内植被，逐步改善区内生态环境。</w:t>
      </w:r>
    </w:p>
    <w:p>
      <w:pPr>
        <w:spacing w:line="360" w:lineRule="auto"/>
        <w:ind w:firstLine="480"/>
        <w:rPr>
          <w:rFonts w:cs="Times New Roman"/>
          <w:color w:val="auto"/>
          <w:highlight w:val="none"/>
        </w:rPr>
      </w:pPr>
      <w:r>
        <w:rPr>
          <w:rFonts w:hint="eastAsia" w:cs="Times New Roman"/>
          <w:color w:val="auto"/>
          <w:highlight w:val="none"/>
        </w:rPr>
        <w:t>（5）</w:t>
      </w:r>
      <w:r>
        <w:rPr>
          <w:rFonts w:cs="Times New Roman"/>
          <w:color w:val="auto"/>
          <w:highlight w:val="none"/>
        </w:rPr>
        <w:t>强化对当地动植物的保护，加强施工教育，严禁乱砍乱伐、滥捕野生动物。</w:t>
      </w:r>
    </w:p>
    <w:p>
      <w:pPr>
        <w:spacing w:line="360" w:lineRule="auto"/>
        <w:ind w:firstLine="480"/>
        <w:rPr>
          <w:rFonts w:cs="Times New Roman"/>
          <w:color w:val="auto"/>
          <w:highlight w:val="none"/>
        </w:rPr>
      </w:pPr>
      <w:r>
        <w:rPr>
          <w:rFonts w:hint="eastAsia" w:cs="Times New Roman"/>
          <w:color w:val="auto"/>
          <w:highlight w:val="none"/>
        </w:rPr>
        <w:t>（6）</w:t>
      </w:r>
      <w:r>
        <w:rPr>
          <w:rFonts w:cs="Times New Roman"/>
          <w:color w:val="auto"/>
          <w:highlight w:val="none"/>
        </w:rPr>
        <w:t>按项目水保方案的要求建立以工程措施、植物措施和临时措施相结合的防治措施体系，最大限度减少工程建设产生的水土流失。</w:t>
      </w:r>
    </w:p>
    <w:p>
      <w:pPr>
        <w:keepNext/>
        <w:keepLines/>
        <w:spacing w:line="360" w:lineRule="auto"/>
        <w:ind w:firstLine="482" w:firstLineChars="200"/>
        <w:outlineLvl w:val="2"/>
        <w:rPr>
          <w:rFonts w:cs="Times New Roman"/>
          <w:b/>
          <w:bCs/>
          <w:color w:val="auto"/>
          <w:kern w:val="0"/>
          <w:highlight w:val="none"/>
        </w:rPr>
      </w:pPr>
      <w:bookmarkStart w:id="1020" w:name="_Toc275730498"/>
      <w:bookmarkStart w:id="1021" w:name="_Toc254601252"/>
      <w:bookmarkStart w:id="1022" w:name="_Toc341369562"/>
      <w:bookmarkStart w:id="1023" w:name="_Toc275002137"/>
      <w:bookmarkStart w:id="1024" w:name="_Toc367281599"/>
      <w:bookmarkStart w:id="1025" w:name="_Toc367282182"/>
      <w:r>
        <w:rPr>
          <w:rFonts w:hint="eastAsia" w:cs="Times New Roman"/>
          <w:b/>
          <w:bCs/>
          <w:color w:val="auto"/>
          <w:kern w:val="0"/>
          <w:highlight w:val="none"/>
          <w:lang w:val="en-US" w:eastAsia="zh-CN"/>
        </w:rPr>
        <w:t>7</w:t>
      </w:r>
      <w:r>
        <w:rPr>
          <w:rFonts w:cs="Times New Roman"/>
          <w:b/>
          <w:bCs/>
          <w:color w:val="auto"/>
          <w:kern w:val="0"/>
          <w:highlight w:val="none"/>
        </w:rPr>
        <w:t>.6.8环境影响及生态保护</w:t>
      </w:r>
      <w:bookmarkEnd w:id="1020"/>
      <w:bookmarkEnd w:id="1021"/>
      <w:bookmarkEnd w:id="1022"/>
      <w:bookmarkEnd w:id="1023"/>
      <w:bookmarkEnd w:id="1024"/>
      <w:bookmarkEnd w:id="1025"/>
      <w:r>
        <w:rPr>
          <w:rFonts w:cs="Times New Roman"/>
          <w:b/>
          <w:bCs/>
          <w:color w:val="auto"/>
          <w:kern w:val="0"/>
          <w:highlight w:val="none"/>
        </w:rPr>
        <w:t>小结</w:t>
      </w:r>
    </w:p>
    <w:p>
      <w:pPr>
        <w:tabs>
          <w:tab w:val="left" w:pos="0"/>
        </w:tabs>
        <w:spacing w:line="360" w:lineRule="auto"/>
        <w:ind w:firstLine="480" w:firstLineChars="200"/>
        <w:rPr>
          <w:rFonts w:cs="Times New Roman"/>
          <w:color w:val="auto"/>
          <w:kern w:val="0"/>
          <w:highlight w:val="none"/>
        </w:rPr>
      </w:pPr>
      <w:r>
        <w:rPr>
          <w:rFonts w:cs="Times New Roman"/>
          <w:color w:val="auto"/>
          <w:kern w:val="0"/>
          <w:highlight w:val="none"/>
        </w:rPr>
        <w:t>工程不同阶段对生态环境的影响不同。建设期主要体现在扰动地表、植被破坏等方面，影响时段比较集中；生产期矿山开采，废石集中堆存，压占土地和植被，改变了废石场的局部生态景观，采空区不断扩大可能引起塌陷、滑坡和泥石流等地质灾害等现象的发生。项目建设对局部生态环境有一定的影响，但对整个评价区的影响在生态环境可接受范围之内。通过矿山工程整治措施的实施，及</w:t>
      </w:r>
      <w:r>
        <w:rPr>
          <w:rFonts w:hint="eastAsia" w:cs="Times New Roman"/>
          <w:color w:val="auto"/>
          <w:kern w:val="0"/>
          <w:highlight w:val="none"/>
        </w:rPr>
        <w:t>服务</w:t>
      </w:r>
      <w:r>
        <w:rPr>
          <w:rFonts w:cs="Times New Roman"/>
          <w:color w:val="auto"/>
          <w:kern w:val="0"/>
          <w:highlight w:val="none"/>
        </w:rPr>
        <w:t>期满后废石场的植被恢复措施，工程对生态环境的影响可以减缓，生态环境会逐步改善。</w:t>
      </w:r>
    </w:p>
    <w:p>
      <w:pPr>
        <w:spacing w:line="360" w:lineRule="auto"/>
        <w:ind w:firstLine="480" w:firstLineChars="200"/>
        <w:rPr>
          <w:rFonts w:cs="Times New Roman"/>
          <w:color w:val="auto"/>
          <w:highlight w:val="none"/>
        </w:rPr>
      </w:pPr>
      <w:r>
        <w:rPr>
          <w:rFonts w:cs="Times New Roman"/>
          <w:color w:val="auto"/>
          <w:highlight w:val="none"/>
        </w:rPr>
        <w:t>总之，本工程建设通过采取相应的生态恢复、保护及综合整治，可以减缓工程对生态环境的影响，总体看来，本工程对生态环境的影响在可承受范围之内。</w:t>
      </w:r>
    </w:p>
    <w:p>
      <w:pPr>
        <w:keepNext/>
        <w:keepLines/>
        <w:spacing w:line="360" w:lineRule="auto"/>
        <w:outlineLvl w:val="1"/>
        <w:rPr>
          <w:rFonts w:cs="Times New Roman"/>
          <w:b/>
          <w:bCs/>
          <w:color w:val="auto"/>
          <w:szCs w:val="24"/>
          <w:highlight w:val="none"/>
        </w:rPr>
      </w:pPr>
      <w:bookmarkStart w:id="1026" w:name="_Toc478716291"/>
      <w:bookmarkStart w:id="1027" w:name="_Toc29085_WPSOffice_Level2"/>
      <w:r>
        <w:rPr>
          <w:rFonts w:hint="eastAsia" w:cs="Times New Roman"/>
          <w:b/>
          <w:bCs/>
          <w:color w:val="auto"/>
          <w:szCs w:val="24"/>
          <w:highlight w:val="none"/>
          <w:lang w:val="en-US" w:eastAsia="zh-CN"/>
        </w:rPr>
        <w:t>7</w:t>
      </w:r>
      <w:r>
        <w:rPr>
          <w:rFonts w:cs="Times New Roman"/>
          <w:b/>
          <w:bCs/>
          <w:color w:val="auto"/>
          <w:szCs w:val="24"/>
          <w:highlight w:val="none"/>
        </w:rPr>
        <w:t>.7环保投资的可行性分析</w:t>
      </w:r>
      <w:bookmarkEnd w:id="970"/>
      <w:bookmarkEnd w:id="971"/>
      <w:bookmarkEnd w:id="972"/>
      <w:bookmarkEnd w:id="1026"/>
      <w:bookmarkEnd w:id="1027"/>
    </w:p>
    <w:p>
      <w:pPr>
        <w:spacing w:line="360" w:lineRule="auto"/>
        <w:ind w:firstLine="480" w:firstLineChars="200"/>
        <w:rPr>
          <w:rFonts w:cs="Times New Roman"/>
          <w:color w:val="auto"/>
          <w:highlight w:val="none"/>
        </w:rPr>
      </w:pPr>
      <w:r>
        <w:rPr>
          <w:rFonts w:hint="eastAsia" w:cs="Times New Roman"/>
          <w:color w:val="auto"/>
          <w:highlight w:val="none"/>
        </w:rPr>
        <w:t>本次</w:t>
      </w:r>
      <w:r>
        <w:rPr>
          <w:rFonts w:cs="Times New Roman"/>
          <w:color w:val="auto"/>
          <w:highlight w:val="none"/>
        </w:rPr>
        <w:t>评价按水、气、声、固体废物估算出项目环保投资，见表8.7</w:t>
      </w:r>
      <w:r>
        <w:rPr>
          <w:rFonts w:hint="eastAsia" w:cs="Times New Roman"/>
          <w:color w:val="auto"/>
          <w:highlight w:val="none"/>
        </w:rPr>
        <w:t>-</w:t>
      </w:r>
      <w:r>
        <w:rPr>
          <w:rFonts w:cs="Times New Roman"/>
          <w:color w:val="auto"/>
          <w:highlight w:val="none"/>
        </w:rPr>
        <w:t>1，具体以环保设计为准。为了使污染治理措施和生态治理和恢复措施能落到实处，提出以下要求。</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环保投资必须落实，专款专用。</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工程设计时应进一步细化项目环保、生态恢复和治理措施，合理安排经费，使各项措施都能认真得到贯彻执行。</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项目竣工后，对各项环保、生态恢复和治理措施要进行检查验收，确保各项措施得到有效落实。</w:t>
      </w:r>
    </w:p>
    <w:p>
      <w:pPr>
        <w:jc w:val="center"/>
        <w:rPr>
          <w:rFonts w:cs="Times New Roman"/>
          <w:color w:val="auto"/>
          <w:sz w:val="21"/>
          <w:szCs w:val="21"/>
          <w:highlight w:val="none"/>
        </w:rPr>
      </w:pPr>
      <w:r>
        <w:rPr>
          <w:rFonts w:cs="Times New Roman"/>
          <w:b/>
          <w:bCs/>
          <w:color w:val="auto"/>
          <w:sz w:val="21"/>
          <w:szCs w:val="21"/>
          <w:highlight w:val="none"/>
        </w:rPr>
        <w:t>表8.7-1  环保投资估算表  单位：</w:t>
      </w:r>
      <w:r>
        <w:rPr>
          <w:rFonts w:cs="Times New Roman"/>
          <w:b/>
          <w:color w:val="auto"/>
          <w:sz w:val="21"/>
          <w:szCs w:val="21"/>
          <w:highlight w:val="none"/>
        </w:rPr>
        <w:t>（万元）</w:t>
      </w:r>
    </w:p>
    <w:tbl>
      <w:tblPr>
        <w:tblStyle w:val="19"/>
        <w:tblW w:w="90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0"/>
        <w:gridCol w:w="779"/>
        <w:gridCol w:w="1913"/>
        <w:gridCol w:w="2509"/>
        <w:gridCol w:w="1566"/>
        <w:gridCol w:w="18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1269" w:type="dxa"/>
            <w:gridSpan w:val="2"/>
            <w:tcBorders>
              <w:tl2br w:val="nil"/>
              <w:tr2bl w:val="nil"/>
            </w:tcBorders>
            <w:tcMar>
              <w:left w:w="17" w:type="dxa"/>
              <w:right w:w="17"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污染类别</w:t>
            </w:r>
          </w:p>
        </w:tc>
        <w:tc>
          <w:tcPr>
            <w:tcW w:w="1913" w:type="dxa"/>
            <w:tcBorders>
              <w:tl2br w:val="nil"/>
              <w:tr2bl w:val="nil"/>
            </w:tcBorders>
            <w:tcMar>
              <w:left w:w="17" w:type="dxa"/>
              <w:right w:w="17"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污染源</w:t>
            </w:r>
          </w:p>
        </w:tc>
        <w:tc>
          <w:tcPr>
            <w:tcW w:w="2509" w:type="dxa"/>
            <w:tcBorders>
              <w:tl2br w:val="nil"/>
              <w:tr2bl w:val="nil"/>
            </w:tcBorders>
            <w:tcMar>
              <w:left w:w="17" w:type="dxa"/>
              <w:right w:w="17"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治理措施</w:t>
            </w:r>
          </w:p>
        </w:tc>
        <w:tc>
          <w:tcPr>
            <w:tcW w:w="156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数量</w:t>
            </w:r>
          </w:p>
        </w:tc>
        <w:tc>
          <w:tcPr>
            <w:tcW w:w="182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环保投资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采矿区</w:t>
            </w:r>
          </w:p>
        </w:tc>
        <w:tc>
          <w:tcPr>
            <w:tcW w:w="779"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废气</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矿坑废气</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喷雾洒水装置</w:t>
            </w:r>
          </w:p>
        </w:tc>
        <w:tc>
          <w:tcPr>
            <w:tcW w:w="15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配套</w:t>
            </w:r>
          </w:p>
        </w:tc>
        <w:tc>
          <w:tcPr>
            <w:tcW w:w="18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hint="eastAsia"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采装扬尘</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喷洒水设施</w:t>
            </w:r>
          </w:p>
        </w:tc>
        <w:tc>
          <w:tcPr>
            <w:tcW w:w="156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废石场</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喷洒水设施</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826"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废水</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矿坑水</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eastAsia="zh-CN"/>
              </w:rPr>
              <w:t>排水沟</w:t>
            </w:r>
            <w:r>
              <w:rPr>
                <w:rFonts w:hint="eastAsia" w:cs="Times New Roman"/>
                <w:color w:val="auto"/>
                <w:sz w:val="21"/>
                <w:szCs w:val="21"/>
                <w:highlight w:val="none"/>
                <w:lang w:val="en-US" w:eastAsia="zh-CN"/>
              </w:rPr>
              <w:t>+</w:t>
            </w:r>
            <w:r>
              <w:rPr>
                <w:rFonts w:cs="Times New Roman"/>
                <w:color w:val="auto"/>
                <w:sz w:val="21"/>
                <w:szCs w:val="21"/>
                <w:highlight w:val="none"/>
              </w:rPr>
              <w:t>坑口沉淀池</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r>
              <w:rPr>
                <w:rFonts w:hint="eastAsia" w:cs="Times New Roman"/>
                <w:color w:val="auto"/>
                <w:sz w:val="21"/>
                <w:szCs w:val="21"/>
                <w:highlight w:val="none"/>
                <w:lang w:eastAsia="zh-CN"/>
              </w:rPr>
              <w:t>套</w:t>
            </w:r>
          </w:p>
        </w:tc>
        <w:tc>
          <w:tcPr>
            <w:tcW w:w="1826"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lang w:eastAsia="zh-CN"/>
              </w:rPr>
              <w:t>矿石临时堆场、</w:t>
            </w:r>
            <w:r>
              <w:rPr>
                <w:rFonts w:cs="Times New Roman"/>
                <w:color w:val="auto"/>
                <w:sz w:val="21"/>
                <w:szCs w:val="21"/>
                <w:highlight w:val="none"/>
              </w:rPr>
              <w:t>废石场淋溶水</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lang w:eastAsia="zh-CN"/>
              </w:rPr>
              <w:t>排水沟</w:t>
            </w:r>
            <w:r>
              <w:rPr>
                <w:rFonts w:hint="eastAsia" w:cs="Times New Roman"/>
                <w:color w:val="auto"/>
                <w:sz w:val="21"/>
                <w:szCs w:val="21"/>
                <w:highlight w:val="none"/>
                <w:lang w:val="en-US" w:eastAsia="zh-CN"/>
              </w:rPr>
              <w:t>+收集池</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个</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废水</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综合利用</w:t>
            </w:r>
            <w:r>
              <w:rPr>
                <w:rFonts w:hint="eastAsia" w:cs="Times New Roman"/>
                <w:color w:val="auto"/>
                <w:sz w:val="21"/>
                <w:szCs w:val="21"/>
                <w:highlight w:val="none"/>
              </w:rPr>
              <w:t>管网</w:t>
            </w:r>
            <w:r>
              <w:rPr>
                <w:rFonts w:cs="Times New Roman"/>
                <w:color w:val="auto"/>
                <w:sz w:val="21"/>
                <w:szCs w:val="21"/>
                <w:highlight w:val="none"/>
              </w:rPr>
              <w:t>系统</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生活污水</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156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82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通风机</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cs="Times New Roman"/>
                <w:color w:val="auto"/>
                <w:sz w:val="21"/>
                <w:szCs w:val="21"/>
                <w:highlight w:val="none"/>
              </w:rPr>
              <w:t>减振、消声器、隔声</w:t>
            </w:r>
            <w:r>
              <w:rPr>
                <w:rFonts w:hint="eastAsia" w:cs="Times New Roman"/>
                <w:color w:val="auto"/>
                <w:sz w:val="21"/>
                <w:szCs w:val="21"/>
                <w:highlight w:val="none"/>
                <w:lang w:eastAsia="zh-CN"/>
              </w:rPr>
              <w:t>罩</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套</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空气压缩机</w:t>
            </w:r>
          </w:p>
        </w:tc>
        <w:tc>
          <w:tcPr>
            <w:tcW w:w="2509" w:type="dxa"/>
            <w:tcBorders>
              <w:tl2br w:val="nil"/>
              <w:tr2bl w:val="nil"/>
            </w:tcBorders>
            <w:tcMar>
              <w:left w:w="17" w:type="dxa"/>
              <w:right w:w="17" w:type="dxa"/>
            </w:tcMar>
            <w:vAlign w:val="center"/>
          </w:tcPr>
          <w:p>
            <w:pPr>
              <w:jc w:val="center"/>
              <w:rPr>
                <w:rFonts w:hint="default" w:eastAsia="宋体" w:cs="Times New Roman"/>
                <w:color w:val="auto"/>
                <w:sz w:val="21"/>
                <w:szCs w:val="21"/>
                <w:highlight w:val="none"/>
                <w:lang w:val="en-US" w:eastAsia="zh-CN"/>
              </w:rPr>
            </w:pPr>
            <w:r>
              <w:rPr>
                <w:rFonts w:cs="Times New Roman"/>
                <w:color w:val="auto"/>
                <w:sz w:val="21"/>
                <w:szCs w:val="21"/>
                <w:highlight w:val="none"/>
              </w:rPr>
              <w:t>减振、消声，</w:t>
            </w:r>
            <w:r>
              <w:rPr>
                <w:rFonts w:hint="eastAsia" w:cs="Times New Roman"/>
                <w:color w:val="auto"/>
                <w:sz w:val="21"/>
                <w:szCs w:val="21"/>
                <w:highlight w:val="none"/>
                <w:lang w:eastAsia="zh-CN"/>
              </w:rPr>
              <w:t>隔声罩、机房隔声</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82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固废</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废石</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kern w:val="0"/>
                <w:sz w:val="21"/>
                <w:szCs w:val="21"/>
                <w:highlight w:val="none"/>
              </w:rPr>
              <w:t>废石场设置挡渣坝、</w:t>
            </w:r>
            <w:r>
              <w:rPr>
                <w:rFonts w:hint="eastAsia" w:cs="Times New Roman"/>
                <w:color w:val="auto"/>
                <w:kern w:val="0"/>
                <w:sz w:val="21"/>
                <w:szCs w:val="21"/>
                <w:highlight w:val="none"/>
              </w:rPr>
              <w:t>拦洪坝</w:t>
            </w:r>
            <w:r>
              <w:rPr>
                <w:rFonts w:cs="Times New Roman"/>
                <w:color w:val="auto"/>
                <w:kern w:val="0"/>
                <w:sz w:val="21"/>
                <w:szCs w:val="21"/>
                <w:highlight w:val="none"/>
              </w:rPr>
              <w:t>、排水沟等</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1套</w:t>
            </w:r>
          </w:p>
        </w:tc>
        <w:tc>
          <w:tcPr>
            <w:tcW w:w="182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废机油、废抹布和废包装桶</w:t>
            </w:r>
          </w:p>
        </w:tc>
        <w:tc>
          <w:tcPr>
            <w:tcW w:w="2509" w:type="dxa"/>
            <w:tcBorders>
              <w:tl2br w:val="nil"/>
              <w:tr2bl w:val="nil"/>
            </w:tcBorders>
            <w:tcMar>
              <w:left w:w="17" w:type="dxa"/>
              <w:right w:w="17" w:type="dxa"/>
            </w:tcMar>
            <w:vAlign w:val="center"/>
          </w:tcPr>
          <w:p>
            <w:pPr>
              <w:jc w:val="center"/>
              <w:rPr>
                <w:rFonts w:hint="eastAsia"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危险废物暂存间</w:t>
            </w:r>
          </w:p>
        </w:tc>
        <w:tc>
          <w:tcPr>
            <w:tcW w:w="156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1座</w:t>
            </w:r>
          </w:p>
        </w:tc>
        <w:tc>
          <w:tcPr>
            <w:tcW w:w="182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办公生活垃圾</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生活垃圾收集设施</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道路</w:t>
            </w:r>
          </w:p>
        </w:tc>
        <w:tc>
          <w:tcPr>
            <w:tcW w:w="77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废气</w:t>
            </w:r>
          </w:p>
        </w:tc>
        <w:tc>
          <w:tcPr>
            <w:tcW w:w="1913"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矿区道路、运矿道路、加工厂区道路</w:t>
            </w:r>
          </w:p>
        </w:tc>
        <w:tc>
          <w:tcPr>
            <w:tcW w:w="2509" w:type="dxa"/>
            <w:tcBorders>
              <w:tl2br w:val="nil"/>
              <w:tr2bl w:val="nil"/>
            </w:tcBorders>
            <w:tcMar>
              <w:left w:w="17" w:type="dxa"/>
              <w:right w:w="17" w:type="dxa"/>
            </w:tcMar>
            <w:vAlign w:val="center"/>
          </w:tcPr>
          <w:p>
            <w:pPr>
              <w:jc w:val="center"/>
              <w:rPr>
                <w:rFonts w:hint="eastAsia" w:cs="Times New Roman"/>
                <w:color w:val="auto"/>
                <w:sz w:val="21"/>
                <w:szCs w:val="21"/>
                <w:highlight w:val="none"/>
              </w:rPr>
            </w:pPr>
            <w:r>
              <w:rPr>
                <w:rFonts w:cs="Times New Roman"/>
                <w:color w:val="auto"/>
                <w:sz w:val="21"/>
                <w:szCs w:val="21"/>
                <w:highlight w:val="none"/>
              </w:rPr>
              <w:t>洒水车</w:t>
            </w:r>
          </w:p>
        </w:tc>
        <w:tc>
          <w:tcPr>
            <w:tcW w:w="156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2</w:t>
            </w:r>
            <w:r>
              <w:rPr>
                <w:rFonts w:cs="Times New Roman"/>
                <w:color w:val="auto"/>
                <w:sz w:val="21"/>
                <w:szCs w:val="21"/>
                <w:highlight w:val="none"/>
              </w:rPr>
              <w:t>辆</w:t>
            </w:r>
          </w:p>
        </w:tc>
        <w:tc>
          <w:tcPr>
            <w:tcW w:w="182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2</w:t>
            </w:r>
            <w:r>
              <w:rPr>
                <w:rFonts w:cs="Times New Roman"/>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779" w:type="dxa"/>
            <w:vMerge w:val="restart"/>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废气</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破碎粉尘</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集气罩+废气收集管路</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1套</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vMerge w:val="restart"/>
            <w:tcBorders>
              <w:tl2br w:val="nil"/>
              <w:tr2bl w:val="nil"/>
            </w:tcBorders>
            <w:tcMar>
              <w:left w:w="17" w:type="dxa"/>
              <w:right w:w="17" w:type="dxa"/>
            </w:tcMar>
            <w:vAlign w:val="center"/>
          </w:tcPr>
          <w:p>
            <w:pPr>
              <w:jc w:val="center"/>
              <w:rPr>
                <w:rFonts w:hint="eastAsia" w:cs="Times New Roman"/>
                <w:color w:val="auto"/>
                <w:sz w:val="21"/>
                <w:szCs w:val="21"/>
                <w:highlight w:val="none"/>
              </w:rPr>
            </w:pPr>
            <w:r>
              <w:rPr>
                <w:rFonts w:hint="eastAsia" w:cs="Times New Roman"/>
                <w:color w:val="auto"/>
                <w:sz w:val="21"/>
                <w:szCs w:val="21"/>
                <w:highlight w:val="none"/>
                <w:lang w:eastAsia="zh-CN"/>
              </w:rPr>
              <w:t>生产车间</w:t>
            </w:r>
            <w:r>
              <w:rPr>
                <w:rFonts w:hint="eastAsia" w:cs="Times New Roman"/>
                <w:color w:val="auto"/>
                <w:sz w:val="21"/>
                <w:szCs w:val="21"/>
                <w:highlight w:val="none"/>
              </w:rPr>
              <w:t>破碎、研磨粉尘</w:t>
            </w:r>
          </w:p>
          <w:p>
            <w:pPr>
              <w:jc w:val="center"/>
              <w:rPr>
                <w:rFonts w:cs="Times New Roman"/>
                <w:color w:val="auto"/>
                <w:sz w:val="21"/>
                <w:szCs w:val="21"/>
                <w:highlight w:val="none"/>
              </w:rPr>
            </w:pP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lang w:eastAsia="zh-CN"/>
              </w:rPr>
              <w:t>破碎机上方增设集气罩、</w:t>
            </w:r>
            <w:r>
              <w:rPr>
                <w:rFonts w:hint="eastAsia" w:cs="Times New Roman"/>
                <w:color w:val="auto"/>
                <w:sz w:val="21"/>
                <w:szCs w:val="21"/>
                <w:highlight w:val="none"/>
              </w:rPr>
              <w:t>现有布袋除尘器整改并添加</w:t>
            </w:r>
            <w:r>
              <w:rPr>
                <w:rFonts w:hint="eastAsia" w:cs="Times New Roman"/>
                <w:color w:val="auto"/>
                <w:sz w:val="21"/>
                <w:szCs w:val="21"/>
                <w:highlight w:val="none"/>
                <w:lang w:eastAsia="zh-CN"/>
              </w:rPr>
              <w:t>风机和</w:t>
            </w:r>
            <w:r>
              <w:rPr>
                <w:rFonts w:hint="eastAsia" w:cs="Times New Roman"/>
                <w:color w:val="auto"/>
                <w:sz w:val="21"/>
                <w:szCs w:val="21"/>
                <w:highlight w:val="none"/>
              </w:rPr>
              <w:t>15m高排气筒</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生产车间全封闭整改</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成品库房粉尘</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成品库房</w:t>
            </w:r>
            <w:r>
              <w:rPr>
                <w:rFonts w:hint="eastAsia" w:cs="Times New Roman"/>
                <w:color w:val="auto"/>
                <w:sz w:val="21"/>
                <w:szCs w:val="21"/>
                <w:highlight w:val="none"/>
                <w:lang w:eastAsia="zh-CN"/>
              </w:rPr>
              <w:t>设置防风抑尘网</w:t>
            </w:r>
          </w:p>
        </w:tc>
        <w:tc>
          <w:tcPr>
            <w:tcW w:w="156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原料厂粉尘</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安装</w:t>
            </w:r>
            <w:r>
              <w:rPr>
                <w:rFonts w:hint="eastAsia" w:cs="Times New Roman"/>
                <w:color w:val="auto"/>
                <w:sz w:val="21"/>
                <w:szCs w:val="21"/>
                <w:highlight w:val="none"/>
                <w:lang w:eastAsia="zh-CN"/>
              </w:rPr>
              <w:t>遮挡篷和</w:t>
            </w:r>
            <w:r>
              <w:rPr>
                <w:rFonts w:hint="eastAsia" w:cs="Times New Roman"/>
                <w:color w:val="auto"/>
                <w:sz w:val="21"/>
                <w:szCs w:val="21"/>
                <w:highlight w:val="none"/>
              </w:rPr>
              <w:t>防风抑尘网</w:t>
            </w:r>
            <w:r>
              <w:rPr>
                <w:rFonts w:hint="eastAsia" w:cs="Times New Roman"/>
                <w:color w:val="auto"/>
                <w:sz w:val="21"/>
                <w:szCs w:val="21"/>
                <w:highlight w:val="none"/>
                <w:lang w:eastAsia="zh-CN"/>
              </w:rPr>
              <w:t>和水喷淋设施</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临时废石堆场</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安装</w:t>
            </w:r>
            <w:r>
              <w:rPr>
                <w:rFonts w:hint="eastAsia" w:cs="Times New Roman"/>
                <w:color w:val="auto"/>
                <w:sz w:val="21"/>
                <w:szCs w:val="21"/>
                <w:highlight w:val="none"/>
                <w:lang w:eastAsia="zh-CN"/>
              </w:rPr>
              <w:t>遮挡篷和</w:t>
            </w:r>
            <w:r>
              <w:rPr>
                <w:rFonts w:hint="eastAsia" w:cs="Times New Roman"/>
                <w:color w:val="auto"/>
                <w:sz w:val="21"/>
                <w:szCs w:val="21"/>
                <w:highlight w:val="none"/>
              </w:rPr>
              <w:t>防风抑尘网</w:t>
            </w:r>
            <w:r>
              <w:rPr>
                <w:rFonts w:hint="eastAsia" w:cs="Times New Roman"/>
                <w:color w:val="auto"/>
                <w:sz w:val="21"/>
                <w:szCs w:val="21"/>
                <w:highlight w:val="none"/>
                <w:lang w:eastAsia="zh-CN"/>
              </w:rPr>
              <w:t>和水喷淋设施</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1套</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废水</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生活污水</w:t>
            </w:r>
          </w:p>
        </w:tc>
        <w:tc>
          <w:tcPr>
            <w:tcW w:w="2509" w:type="dxa"/>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156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套</w:t>
            </w:r>
          </w:p>
        </w:tc>
        <w:tc>
          <w:tcPr>
            <w:tcW w:w="1826" w:type="dxa"/>
            <w:tcBorders>
              <w:tl2br w:val="nil"/>
              <w:tr2bl w:val="nil"/>
            </w:tcBorders>
            <w:vAlign w:val="center"/>
          </w:tcPr>
          <w:p>
            <w:pPr>
              <w:jc w:val="center"/>
              <w:rPr>
                <w:rFonts w:hint="eastAsia" w:cs="Times New Roman"/>
                <w:color w:val="auto"/>
                <w:sz w:val="21"/>
                <w:szCs w:val="21"/>
                <w:highlight w:val="none"/>
              </w:rPr>
            </w:pPr>
            <w:r>
              <w:rPr>
                <w:rFonts w:hint="eastAsia" w:cs="Times New Roman"/>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87"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restart"/>
            <w:tcBorders>
              <w:tl2br w:val="nil"/>
              <w:tr2bl w:val="nil"/>
            </w:tcBorders>
            <w:tcMar>
              <w:left w:w="17" w:type="dxa"/>
              <w:right w:w="17" w:type="dxa"/>
            </w:tcMar>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噪声</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半地下设置、基础减震、隔声</w:t>
            </w:r>
          </w:p>
        </w:tc>
        <w:tc>
          <w:tcPr>
            <w:tcW w:w="156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87" w:hRule="atLeast"/>
          <w:tblHeader/>
          <w:jc w:val="center"/>
        </w:trPr>
        <w:tc>
          <w:tcPr>
            <w:tcW w:w="490" w:type="dxa"/>
            <w:vMerge w:val="continue"/>
            <w:tcBorders>
              <w:tl2br w:val="nil"/>
              <w:tr2bl w:val="nil"/>
            </w:tcBorders>
            <w:tcMar>
              <w:left w:w="17" w:type="dxa"/>
              <w:right w:w="17" w:type="dxa"/>
            </w:tcMar>
            <w:vAlign w:val="center"/>
          </w:tcPr>
          <w:p>
            <w:pPr>
              <w:jc w:val="center"/>
              <w:rPr>
                <w:color w:val="auto"/>
                <w:highlight w:val="none"/>
              </w:rPr>
            </w:pPr>
          </w:p>
        </w:tc>
        <w:tc>
          <w:tcPr>
            <w:tcW w:w="779" w:type="dxa"/>
            <w:vMerge w:val="continue"/>
            <w:tcBorders>
              <w:tl2br w:val="nil"/>
              <w:tr2bl w:val="nil"/>
            </w:tcBorders>
            <w:tcMar>
              <w:left w:w="17" w:type="dxa"/>
              <w:right w:w="17" w:type="dxa"/>
            </w:tcMar>
            <w:vAlign w:val="center"/>
          </w:tcPr>
          <w:p>
            <w:pPr>
              <w:jc w:val="center"/>
              <w:rPr>
                <w:color w:val="auto"/>
                <w:highlight w:val="none"/>
              </w:rPr>
            </w:pPr>
          </w:p>
        </w:tc>
        <w:tc>
          <w:tcPr>
            <w:tcW w:w="1913" w:type="dxa"/>
            <w:tcBorders>
              <w:tl2br w:val="nil"/>
              <w:tr2bl w:val="nil"/>
            </w:tcBorders>
            <w:tcMar>
              <w:left w:w="17" w:type="dxa"/>
              <w:right w:w="17"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lang w:val="en-US" w:eastAsia="zh-CN"/>
              </w:rPr>
              <w:t>磨粉机</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87"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1913" w:type="dxa"/>
            <w:tcBorders>
              <w:tl2br w:val="nil"/>
              <w:tr2bl w:val="nil"/>
            </w:tcBorders>
            <w:tcMar>
              <w:left w:w="17" w:type="dxa"/>
              <w:right w:w="17" w:type="dxa"/>
            </w:tcMar>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1套</w:t>
            </w:r>
          </w:p>
        </w:tc>
        <w:tc>
          <w:tcPr>
            <w:tcW w:w="1826"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490" w:type="dxa"/>
            <w:vMerge w:val="continue"/>
            <w:tcBorders>
              <w:tl2br w:val="nil"/>
              <w:tr2bl w:val="nil"/>
            </w:tcBorders>
            <w:tcMar>
              <w:left w:w="17" w:type="dxa"/>
              <w:right w:w="17" w:type="dxa"/>
            </w:tcMar>
            <w:vAlign w:val="center"/>
          </w:tcPr>
          <w:p>
            <w:pPr>
              <w:jc w:val="center"/>
              <w:rPr>
                <w:rFonts w:cs="Times New Roman"/>
                <w:color w:val="auto"/>
                <w:sz w:val="21"/>
                <w:szCs w:val="21"/>
                <w:highlight w:val="none"/>
              </w:rPr>
            </w:pPr>
          </w:p>
        </w:tc>
        <w:tc>
          <w:tcPr>
            <w:tcW w:w="77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固废</w:t>
            </w:r>
          </w:p>
        </w:tc>
        <w:tc>
          <w:tcPr>
            <w:tcW w:w="1913"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办公生活垃圾</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生活垃圾收集设施</w:t>
            </w:r>
          </w:p>
        </w:tc>
        <w:tc>
          <w:tcPr>
            <w:tcW w:w="156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3182" w:type="dxa"/>
            <w:gridSpan w:val="3"/>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生态保护、水土流失治理</w:t>
            </w:r>
          </w:p>
        </w:tc>
        <w:tc>
          <w:tcPr>
            <w:tcW w:w="2509" w:type="dxa"/>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kern w:val="0"/>
                <w:sz w:val="21"/>
                <w:szCs w:val="21"/>
                <w:highlight w:val="none"/>
              </w:rPr>
              <w:t>单列72万元</w:t>
            </w:r>
            <w:r>
              <w:rPr>
                <w:rFonts w:cs="Times New Roman"/>
                <w:color w:val="auto"/>
                <w:sz w:val="21"/>
                <w:szCs w:val="21"/>
                <w:highlight w:val="none"/>
              </w:rPr>
              <w:t>投资</w:t>
            </w:r>
          </w:p>
        </w:tc>
        <w:tc>
          <w:tcPr>
            <w:tcW w:w="156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8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1269" w:type="dxa"/>
            <w:gridSpan w:val="2"/>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其 它</w:t>
            </w:r>
          </w:p>
        </w:tc>
        <w:tc>
          <w:tcPr>
            <w:tcW w:w="5988" w:type="dxa"/>
            <w:gridSpan w:val="3"/>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环境监测、环境监理</w:t>
            </w:r>
            <w:r>
              <w:rPr>
                <w:rFonts w:hint="eastAsia" w:cs="Times New Roman"/>
                <w:color w:val="auto"/>
                <w:sz w:val="21"/>
                <w:szCs w:val="21"/>
                <w:highlight w:val="none"/>
              </w:rPr>
              <w:t>、环保</w:t>
            </w:r>
            <w:r>
              <w:rPr>
                <w:rFonts w:cs="Times New Roman"/>
                <w:color w:val="auto"/>
                <w:sz w:val="21"/>
                <w:szCs w:val="21"/>
                <w:highlight w:val="none"/>
              </w:rPr>
              <w:t>设施维护、竣工验收等费用</w:t>
            </w:r>
          </w:p>
        </w:tc>
        <w:tc>
          <w:tcPr>
            <w:tcW w:w="18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1269" w:type="dxa"/>
            <w:gridSpan w:val="2"/>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建设期</w:t>
            </w:r>
          </w:p>
        </w:tc>
        <w:tc>
          <w:tcPr>
            <w:tcW w:w="5988" w:type="dxa"/>
            <w:gridSpan w:val="3"/>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围栏、挡墙、工棚、篷布、洒水设施，生活污水</w:t>
            </w:r>
            <w:r>
              <w:rPr>
                <w:rFonts w:hint="eastAsia" w:cs="Times New Roman"/>
                <w:color w:val="auto"/>
                <w:sz w:val="21"/>
                <w:szCs w:val="21"/>
                <w:highlight w:val="none"/>
              </w:rPr>
              <w:t>沉淀池</w:t>
            </w:r>
            <w:r>
              <w:rPr>
                <w:rFonts w:cs="Times New Roman"/>
                <w:color w:val="auto"/>
                <w:sz w:val="21"/>
                <w:szCs w:val="21"/>
                <w:highlight w:val="none"/>
              </w:rPr>
              <w:t>及生产废水沉砂池；垃圾收集设施；环境监理等</w:t>
            </w:r>
          </w:p>
        </w:tc>
        <w:tc>
          <w:tcPr>
            <w:tcW w:w="182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1" w:type="dxa"/>
            <w:bottom w:w="0" w:type="dxa"/>
            <w:right w:w="11" w:type="dxa"/>
          </w:tblCellMar>
        </w:tblPrEx>
        <w:trPr>
          <w:cantSplit/>
          <w:trHeight w:val="23" w:hRule="atLeast"/>
          <w:tblHeader/>
          <w:jc w:val="center"/>
        </w:trPr>
        <w:tc>
          <w:tcPr>
            <w:tcW w:w="7257" w:type="dxa"/>
            <w:gridSpan w:val="5"/>
            <w:tcBorders>
              <w:tl2br w:val="nil"/>
              <w:tr2bl w:val="nil"/>
            </w:tcBorders>
            <w:tcMar>
              <w:left w:w="17" w:type="dxa"/>
              <w:right w:w="17" w:type="dxa"/>
            </w:tcMar>
            <w:vAlign w:val="center"/>
          </w:tcPr>
          <w:p>
            <w:pPr>
              <w:jc w:val="center"/>
              <w:rPr>
                <w:rFonts w:cs="Times New Roman"/>
                <w:color w:val="auto"/>
                <w:sz w:val="21"/>
                <w:szCs w:val="21"/>
                <w:highlight w:val="none"/>
              </w:rPr>
            </w:pPr>
            <w:r>
              <w:rPr>
                <w:rFonts w:cs="Times New Roman"/>
                <w:color w:val="auto"/>
                <w:sz w:val="21"/>
                <w:szCs w:val="21"/>
                <w:highlight w:val="none"/>
              </w:rPr>
              <w:t>合  计</w:t>
            </w:r>
          </w:p>
        </w:tc>
        <w:tc>
          <w:tcPr>
            <w:tcW w:w="1826"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178.5</w:t>
            </w:r>
          </w:p>
        </w:tc>
      </w:tr>
    </w:tbl>
    <w:p>
      <w:pPr>
        <w:spacing w:line="360" w:lineRule="auto"/>
        <w:rPr>
          <w:rFonts w:cs="Times New Roman"/>
          <w:color w:val="auto"/>
          <w:szCs w:val="21"/>
          <w:highlight w:val="none"/>
        </w:rPr>
      </w:pPr>
    </w:p>
    <w:p>
      <w:pPr>
        <w:rPr>
          <w:rFonts w:cs="Times New Roman"/>
          <w:color w:val="auto"/>
          <w:szCs w:val="24"/>
          <w:highlight w:val="none"/>
        </w:rPr>
      </w:pPr>
      <w:r>
        <w:rPr>
          <w:rFonts w:cs="Times New Roman"/>
          <w:color w:val="auto"/>
          <w:szCs w:val="24"/>
          <w:highlight w:val="none"/>
        </w:rPr>
        <w:br w:type="page"/>
      </w:r>
    </w:p>
    <w:p>
      <w:pPr>
        <w:keepNext/>
        <w:keepLines/>
        <w:adjustRightInd w:val="0"/>
        <w:spacing w:line="360" w:lineRule="auto"/>
        <w:textAlignment w:val="baseline"/>
        <w:outlineLvl w:val="0"/>
        <w:rPr>
          <w:rFonts w:cs="Times New Roman"/>
          <w:b/>
          <w:bCs/>
          <w:color w:val="auto"/>
          <w:kern w:val="44"/>
          <w:szCs w:val="24"/>
          <w:highlight w:val="none"/>
        </w:rPr>
      </w:pPr>
      <w:bookmarkStart w:id="1028" w:name="_Toc259105194"/>
      <w:bookmarkStart w:id="1029" w:name="_Toc275730688"/>
      <w:bookmarkStart w:id="1030" w:name="_Toc259104514"/>
      <w:bookmarkStart w:id="1031" w:name="_Toc478716292"/>
      <w:bookmarkStart w:id="1032" w:name="_Toc367282270"/>
      <w:bookmarkStart w:id="1033" w:name="_Toc367281687"/>
      <w:bookmarkStart w:id="1034" w:name="_Toc259130767"/>
      <w:bookmarkStart w:id="1035" w:name="_Toc259129404"/>
      <w:bookmarkStart w:id="1036" w:name="_Toc114494717"/>
      <w:bookmarkStart w:id="1037" w:name="_Toc341369706"/>
      <w:bookmarkStart w:id="1038" w:name="_Toc275002327"/>
      <w:r>
        <w:rPr>
          <w:rFonts w:hint="eastAsia" w:cs="Times New Roman"/>
          <w:b/>
          <w:bCs/>
          <w:color w:val="auto"/>
          <w:kern w:val="44"/>
          <w:szCs w:val="24"/>
          <w:highlight w:val="none"/>
          <w:lang w:val="en-US" w:eastAsia="zh-CN"/>
        </w:rPr>
        <w:t>8</w:t>
      </w:r>
      <w:r>
        <w:rPr>
          <w:rFonts w:cs="Times New Roman"/>
          <w:b/>
          <w:bCs/>
          <w:color w:val="auto"/>
          <w:kern w:val="44"/>
          <w:szCs w:val="24"/>
          <w:highlight w:val="none"/>
        </w:rPr>
        <w:t>环境影响经济损益分析</w:t>
      </w:r>
      <w:bookmarkEnd w:id="1028"/>
      <w:bookmarkEnd w:id="1029"/>
      <w:bookmarkEnd w:id="1030"/>
      <w:bookmarkEnd w:id="1031"/>
      <w:bookmarkEnd w:id="1032"/>
      <w:bookmarkEnd w:id="1033"/>
      <w:bookmarkEnd w:id="1034"/>
      <w:bookmarkEnd w:id="1035"/>
      <w:bookmarkEnd w:id="1036"/>
      <w:bookmarkEnd w:id="1037"/>
      <w:bookmarkEnd w:id="1038"/>
    </w:p>
    <w:p>
      <w:pPr>
        <w:keepNext/>
        <w:keepLines/>
        <w:spacing w:line="360" w:lineRule="auto"/>
        <w:ind w:firstLine="482" w:firstLineChars="200"/>
        <w:outlineLvl w:val="1"/>
        <w:rPr>
          <w:rFonts w:cs="Times New Roman"/>
          <w:b/>
          <w:bCs/>
          <w:color w:val="auto"/>
          <w:kern w:val="0"/>
          <w:szCs w:val="24"/>
          <w:highlight w:val="none"/>
        </w:rPr>
      </w:pPr>
      <w:bookmarkStart w:id="1039" w:name="_Toc259104515"/>
      <w:bookmarkStart w:id="1040" w:name="_Toc367282271"/>
      <w:bookmarkStart w:id="1041" w:name="_Toc259105195"/>
      <w:bookmarkStart w:id="1042" w:name="_Toc90443117"/>
      <w:bookmarkStart w:id="1043" w:name="_Toc367281688"/>
      <w:bookmarkStart w:id="1044" w:name="_Toc341369707"/>
      <w:bookmarkStart w:id="1045" w:name="_Toc114494718"/>
      <w:bookmarkStart w:id="1046" w:name="_Toc9615_WPSOffice_Level2"/>
      <w:bookmarkStart w:id="1047" w:name="_Toc275002328"/>
      <w:bookmarkStart w:id="1048" w:name="_Toc259129405"/>
      <w:bookmarkStart w:id="1049" w:name="_Toc275730689"/>
      <w:bookmarkStart w:id="1050" w:name="_Toc478716293"/>
      <w:bookmarkStart w:id="1051" w:name="_Toc259130768"/>
      <w:r>
        <w:rPr>
          <w:rFonts w:hint="eastAsia" w:cs="Times New Roman"/>
          <w:b/>
          <w:bCs/>
          <w:color w:val="auto"/>
          <w:kern w:val="0"/>
          <w:szCs w:val="24"/>
          <w:highlight w:val="none"/>
          <w:lang w:val="en-US" w:eastAsia="zh-CN"/>
        </w:rPr>
        <w:t>8</w:t>
      </w:r>
      <w:r>
        <w:rPr>
          <w:rFonts w:cs="Times New Roman"/>
          <w:b/>
          <w:bCs/>
          <w:color w:val="auto"/>
          <w:kern w:val="0"/>
          <w:szCs w:val="24"/>
          <w:highlight w:val="none"/>
        </w:rPr>
        <w:t>.1经济效益</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spacing w:line="360" w:lineRule="auto"/>
        <w:ind w:firstLine="475" w:firstLineChars="198"/>
        <w:rPr>
          <w:rFonts w:cs="Times New Roman"/>
          <w:color w:val="auto"/>
          <w:szCs w:val="24"/>
          <w:highlight w:val="none"/>
        </w:rPr>
      </w:pPr>
      <w:r>
        <w:rPr>
          <w:rFonts w:cs="Times New Roman"/>
          <w:color w:val="auto"/>
          <w:szCs w:val="24"/>
          <w:highlight w:val="none"/>
        </w:rPr>
        <w:t>工程建设投资</w:t>
      </w:r>
      <w:r>
        <w:rPr>
          <w:rFonts w:hint="eastAsia" w:cs="Times New Roman"/>
          <w:color w:val="auto"/>
          <w:szCs w:val="24"/>
          <w:highlight w:val="none"/>
        </w:rPr>
        <w:t>3500</w:t>
      </w:r>
      <w:r>
        <w:rPr>
          <w:rFonts w:cs="Times New Roman"/>
          <w:color w:val="auto"/>
          <w:szCs w:val="24"/>
          <w:highlight w:val="none"/>
        </w:rPr>
        <w:t>万元。工程建成投产后年可实现销售收入</w:t>
      </w:r>
      <w:r>
        <w:rPr>
          <w:rFonts w:hint="eastAsia" w:cs="Times New Roman"/>
          <w:color w:val="auto"/>
          <w:szCs w:val="24"/>
          <w:highlight w:val="none"/>
          <w:lang w:val="en-US" w:eastAsia="zh-CN"/>
        </w:rPr>
        <w:t>2545</w:t>
      </w:r>
      <w:r>
        <w:rPr>
          <w:rFonts w:cs="Times New Roman"/>
          <w:bCs/>
          <w:color w:val="auto"/>
          <w:szCs w:val="24"/>
          <w:highlight w:val="none"/>
        </w:rPr>
        <w:t>万元</w:t>
      </w:r>
      <w:r>
        <w:rPr>
          <w:rFonts w:cs="Times New Roman"/>
          <w:color w:val="auto"/>
          <w:szCs w:val="24"/>
          <w:highlight w:val="none"/>
        </w:rPr>
        <w:t>，获税后</w:t>
      </w:r>
      <w:r>
        <w:rPr>
          <w:rFonts w:hint="eastAsia" w:cs="Times New Roman"/>
          <w:color w:val="auto"/>
          <w:szCs w:val="24"/>
          <w:highlight w:val="none"/>
        </w:rPr>
        <w:t>总</w:t>
      </w:r>
      <w:r>
        <w:rPr>
          <w:rFonts w:cs="Times New Roman"/>
          <w:color w:val="auto"/>
          <w:szCs w:val="24"/>
          <w:highlight w:val="none"/>
        </w:rPr>
        <w:t>利润</w:t>
      </w:r>
      <w:r>
        <w:rPr>
          <w:rFonts w:hint="eastAsia" w:cs="Times New Roman"/>
          <w:color w:val="auto"/>
          <w:szCs w:val="24"/>
          <w:highlight w:val="none"/>
          <w:lang w:val="en-US" w:eastAsia="zh-CN"/>
        </w:rPr>
        <w:t>470</w:t>
      </w:r>
      <w:r>
        <w:rPr>
          <w:rFonts w:cs="Times New Roman"/>
          <w:color w:val="auto"/>
          <w:szCs w:val="24"/>
          <w:highlight w:val="none"/>
        </w:rPr>
        <w:t>万元，经济效益明显。主要经济指标见表9.1</w:t>
      </w:r>
      <w:r>
        <w:rPr>
          <w:rFonts w:hint="eastAsia" w:cs="Times New Roman"/>
          <w:color w:val="auto"/>
          <w:szCs w:val="24"/>
          <w:highlight w:val="none"/>
        </w:rPr>
        <w:t>-</w:t>
      </w:r>
      <w:r>
        <w:rPr>
          <w:rFonts w:cs="Times New Roman"/>
          <w:color w:val="auto"/>
          <w:szCs w:val="24"/>
          <w:highlight w:val="none"/>
        </w:rPr>
        <w:t>1。</w:t>
      </w:r>
    </w:p>
    <w:p>
      <w:pPr>
        <w:jc w:val="center"/>
        <w:rPr>
          <w:rFonts w:cs="Times New Roman"/>
          <w:b/>
          <w:bCs/>
          <w:color w:val="auto"/>
          <w:sz w:val="21"/>
          <w:szCs w:val="21"/>
          <w:highlight w:val="none"/>
        </w:rPr>
      </w:pPr>
      <w:r>
        <w:rPr>
          <w:rFonts w:cs="Times New Roman"/>
          <w:b/>
          <w:bCs/>
          <w:color w:val="auto"/>
          <w:sz w:val="21"/>
          <w:szCs w:val="21"/>
          <w:highlight w:val="none"/>
        </w:rPr>
        <w:t>表9.1-1  主要经济指标</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311"/>
        <w:gridCol w:w="1244"/>
        <w:gridCol w:w="1268"/>
        <w:gridCol w:w="23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序 号</w:t>
            </w:r>
          </w:p>
        </w:tc>
        <w:tc>
          <w:tcPr>
            <w:tcW w:w="331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项 目</w:t>
            </w:r>
          </w:p>
        </w:tc>
        <w:tc>
          <w:tcPr>
            <w:tcW w:w="1244"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单 位</w:t>
            </w:r>
          </w:p>
        </w:tc>
        <w:tc>
          <w:tcPr>
            <w:tcW w:w="126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经济指标</w:t>
            </w:r>
          </w:p>
        </w:tc>
        <w:tc>
          <w:tcPr>
            <w:tcW w:w="230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5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1</w:t>
            </w:r>
          </w:p>
        </w:tc>
        <w:tc>
          <w:tcPr>
            <w:tcW w:w="33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建设工程投资</w:t>
            </w:r>
          </w:p>
        </w:tc>
        <w:tc>
          <w:tcPr>
            <w:tcW w:w="12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万元</w:t>
            </w:r>
          </w:p>
        </w:tc>
        <w:tc>
          <w:tcPr>
            <w:tcW w:w="1268" w:type="dxa"/>
            <w:tcBorders>
              <w:tl2br w:val="nil"/>
              <w:tr2bl w:val="nil"/>
            </w:tcBorders>
            <w:vAlign w:val="center"/>
          </w:tcPr>
          <w:p>
            <w:pPr>
              <w:jc w:val="center"/>
              <w:rPr>
                <w:rFonts w:cs="Times New Roman"/>
                <w:color w:val="auto"/>
                <w:sz w:val="21"/>
                <w:szCs w:val="21"/>
                <w:highlight w:val="none"/>
              </w:rPr>
            </w:pPr>
            <w:r>
              <w:rPr>
                <w:rFonts w:hint="eastAsia" w:cs="Times New Roman"/>
                <w:color w:val="auto"/>
                <w:kern w:val="0"/>
                <w:sz w:val="21"/>
                <w:szCs w:val="21"/>
                <w:highlight w:val="none"/>
              </w:rPr>
              <w:t>3500</w:t>
            </w:r>
          </w:p>
        </w:tc>
        <w:tc>
          <w:tcPr>
            <w:tcW w:w="2301" w:type="dxa"/>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33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年均销售收入</w:t>
            </w:r>
          </w:p>
        </w:tc>
        <w:tc>
          <w:tcPr>
            <w:tcW w:w="12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万元/a</w:t>
            </w:r>
          </w:p>
        </w:tc>
        <w:tc>
          <w:tcPr>
            <w:tcW w:w="12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2545</w:t>
            </w:r>
          </w:p>
        </w:tc>
        <w:tc>
          <w:tcPr>
            <w:tcW w:w="230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3</w:t>
            </w:r>
          </w:p>
        </w:tc>
        <w:tc>
          <w:tcPr>
            <w:tcW w:w="33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年均利润总额</w:t>
            </w:r>
          </w:p>
        </w:tc>
        <w:tc>
          <w:tcPr>
            <w:tcW w:w="12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万元/a</w:t>
            </w:r>
          </w:p>
        </w:tc>
        <w:tc>
          <w:tcPr>
            <w:tcW w:w="12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1985</w:t>
            </w:r>
          </w:p>
        </w:tc>
        <w:tc>
          <w:tcPr>
            <w:tcW w:w="230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c>
          <w:tcPr>
            <w:tcW w:w="33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全部投资回收期</w:t>
            </w:r>
          </w:p>
        </w:tc>
        <w:tc>
          <w:tcPr>
            <w:tcW w:w="12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a</w:t>
            </w:r>
          </w:p>
        </w:tc>
        <w:tc>
          <w:tcPr>
            <w:tcW w:w="12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1.76</w:t>
            </w:r>
          </w:p>
        </w:tc>
        <w:tc>
          <w:tcPr>
            <w:tcW w:w="230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不</w:t>
            </w:r>
            <w:r>
              <w:rPr>
                <w:rFonts w:cs="Times New Roman"/>
                <w:color w:val="auto"/>
                <w:sz w:val="21"/>
                <w:szCs w:val="21"/>
                <w:highlight w:val="none"/>
              </w:rPr>
              <w:t>含建设期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0"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5</w:t>
            </w:r>
          </w:p>
        </w:tc>
        <w:tc>
          <w:tcPr>
            <w:tcW w:w="331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投资利润率</w:t>
            </w:r>
          </w:p>
        </w:tc>
        <w:tc>
          <w:tcPr>
            <w:tcW w:w="1244"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w:t>
            </w:r>
          </w:p>
        </w:tc>
        <w:tc>
          <w:tcPr>
            <w:tcW w:w="1268"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113</w:t>
            </w:r>
          </w:p>
        </w:tc>
        <w:tc>
          <w:tcPr>
            <w:tcW w:w="230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达设计生产规模</w:t>
            </w:r>
          </w:p>
        </w:tc>
      </w:tr>
    </w:tbl>
    <w:p>
      <w:pPr>
        <w:spacing w:line="336" w:lineRule="auto"/>
        <w:ind w:firstLine="475" w:firstLineChars="198"/>
        <w:rPr>
          <w:rFonts w:cs="Times New Roman"/>
          <w:color w:val="auto"/>
          <w:szCs w:val="24"/>
          <w:highlight w:val="none"/>
        </w:rPr>
      </w:pPr>
      <w:r>
        <w:rPr>
          <w:rFonts w:cs="Times New Roman"/>
          <w:color w:val="auto"/>
          <w:szCs w:val="24"/>
          <w:highlight w:val="none"/>
        </w:rPr>
        <w:t>从上表可知，工程财务内部收益率高于基准收益率，财务净现值大于零，投资回收期低于行业基准投资回收期，表明其抗风险能力和市场竞争能力较强，在经济上是可行的。</w:t>
      </w:r>
    </w:p>
    <w:p>
      <w:pPr>
        <w:keepNext/>
        <w:keepLines/>
        <w:spacing w:line="336" w:lineRule="auto"/>
        <w:ind w:firstLine="482" w:firstLineChars="200"/>
        <w:outlineLvl w:val="1"/>
        <w:rPr>
          <w:rFonts w:cs="Times New Roman"/>
          <w:b/>
          <w:bCs/>
          <w:color w:val="auto"/>
          <w:kern w:val="0"/>
          <w:szCs w:val="24"/>
          <w:highlight w:val="none"/>
        </w:rPr>
      </w:pPr>
      <w:bookmarkStart w:id="1052" w:name="_Toc275730690"/>
      <w:bookmarkStart w:id="1053" w:name="_Toc367282272"/>
      <w:bookmarkStart w:id="1054" w:name="_Toc341369708"/>
      <w:bookmarkStart w:id="1055" w:name="_Toc259129406"/>
      <w:bookmarkStart w:id="1056" w:name="_Toc5470_WPSOffice_Level2"/>
      <w:bookmarkStart w:id="1057" w:name="_Toc90443118"/>
      <w:bookmarkStart w:id="1058" w:name="_Toc367281689"/>
      <w:bookmarkStart w:id="1059" w:name="_Toc478716294"/>
      <w:bookmarkStart w:id="1060" w:name="_Toc83562853"/>
      <w:bookmarkStart w:id="1061" w:name="_Toc114494719"/>
      <w:bookmarkStart w:id="1062" w:name="_Toc275002329"/>
      <w:bookmarkStart w:id="1063" w:name="_Toc259130769"/>
      <w:bookmarkStart w:id="1064" w:name="_Toc259105196"/>
      <w:bookmarkStart w:id="1065" w:name="_Toc259104516"/>
      <w:r>
        <w:rPr>
          <w:rFonts w:hint="eastAsia" w:cs="Times New Roman"/>
          <w:b/>
          <w:bCs/>
          <w:color w:val="auto"/>
          <w:kern w:val="0"/>
          <w:szCs w:val="24"/>
          <w:highlight w:val="none"/>
          <w:lang w:val="en-US" w:eastAsia="zh-CN"/>
        </w:rPr>
        <w:t>8</w:t>
      </w:r>
      <w:r>
        <w:rPr>
          <w:rFonts w:cs="Times New Roman"/>
          <w:b/>
          <w:bCs/>
          <w:color w:val="auto"/>
          <w:kern w:val="0"/>
          <w:szCs w:val="24"/>
          <w:highlight w:val="none"/>
        </w:rPr>
        <w:t>.2社会效益</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spacing w:line="336" w:lineRule="auto"/>
        <w:ind w:firstLine="480" w:firstLineChars="200"/>
        <w:rPr>
          <w:rFonts w:cs="Times New Roman"/>
          <w:color w:val="auto"/>
          <w:szCs w:val="24"/>
          <w:highlight w:val="none"/>
        </w:rPr>
      </w:pPr>
      <w:r>
        <w:rPr>
          <w:rFonts w:hint="eastAsia" w:cs="Times New Roman"/>
          <w:color w:val="auto"/>
          <w:kern w:val="0"/>
          <w:szCs w:val="24"/>
          <w:highlight w:val="none"/>
        </w:rPr>
        <w:t>（1）</w:t>
      </w:r>
      <w:r>
        <w:rPr>
          <w:rFonts w:cs="Times New Roman"/>
          <w:color w:val="auto"/>
          <w:kern w:val="0"/>
          <w:szCs w:val="24"/>
          <w:highlight w:val="none"/>
        </w:rPr>
        <w:t>工程的实施，有利于当地矿产资源的有效开发和利用，每年可向国家提供大量合格毒重石矿，</w:t>
      </w:r>
      <w:r>
        <w:rPr>
          <w:rFonts w:cs="Times New Roman"/>
          <w:color w:val="auto"/>
          <w:szCs w:val="24"/>
          <w:highlight w:val="none"/>
        </w:rPr>
        <w:t>可</w:t>
      </w:r>
      <w:r>
        <w:rPr>
          <w:rFonts w:cs="Times New Roman"/>
          <w:color w:val="auto"/>
          <w:kern w:val="0"/>
          <w:szCs w:val="24"/>
          <w:highlight w:val="none"/>
        </w:rPr>
        <w:t>满足我国工业生产与发展的需要。</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（2）</w:t>
      </w:r>
      <w:r>
        <w:rPr>
          <w:rFonts w:cs="Times New Roman"/>
          <w:color w:val="auto"/>
          <w:szCs w:val="24"/>
          <w:highlight w:val="none"/>
        </w:rPr>
        <w:t>工程建成达产后，可有效增加安康市工业经济实力，促进当地经济发展，社会效益明显。</w:t>
      </w:r>
    </w:p>
    <w:p>
      <w:pPr>
        <w:spacing w:line="360" w:lineRule="auto"/>
        <w:ind w:firstLine="480" w:firstLineChars="200"/>
        <w:rPr>
          <w:rFonts w:cs="Times New Roman"/>
          <w:color w:val="auto"/>
          <w:szCs w:val="24"/>
          <w:highlight w:val="none"/>
        </w:rPr>
      </w:pPr>
      <w:r>
        <w:rPr>
          <w:rFonts w:hint="eastAsia" w:cs="Times New Roman"/>
          <w:color w:val="auto"/>
          <w:szCs w:val="24"/>
          <w:highlight w:val="none"/>
        </w:rPr>
        <w:t>（3）</w:t>
      </w:r>
      <w:r>
        <w:rPr>
          <w:rFonts w:cs="Times New Roman"/>
          <w:color w:val="auto"/>
          <w:szCs w:val="24"/>
          <w:highlight w:val="none"/>
        </w:rPr>
        <w:t>工程将资源优势转化为经济优势，可解决当地部分人员就业，带动相关产业发展，有利于帮助贫困落后地区脱贫致富，稳定社会，改善民生等，具有良好的社会效益。</w:t>
      </w:r>
    </w:p>
    <w:p>
      <w:pPr>
        <w:keepNext/>
        <w:keepLines/>
        <w:spacing w:line="360" w:lineRule="auto"/>
        <w:ind w:firstLine="482" w:firstLineChars="200"/>
        <w:outlineLvl w:val="1"/>
        <w:rPr>
          <w:rFonts w:cs="Times New Roman"/>
          <w:b/>
          <w:bCs/>
          <w:color w:val="auto"/>
          <w:kern w:val="0"/>
          <w:szCs w:val="24"/>
          <w:highlight w:val="none"/>
        </w:rPr>
      </w:pPr>
      <w:bookmarkStart w:id="1066" w:name="_Toc275002330"/>
      <w:bookmarkStart w:id="1067" w:name="_Toc259130770"/>
      <w:bookmarkStart w:id="1068" w:name="_Toc259105197"/>
      <w:bookmarkStart w:id="1069" w:name="_Toc341369709"/>
      <w:bookmarkStart w:id="1070" w:name="_Toc259129407"/>
      <w:bookmarkStart w:id="1071" w:name="_Toc367282273"/>
      <w:bookmarkStart w:id="1072" w:name="_Toc29807_WPSOffice_Level2"/>
      <w:bookmarkStart w:id="1073" w:name="_Toc114494720"/>
      <w:bookmarkStart w:id="1074" w:name="_Toc275730691"/>
      <w:bookmarkStart w:id="1075" w:name="_Toc259104517"/>
      <w:bookmarkStart w:id="1076" w:name="_Toc367281690"/>
      <w:bookmarkStart w:id="1077" w:name="_Toc478716295"/>
      <w:r>
        <w:rPr>
          <w:rFonts w:hint="eastAsia" w:cs="Times New Roman"/>
          <w:b/>
          <w:bCs/>
          <w:color w:val="auto"/>
          <w:kern w:val="0"/>
          <w:szCs w:val="24"/>
          <w:highlight w:val="none"/>
          <w:lang w:val="en-US" w:eastAsia="zh-CN"/>
        </w:rPr>
        <w:t>8</w:t>
      </w:r>
      <w:r>
        <w:rPr>
          <w:rFonts w:cs="Times New Roman"/>
          <w:b/>
          <w:bCs/>
          <w:color w:val="auto"/>
          <w:kern w:val="0"/>
          <w:szCs w:val="24"/>
          <w:highlight w:val="none"/>
        </w:rPr>
        <w:t>.3环境经济损益分析</w:t>
      </w:r>
      <w:bookmarkEnd w:id="1066"/>
      <w:bookmarkEnd w:id="1067"/>
      <w:bookmarkEnd w:id="1068"/>
      <w:bookmarkEnd w:id="1069"/>
      <w:bookmarkEnd w:id="1070"/>
      <w:bookmarkEnd w:id="1071"/>
      <w:bookmarkEnd w:id="1072"/>
      <w:bookmarkEnd w:id="1073"/>
      <w:bookmarkEnd w:id="1074"/>
      <w:bookmarkEnd w:id="1075"/>
      <w:bookmarkEnd w:id="1076"/>
      <w:bookmarkEnd w:id="1077"/>
    </w:p>
    <w:p>
      <w:pPr>
        <w:spacing w:line="360" w:lineRule="auto"/>
        <w:ind w:firstLine="480" w:firstLineChars="200"/>
        <w:rPr>
          <w:rFonts w:cs="Times New Roman"/>
          <w:color w:val="auto"/>
          <w:szCs w:val="24"/>
          <w:highlight w:val="none"/>
        </w:rPr>
      </w:pPr>
      <w:r>
        <w:rPr>
          <w:rFonts w:cs="Times New Roman"/>
          <w:color w:val="auto"/>
          <w:szCs w:val="24"/>
          <w:highlight w:val="none"/>
        </w:rPr>
        <w:t>本工程环境经济损益分析可以从环境代价、环境成本、环境收益和环境经济效益四部分来进行分析评价。</w:t>
      </w:r>
    </w:p>
    <w:p>
      <w:pPr>
        <w:keepNext/>
        <w:keepLines/>
        <w:spacing w:line="360" w:lineRule="auto"/>
        <w:ind w:firstLine="482" w:firstLineChars="200"/>
        <w:outlineLvl w:val="2"/>
        <w:rPr>
          <w:rFonts w:cs="Times New Roman"/>
          <w:b/>
          <w:bCs/>
          <w:color w:val="auto"/>
          <w:highlight w:val="none"/>
        </w:rPr>
      </w:pPr>
      <w:bookmarkStart w:id="1078" w:name="_Toc275730692"/>
      <w:bookmarkStart w:id="1079" w:name="_Toc341369710"/>
      <w:bookmarkStart w:id="1080" w:name="_Toc259105198"/>
      <w:bookmarkStart w:id="1081" w:name="_Toc275002331"/>
      <w:bookmarkStart w:id="1082" w:name="_Toc259129408"/>
      <w:bookmarkStart w:id="1083" w:name="_Toc367282274"/>
      <w:bookmarkStart w:id="1084" w:name="_Toc259130771"/>
      <w:bookmarkStart w:id="1085" w:name="_Toc367281691"/>
      <w:bookmarkStart w:id="1086" w:name="_Toc259104518"/>
      <w:r>
        <w:rPr>
          <w:rFonts w:hint="eastAsia" w:cs="Times New Roman"/>
          <w:b/>
          <w:bCs/>
          <w:color w:val="auto"/>
          <w:highlight w:val="none"/>
          <w:lang w:val="en-US" w:eastAsia="zh-CN"/>
        </w:rPr>
        <w:t>8</w:t>
      </w:r>
      <w:r>
        <w:rPr>
          <w:rFonts w:cs="Times New Roman"/>
          <w:b/>
          <w:bCs/>
          <w:color w:val="auto"/>
          <w:highlight w:val="none"/>
        </w:rPr>
        <w:t>.3.1环境代价</w:t>
      </w:r>
      <w:bookmarkEnd w:id="1078"/>
      <w:bookmarkEnd w:id="1079"/>
      <w:bookmarkEnd w:id="1080"/>
      <w:bookmarkEnd w:id="1081"/>
      <w:bookmarkEnd w:id="1082"/>
      <w:bookmarkEnd w:id="1083"/>
      <w:bookmarkEnd w:id="1084"/>
      <w:bookmarkEnd w:id="1085"/>
      <w:bookmarkEnd w:id="1086"/>
    </w:p>
    <w:p>
      <w:pPr>
        <w:spacing w:line="360" w:lineRule="auto"/>
        <w:ind w:firstLine="560"/>
        <w:rPr>
          <w:rFonts w:cs="Times New Roman"/>
          <w:color w:val="auto"/>
          <w:highlight w:val="none"/>
        </w:rPr>
      </w:pPr>
      <w:r>
        <w:rPr>
          <w:rFonts w:cs="Times New Roman"/>
          <w:color w:val="auto"/>
          <w:highlight w:val="none"/>
        </w:rPr>
        <w:t>环境代价是指工程每年因开发建设改变环境功能造成环境危害及消除、减少所付出的经济代价，是项目环境影响损益分析核心内容。结合工程具体情况，初步估算出本工程主要环境代价如下。</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生态环境破坏代价</w:t>
      </w:r>
    </w:p>
    <w:p>
      <w:pPr>
        <w:spacing w:line="360" w:lineRule="auto"/>
        <w:ind w:firstLine="480" w:firstLineChars="200"/>
        <w:rPr>
          <w:rFonts w:cs="Times New Roman"/>
          <w:color w:val="auto"/>
          <w:highlight w:val="none"/>
        </w:rPr>
      </w:pPr>
      <w:r>
        <w:rPr>
          <w:rFonts w:cs="Times New Roman"/>
          <w:color w:val="auto"/>
          <w:highlight w:val="none"/>
        </w:rPr>
        <w:t>项目占用林地0.</w:t>
      </w:r>
      <w:r>
        <w:rPr>
          <w:rFonts w:hint="eastAsia" w:cs="Times New Roman"/>
          <w:color w:val="auto"/>
          <w:highlight w:val="none"/>
        </w:rPr>
        <w:t>39</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，按照当地征占用林地补偿费征收标准人工有林地每亩1500元估算，项目占地需补偿费</w:t>
      </w:r>
      <w:r>
        <w:rPr>
          <w:rFonts w:hint="eastAsia" w:cs="Times New Roman"/>
          <w:color w:val="auto"/>
          <w:highlight w:val="none"/>
        </w:rPr>
        <w:t>0.9</w:t>
      </w:r>
      <w:r>
        <w:rPr>
          <w:rFonts w:cs="Times New Roman"/>
          <w:color w:val="auto"/>
          <w:highlight w:val="none"/>
        </w:rPr>
        <w:t>万元，估算占地损失为</w:t>
      </w:r>
      <w:r>
        <w:rPr>
          <w:rFonts w:hint="eastAsia" w:cs="Times New Roman"/>
          <w:color w:val="auto"/>
          <w:highlight w:val="none"/>
        </w:rPr>
        <w:t>0.45</w:t>
      </w:r>
      <w:r>
        <w:rPr>
          <w:rFonts w:cs="Times New Roman"/>
          <w:color w:val="auto"/>
          <w:highlight w:val="none"/>
        </w:rPr>
        <w:t>万元/a。</w:t>
      </w:r>
    </w:p>
    <w:p>
      <w:pPr>
        <w:spacing w:line="360" w:lineRule="auto"/>
        <w:ind w:firstLine="480" w:firstLineChars="200"/>
        <w:rPr>
          <w:rFonts w:cs="Times New Roman"/>
          <w:color w:val="auto"/>
          <w:highlight w:val="none"/>
        </w:rPr>
      </w:pPr>
      <w:r>
        <w:rPr>
          <w:rFonts w:cs="Times New Roman"/>
          <w:color w:val="auto"/>
          <w:highlight w:val="none"/>
        </w:rPr>
        <w:t>因矿山地下开采造成的地表岩石移动范围面积为</w:t>
      </w:r>
      <w:r>
        <w:rPr>
          <w:rFonts w:hint="eastAsia" w:cs="Times New Roman"/>
          <w:color w:val="auto"/>
          <w:highlight w:val="none"/>
        </w:rPr>
        <w:t>2.98</w:t>
      </w:r>
      <w:r>
        <w:rPr>
          <w:rFonts w:cs="Times New Roman"/>
          <w:color w:val="auto"/>
          <w:highlight w:val="none"/>
        </w:rPr>
        <w:t>hm</w:t>
      </w:r>
      <w:r>
        <w:rPr>
          <w:rFonts w:cs="Times New Roman"/>
          <w:color w:val="auto"/>
          <w:highlight w:val="none"/>
          <w:vertAlign w:val="superscript"/>
        </w:rPr>
        <w:t>2</w:t>
      </w:r>
      <w:r>
        <w:rPr>
          <w:rFonts w:cs="Times New Roman"/>
          <w:color w:val="auto"/>
          <w:highlight w:val="none"/>
        </w:rPr>
        <w:t>，地表岩石移动范围主要为林地，按陕西省水土流失补偿费标准0.2～0.5元/平米，估算需0.</w:t>
      </w:r>
      <w:r>
        <w:rPr>
          <w:rFonts w:hint="eastAsia" w:cs="Times New Roman"/>
          <w:color w:val="auto"/>
          <w:highlight w:val="none"/>
        </w:rPr>
        <w:t>9</w:t>
      </w:r>
      <w:r>
        <w:rPr>
          <w:rFonts w:cs="Times New Roman"/>
          <w:color w:val="auto"/>
          <w:highlight w:val="none"/>
        </w:rPr>
        <w:t>万元，按矿山服务年限2年估算，需0.</w:t>
      </w:r>
      <w:r>
        <w:rPr>
          <w:rFonts w:hint="eastAsia" w:cs="Times New Roman"/>
          <w:color w:val="auto"/>
          <w:highlight w:val="none"/>
        </w:rPr>
        <w:t>45</w:t>
      </w:r>
      <w:r>
        <w:rPr>
          <w:rFonts w:cs="Times New Roman"/>
          <w:color w:val="auto"/>
          <w:highlight w:val="none"/>
        </w:rPr>
        <w:t>万元/a。</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环境污染代价</w:t>
      </w:r>
    </w:p>
    <w:p>
      <w:pPr>
        <w:spacing w:line="360" w:lineRule="auto"/>
        <w:ind w:firstLine="480" w:firstLineChars="200"/>
        <w:rPr>
          <w:rFonts w:cs="Times New Roman"/>
          <w:color w:val="auto"/>
          <w:highlight w:val="none"/>
        </w:rPr>
      </w:pPr>
      <w:r>
        <w:rPr>
          <w:rFonts w:cs="Times New Roman"/>
          <w:color w:val="auto"/>
          <w:highlight w:val="none"/>
        </w:rPr>
        <w:t>工程环境污染代价表现为企业所缴纳的排污费。根据《排污费征收标准管理办法》（国家环保总局第31号令），结合本工程治理前后的三废及噪声排放情况（本项目废水全部综合利用，不外排），估算出排污费</w:t>
      </w:r>
      <w:r>
        <w:rPr>
          <w:rFonts w:hint="eastAsia" w:cs="Times New Roman"/>
          <w:color w:val="auto"/>
          <w:highlight w:val="none"/>
        </w:rPr>
        <w:t>0.</w:t>
      </w:r>
      <w:r>
        <w:rPr>
          <w:rFonts w:hint="eastAsia" w:cs="Times New Roman"/>
          <w:color w:val="auto"/>
          <w:highlight w:val="none"/>
          <w:lang w:val="en-US" w:eastAsia="zh-CN"/>
        </w:rPr>
        <w:t>93</w:t>
      </w:r>
      <w:r>
        <w:rPr>
          <w:rFonts w:cs="Times New Roman"/>
          <w:color w:val="auto"/>
          <w:highlight w:val="none"/>
        </w:rPr>
        <w:t>万元/a，详见表9.3.1</w:t>
      </w:r>
      <w:r>
        <w:rPr>
          <w:rFonts w:hint="eastAsia" w:cs="Times New Roman"/>
          <w:color w:val="auto"/>
          <w:highlight w:val="none"/>
        </w:rPr>
        <w:t>-</w:t>
      </w:r>
      <w:r>
        <w:rPr>
          <w:rFonts w:cs="Times New Roman"/>
          <w:color w:val="auto"/>
          <w:highlight w:val="none"/>
        </w:rPr>
        <w:t>1。</w:t>
      </w:r>
    </w:p>
    <w:p>
      <w:pPr>
        <w:jc w:val="center"/>
        <w:rPr>
          <w:rFonts w:cs="Times New Roman"/>
          <w:b/>
          <w:color w:val="auto"/>
          <w:kern w:val="0"/>
          <w:sz w:val="21"/>
          <w:szCs w:val="21"/>
          <w:highlight w:val="none"/>
        </w:rPr>
      </w:pPr>
      <w:r>
        <w:rPr>
          <w:rFonts w:cs="Times New Roman"/>
          <w:b/>
          <w:color w:val="auto"/>
          <w:kern w:val="0"/>
          <w:sz w:val="21"/>
          <w:szCs w:val="21"/>
          <w:highlight w:val="none"/>
        </w:rPr>
        <w:t>表9.3.1-</w:t>
      </w:r>
      <w:r>
        <w:rPr>
          <w:rFonts w:hint="eastAsia" w:cs="Times New Roman"/>
          <w:b/>
          <w:color w:val="auto"/>
          <w:kern w:val="0"/>
          <w:sz w:val="21"/>
          <w:szCs w:val="21"/>
          <w:highlight w:val="none"/>
        </w:rPr>
        <w:t xml:space="preserve">1  </w:t>
      </w:r>
      <w:r>
        <w:rPr>
          <w:rFonts w:cs="Times New Roman"/>
          <w:b/>
          <w:color w:val="auto"/>
          <w:kern w:val="0"/>
          <w:sz w:val="21"/>
          <w:szCs w:val="21"/>
          <w:highlight w:val="none"/>
        </w:rPr>
        <w:t>工程污染物排放费用统计表</w:t>
      </w:r>
    </w:p>
    <w:tbl>
      <w:tblPr>
        <w:tblStyle w:val="19"/>
        <w:tblW w:w="90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1" w:type="dxa"/>
          <w:left w:w="11" w:type="dxa"/>
          <w:bottom w:w="11" w:type="dxa"/>
          <w:right w:w="11" w:type="dxa"/>
        </w:tblCellMar>
      </w:tblPr>
      <w:tblGrid>
        <w:gridCol w:w="540"/>
        <w:gridCol w:w="920"/>
        <w:gridCol w:w="940"/>
        <w:gridCol w:w="1221"/>
        <w:gridCol w:w="1386"/>
        <w:gridCol w:w="1727"/>
        <w:gridCol w:w="1237"/>
        <w:gridCol w:w="10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 w:type="dxa"/>
            <w:left w:w="11" w:type="dxa"/>
            <w:bottom w:w="11" w:type="dxa"/>
            <w:right w:w="11" w:type="dxa"/>
          </w:tblCellMar>
        </w:tblPrEx>
        <w:trPr>
          <w:trHeight w:val="23" w:hRule="atLeast"/>
          <w:jc w:val="center"/>
        </w:trPr>
        <w:tc>
          <w:tcPr>
            <w:tcW w:w="540" w:type="dxa"/>
            <w:vMerge w:val="restart"/>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类别</w:t>
            </w:r>
          </w:p>
        </w:tc>
        <w:tc>
          <w:tcPr>
            <w:tcW w:w="920" w:type="dxa"/>
            <w:vMerge w:val="restart"/>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收费</w:t>
            </w:r>
          </w:p>
          <w:p>
            <w:pPr>
              <w:widowControl/>
              <w:jc w:val="center"/>
              <w:rPr>
                <w:rFonts w:cs="Times New Roman"/>
                <w:color w:val="auto"/>
                <w:sz w:val="21"/>
                <w:szCs w:val="21"/>
                <w:highlight w:val="none"/>
              </w:rPr>
            </w:pPr>
            <w:r>
              <w:rPr>
                <w:rFonts w:cs="Times New Roman"/>
                <w:color w:val="auto"/>
                <w:sz w:val="21"/>
                <w:szCs w:val="21"/>
                <w:highlight w:val="none"/>
              </w:rPr>
              <w:t>项目</w:t>
            </w:r>
          </w:p>
        </w:tc>
        <w:tc>
          <w:tcPr>
            <w:tcW w:w="940" w:type="dxa"/>
            <w:vMerge w:val="restart"/>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污染</w:t>
            </w:r>
          </w:p>
          <w:p>
            <w:pPr>
              <w:widowControl/>
              <w:jc w:val="center"/>
              <w:rPr>
                <w:rFonts w:cs="Times New Roman"/>
                <w:color w:val="auto"/>
                <w:sz w:val="21"/>
                <w:szCs w:val="21"/>
                <w:highlight w:val="none"/>
              </w:rPr>
            </w:pPr>
            <w:r>
              <w:rPr>
                <w:rFonts w:cs="Times New Roman"/>
                <w:color w:val="auto"/>
                <w:sz w:val="21"/>
                <w:szCs w:val="21"/>
                <w:highlight w:val="none"/>
              </w:rPr>
              <w:t>当量值(kg)</w:t>
            </w:r>
          </w:p>
        </w:tc>
        <w:tc>
          <w:tcPr>
            <w:tcW w:w="1221" w:type="dxa"/>
            <w:vMerge w:val="restart"/>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单位征收</w:t>
            </w:r>
          </w:p>
          <w:p>
            <w:pPr>
              <w:widowControl/>
              <w:jc w:val="center"/>
              <w:rPr>
                <w:rFonts w:cs="Times New Roman"/>
                <w:color w:val="auto"/>
                <w:sz w:val="21"/>
                <w:szCs w:val="21"/>
                <w:highlight w:val="none"/>
              </w:rPr>
            </w:pPr>
            <w:r>
              <w:rPr>
                <w:rFonts w:cs="Times New Roman"/>
                <w:color w:val="auto"/>
                <w:sz w:val="21"/>
                <w:szCs w:val="21"/>
                <w:highlight w:val="none"/>
              </w:rPr>
              <w:t>费用</w:t>
            </w:r>
          </w:p>
        </w:tc>
        <w:tc>
          <w:tcPr>
            <w:tcW w:w="3113"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治理前</w:t>
            </w:r>
          </w:p>
        </w:tc>
        <w:tc>
          <w:tcPr>
            <w:tcW w:w="2336" w:type="dxa"/>
            <w:gridSpan w:val="2"/>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治理后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 w:type="dxa"/>
            <w:left w:w="11" w:type="dxa"/>
            <w:bottom w:w="11" w:type="dxa"/>
            <w:right w:w="11" w:type="dxa"/>
          </w:tblCellMar>
        </w:tblPrEx>
        <w:trPr>
          <w:trHeight w:val="23" w:hRule="atLeast"/>
          <w:jc w:val="center"/>
        </w:trPr>
        <w:tc>
          <w:tcPr>
            <w:tcW w:w="540" w:type="dxa"/>
            <w:vMerge w:val="continue"/>
            <w:tcBorders>
              <w:tl2br w:val="nil"/>
              <w:tr2bl w:val="nil"/>
            </w:tcBorders>
            <w:vAlign w:val="center"/>
          </w:tcPr>
          <w:p>
            <w:pPr>
              <w:widowControl/>
              <w:jc w:val="center"/>
              <w:rPr>
                <w:rFonts w:cs="Times New Roman"/>
                <w:color w:val="auto"/>
                <w:sz w:val="21"/>
                <w:szCs w:val="21"/>
                <w:highlight w:val="none"/>
              </w:rPr>
            </w:pPr>
          </w:p>
        </w:tc>
        <w:tc>
          <w:tcPr>
            <w:tcW w:w="920" w:type="dxa"/>
            <w:vMerge w:val="continue"/>
            <w:tcBorders>
              <w:tl2br w:val="nil"/>
              <w:tr2bl w:val="nil"/>
            </w:tcBorders>
            <w:vAlign w:val="center"/>
          </w:tcPr>
          <w:p>
            <w:pPr>
              <w:widowControl/>
              <w:jc w:val="center"/>
              <w:rPr>
                <w:rFonts w:cs="Times New Roman"/>
                <w:color w:val="auto"/>
                <w:sz w:val="21"/>
                <w:szCs w:val="21"/>
                <w:highlight w:val="none"/>
              </w:rPr>
            </w:pPr>
          </w:p>
        </w:tc>
        <w:tc>
          <w:tcPr>
            <w:tcW w:w="940" w:type="dxa"/>
            <w:vMerge w:val="continue"/>
            <w:tcBorders>
              <w:tl2br w:val="nil"/>
              <w:tr2bl w:val="nil"/>
            </w:tcBorders>
            <w:vAlign w:val="center"/>
          </w:tcPr>
          <w:p>
            <w:pPr>
              <w:widowControl/>
              <w:jc w:val="center"/>
              <w:rPr>
                <w:rFonts w:cs="Times New Roman"/>
                <w:color w:val="auto"/>
                <w:sz w:val="21"/>
                <w:szCs w:val="21"/>
                <w:highlight w:val="none"/>
              </w:rPr>
            </w:pPr>
          </w:p>
        </w:tc>
        <w:tc>
          <w:tcPr>
            <w:tcW w:w="1221" w:type="dxa"/>
            <w:vMerge w:val="continue"/>
            <w:tcBorders>
              <w:tl2br w:val="nil"/>
              <w:tr2bl w:val="nil"/>
            </w:tcBorders>
            <w:vAlign w:val="center"/>
          </w:tcPr>
          <w:p>
            <w:pPr>
              <w:widowControl/>
              <w:jc w:val="center"/>
              <w:rPr>
                <w:rFonts w:cs="Times New Roman"/>
                <w:color w:val="auto"/>
                <w:sz w:val="21"/>
                <w:szCs w:val="21"/>
                <w:highlight w:val="none"/>
              </w:rPr>
            </w:pPr>
          </w:p>
        </w:tc>
        <w:tc>
          <w:tcPr>
            <w:tcW w:w="1386"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污染物</w:t>
            </w:r>
          </w:p>
          <w:p>
            <w:pPr>
              <w:jc w:val="center"/>
              <w:rPr>
                <w:rFonts w:cs="Times New Roman"/>
                <w:color w:val="auto"/>
                <w:sz w:val="21"/>
                <w:szCs w:val="21"/>
                <w:highlight w:val="none"/>
              </w:rPr>
            </w:pPr>
            <w:r>
              <w:rPr>
                <w:rFonts w:cs="Times New Roman"/>
                <w:color w:val="auto"/>
                <w:sz w:val="21"/>
                <w:szCs w:val="21"/>
                <w:highlight w:val="none"/>
              </w:rPr>
              <w:t>产生量</w:t>
            </w:r>
          </w:p>
        </w:tc>
        <w:tc>
          <w:tcPr>
            <w:tcW w:w="1727" w:type="dxa"/>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征收费用</w:t>
            </w:r>
          </w:p>
          <w:p>
            <w:pPr>
              <w:jc w:val="center"/>
              <w:rPr>
                <w:rFonts w:cs="Times New Roman"/>
                <w:color w:val="auto"/>
                <w:sz w:val="21"/>
                <w:szCs w:val="21"/>
                <w:highlight w:val="none"/>
              </w:rPr>
            </w:pPr>
            <w:r>
              <w:rPr>
                <w:rFonts w:cs="Times New Roman"/>
                <w:color w:val="auto"/>
                <w:sz w:val="21"/>
                <w:szCs w:val="21"/>
                <w:highlight w:val="none"/>
              </w:rPr>
              <w:t>（元/年）</w:t>
            </w:r>
          </w:p>
        </w:tc>
        <w:tc>
          <w:tcPr>
            <w:tcW w:w="123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污染物</w:t>
            </w:r>
          </w:p>
          <w:p>
            <w:pPr>
              <w:jc w:val="center"/>
              <w:rPr>
                <w:rFonts w:cs="Times New Roman"/>
                <w:color w:val="auto"/>
                <w:sz w:val="21"/>
                <w:szCs w:val="21"/>
                <w:highlight w:val="none"/>
              </w:rPr>
            </w:pPr>
            <w:r>
              <w:rPr>
                <w:rFonts w:cs="Times New Roman"/>
                <w:color w:val="auto"/>
                <w:sz w:val="21"/>
                <w:szCs w:val="21"/>
                <w:highlight w:val="none"/>
              </w:rPr>
              <w:t>排放量</w:t>
            </w:r>
          </w:p>
        </w:tc>
        <w:tc>
          <w:tcPr>
            <w:tcW w:w="1099" w:type="dxa"/>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征收费用（元/年）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 w:type="dxa"/>
            <w:left w:w="11" w:type="dxa"/>
            <w:bottom w:w="11" w:type="dxa"/>
            <w:right w:w="11" w:type="dxa"/>
          </w:tblCellMar>
        </w:tblPrEx>
        <w:trPr>
          <w:trHeight w:val="23" w:hRule="atLeast"/>
          <w:jc w:val="center"/>
        </w:trPr>
        <w:tc>
          <w:tcPr>
            <w:tcW w:w="540" w:type="dxa"/>
            <w:vMerge w:val="restart"/>
            <w:tcBorders>
              <w:tl2br w:val="nil"/>
              <w:tr2bl w:val="nil"/>
            </w:tcBorders>
            <w:vAlign w:val="center"/>
          </w:tcPr>
          <w:p>
            <w:pPr>
              <w:widowControl/>
              <w:jc w:val="center"/>
              <w:rPr>
                <w:rFonts w:cs="Times New Roman"/>
                <w:color w:val="auto"/>
                <w:sz w:val="21"/>
                <w:szCs w:val="21"/>
                <w:highlight w:val="none"/>
              </w:rPr>
            </w:pPr>
            <w:r>
              <w:rPr>
                <w:rFonts w:cs="Times New Roman"/>
                <w:color w:val="auto"/>
                <w:sz w:val="21"/>
                <w:szCs w:val="21"/>
                <w:highlight w:val="none"/>
              </w:rPr>
              <w:t>废气</w:t>
            </w:r>
          </w:p>
        </w:tc>
        <w:tc>
          <w:tcPr>
            <w:tcW w:w="920"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矿区</w:t>
            </w:r>
            <w:r>
              <w:rPr>
                <w:rFonts w:cs="Times New Roman"/>
                <w:color w:val="auto"/>
                <w:sz w:val="21"/>
                <w:szCs w:val="21"/>
                <w:highlight w:val="none"/>
              </w:rPr>
              <w:t>粉尘</w:t>
            </w:r>
          </w:p>
        </w:tc>
        <w:tc>
          <w:tcPr>
            <w:tcW w:w="94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2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0.6元/当量</w:t>
            </w:r>
          </w:p>
        </w:tc>
        <w:tc>
          <w:tcPr>
            <w:tcW w:w="1386"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bCs/>
                <w:color w:val="auto"/>
                <w:sz w:val="21"/>
                <w:szCs w:val="21"/>
                <w:highlight w:val="none"/>
                <w:lang w:val="en-US" w:eastAsia="zh-CN"/>
              </w:rPr>
              <w:t>/</w:t>
            </w:r>
          </w:p>
        </w:tc>
        <w:tc>
          <w:tcPr>
            <w:tcW w:w="1727" w:type="dxa"/>
            <w:tcBorders>
              <w:tl2br w:val="nil"/>
              <w:tr2bl w:val="nil"/>
            </w:tcBorders>
            <w:vAlign w:val="center"/>
          </w:tcPr>
          <w:p>
            <w:pPr>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val="en-US" w:eastAsia="zh-CN"/>
              </w:rPr>
              <w:t>/</w:t>
            </w:r>
          </w:p>
        </w:tc>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bCs/>
                <w:color w:val="auto"/>
                <w:sz w:val="21"/>
                <w:szCs w:val="21"/>
                <w:highlight w:val="none"/>
              </w:rPr>
              <w:t>748kg</w:t>
            </w:r>
          </w:p>
        </w:tc>
        <w:tc>
          <w:tcPr>
            <w:tcW w:w="1099"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1795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 w:type="dxa"/>
            <w:left w:w="11" w:type="dxa"/>
            <w:bottom w:w="11" w:type="dxa"/>
            <w:right w:w="11" w:type="dxa"/>
          </w:tblCellMar>
        </w:tblPrEx>
        <w:trPr>
          <w:trHeight w:val="23" w:hRule="atLeast"/>
          <w:jc w:val="center"/>
        </w:trPr>
        <w:tc>
          <w:tcPr>
            <w:tcW w:w="540" w:type="dxa"/>
            <w:vMerge w:val="continue"/>
            <w:tcBorders>
              <w:tl2br w:val="nil"/>
              <w:tr2bl w:val="nil"/>
            </w:tcBorders>
            <w:vAlign w:val="center"/>
          </w:tcPr>
          <w:p>
            <w:pPr>
              <w:widowControl/>
              <w:jc w:val="center"/>
              <w:rPr>
                <w:rFonts w:cs="Times New Roman"/>
                <w:color w:val="auto"/>
                <w:sz w:val="21"/>
                <w:szCs w:val="21"/>
                <w:highlight w:val="none"/>
              </w:rPr>
            </w:pPr>
          </w:p>
        </w:tc>
        <w:tc>
          <w:tcPr>
            <w:tcW w:w="920" w:type="dxa"/>
            <w:tcBorders>
              <w:tl2br w:val="nil"/>
              <w:tr2bl w:val="nil"/>
            </w:tcBorders>
            <w:vAlign w:val="center"/>
          </w:tcPr>
          <w:p>
            <w:pPr>
              <w:widowControl/>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运矿粉尘</w:t>
            </w:r>
          </w:p>
        </w:tc>
        <w:tc>
          <w:tcPr>
            <w:tcW w:w="940"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12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0.6元/当量</w:t>
            </w:r>
          </w:p>
        </w:tc>
        <w:tc>
          <w:tcPr>
            <w:tcW w:w="1386" w:type="dxa"/>
            <w:tcBorders>
              <w:tl2br w:val="nil"/>
              <w:tr2bl w:val="nil"/>
            </w:tcBorders>
            <w:vAlign w:val="center"/>
          </w:tcPr>
          <w:p>
            <w:pPr>
              <w:jc w:val="center"/>
              <w:rPr>
                <w:rFonts w:hint="eastAsia"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w:t>
            </w:r>
          </w:p>
        </w:tc>
        <w:tc>
          <w:tcPr>
            <w:tcW w:w="1727" w:type="dxa"/>
            <w:tcBorders>
              <w:tl2br w:val="nil"/>
              <w:tr2bl w:val="nil"/>
            </w:tcBorders>
            <w:vAlign w:val="center"/>
          </w:tcPr>
          <w:p>
            <w:pPr>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237" w:type="dxa"/>
            <w:tcBorders>
              <w:tl2br w:val="nil"/>
              <w:tr2bl w:val="nil"/>
            </w:tcBorders>
            <w:vAlign w:val="center"/>
          </w:tcPr>
          <w:p>
            <w:pPr>
              <w:jc w:val="center"/>
              <w:rPr>
                <w:rFonts w:hint="default"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1140</w:t>
            </w:r>
          </w:p>
        </w:tc>
        <w:tc>
          <w:tcPr>
            <w:tcW w:w="1099"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2736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 w:type="dxa"/>
            <w:left w:w="11" w:type="dxa"/>
            <w:bottom w:w="11" w:type="dxa"/>
            <w:right w:w="11" w:type="dxa"/>
          </w:tblCellMar>
        </w:tblPrEx>
        <w:trPr>
          <w:trHeight w:val="23" w:hRule="atLeast"/>
          <w:jc w:val="center"/>
        </w:trPr>
        <w:tc>
          <w:tcPr>
            <w:tcW w:w="540" w:type="dxa"/>
            <w:vMerge w:val="continue"/>
            <w:tcBorders>
              <w:tl2br w:val="nil"/>
              <w:tr2bl w:val="nil"/>
            </w:tcBorders>
            <w:vAlign w:val="center"/>
          </w:tcPr>
          <w:p>
            <w:pPr>
              <w:widowControl/>
              <w:jc w:val="center"/>
              <w:rPr>
                <w:rFonts w:cs="Times New Roman"/>
                <w:color w:val="auto"/>
                <w:sz w:val="21"/>
                <w:szCs w:val="21"/>
                <w:highlight w:val="none"/>
              </w:rPr>
            </w:pPr>
          </w:p>
        </w:tc>
        <w:tc>
          <w:tcPr>
            <w:tcW w:w="920" w:type="dxa"/>
            <w:tcBorders>
              <w:tl2br w:val="nil"/>
              <w:tr2bl w:val="nil"/>
            </w:tcBorders>
            <w:vAlign w:val="center"/>
          </w:tcPr>
          <w:p>
            <w:pPr>
              <w:widowControl/>
              <w:jc w:val="center"/>
              <w:rPr>
                <w:rFonts w:cs="Times New Roman"/>
                <w:color w:val="auto"/>
                <w:sz w:val="21"/>
                <w:szCs w:val="21"/>
                <w:highlight w:val="none"/>
              </w:rPr>
            </w:pPr>
            <w:r>
              <w:rPr>
                <w:rFonts w:hint="eastAsia" w:cs="Times New Roman"/>
                <w:color w:val="auto"/>
                <w:sz w:val="21"/>
                <w:szCs w:val="21"/>
                <w:highlight w:val="none"/>
              </w:rPr>
              <w:t>加工厂区粉尘</w:t>
            </w:r>
          </w:p>
        </w:tc>
        <w:tc>
          <w:tcPr>
            <w:tcW w:w="94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22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0.6元/当量</w:t>
            </w:r>
          </w:p>
        </w:tc>
        <w:tc>
          <w:tcPr>
            <w:tcW w:w="1386"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28768</w:t>
            </w:r>
            <w:r>
              <w:rPr>
                <w:rFonts w:hint="eastAsia" w:cs="Times New Roman"/>
                <w:color w:val="auto"/>
                <w:sz w:val="21"/>
                <w:szCs w:val="21"/>
                <w:highlight w:val="none"/>
              </w:rPr>
              <w:t>kg</w:t>
            </w:r>
          </w:p>
        </w:tc>
        <w:tc>
          <w:tcPr>
            <w:tcW w:w="1727"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69043</w:t>
            </w:r>
          </w:p>
        </w:tc>
        <w:tc>
          <w:tcPr>
            <w:tcW w:w="123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lang w:val="en-US" w:eastAsia="zh-CN"/>
              </w:rPr>
              <w:t>1988</w:t>
            </w:r>
            <w:r>
              <w:rPr>
                <w:rFonts w:hint="eastAsia" w:cs="Times New Roman"/>
                <w:color w:val="auto"/>
                <w:sz w:val="21"/>
                <w:szCs w:val="21"/>
                <w:highlight w:val="none"/>
              </w:rPr>
              <w:t>kg</w:t>
            </w:r>
          </w:p>
        </w:tc>
        <w:tc>
          <w:tcPr>
            <w:tcW w:w="1099" w:type="dxa"/>
            <w:tcBorders>
              <w:tl2br w:val="nil"/>
              <w:tr2bl w:val="nil"/>
            </w:tcBorders>
            <w:vAlign w:val="center"/>
          </w:tcPr>
          <w:p>
            <w:pPr>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4771</w:t>
            </w:r>
          </w:p>
        </w:tc>
      </w:tr>
    </w:tbl>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对人群、动植物造成的损失代价</w:t>
      </w:r>
    </w:p>
    <w:p>
      <w:pPr>
        <w:spacing w:line="360" w:lineRule="auto"/>
        <w:ind w:firstLine="480" w:firstLineChars="200"/>
        <w:rPr>
          <w:rFonts w:cs="Times New Roman"/>
          <w:color w:val="auto"/>
          <w:highlight w:val="none"/>
        </w:rPr>
      </w:pPr>
      <w:r>
        <w:rPr>
          <w:rFonts w:cs="Times New Roman"/>
          <w:color w:val="auto"/>
          <w:highlight w:val="none"/>
        </w:rPr>
        <w:t>工程对人体健康、动植物的损失代价主要为各种污染物对人体健康、动植物产生的危害，由于其价值目前难以具体量化计算，故以10.0万元/a进行估算。</w:t>
      </w:r>
    </w:p>
    <w:p>
      <w:pPr>
        <w:spacing w:line="360" w:lineRule="auto"/>
        <w:ind w:firstLine="480" w:firstLineChars="200"/>
        <w:rPr>
          <w:rFonts w:cs="Times New Roman"/>
          <w:color w:val="auto"/>
          <w:highlight w:val="none"/>
        </w:rPr>
      </w:pPr>
      <w:r>
        <w:rPr>
          <w:rFonts w:cs="Times New Roman"/>
          <w:color w:val="auto"/>
          <w:highlight w:val="none"/>
        </w:rPr>
        <w:t>由以上估算，工程环境代价合计为</w:t>
      </w:r>
      <w:r>
        <w:rPr>
          <w:rFonts w:hint="eastAsia" w:cs="Times New Roman"/>
          <w:color w:val="auto"/>
          <w:highlight w:val="none"/>
          <w:lang w:val="en-US" w:eastAsia="zh-CN"/>
        </w:rPr>
        <w:t>11.83</w:t>
      </w:r>
      <w:r>
        <w:rPr>
          <w:rFonts w:cs="Times New Roman"/>
          <w:color w:val="auto"/>
          <w:highlight w:val="none"/>
        </w:rPr>
        <w:t>万元/a。</w:t>
      </w:r>
    </w:p>
    <w:p>
      <w:pPr>
        <w:keepNext/>
        <w:keepLines/>
        <w:spacing w:line="360" w:lineRule="auto"/>
        <w:ind w:firstLine="482" w:firstLineChars="200"/>
        <w:outlineLvl w:val="2"/>
        <w:rPr>
          <w:rFonts w:cs="Times New Roman"/>
          <w:b/>
          <w:bCs/>
          <w:color w:val="auto"/>
          <w:highlight w:val="none"/>
        </w:rPr>
      </w:pPr>
      <w:bookmarkStart w:id="1087" w:name="_Toc275730693"/>
      <w:bookmarkStart w:id="1088" w:name="_Toc259105199"/>
      <w:bookmarkStart w:id="1089" w:name="_Toc367281692"/>
      <w:bookmarkStart w:id="1090" w:name="_Toc259130772"/>
      <w:bookmarkStart w:id="1091" w:name="_Toc275002332"/>
      <w:bookmarkStart w:id="1092" w:name="_Toc259104519"/>
      <w:bookmarkStart w:id="1093" w:name="_Toc112228100"/>
      <w:bookmarkStart w:id="1094" w:name="_Toc367282275"/>
      <w:bookmarkStart w:id="1095" w:name="_Toc259129409"/>
      <w:bookmarkStart w:id="1096" w:name="_Toc341369711"/>
      <w:r>
        <w:rPr>
          <w:rFonts w:hint="eastAsia" w:cs="Times New Roman"/>
          <w:b/>
          <w:bCs/>
          <w:color w:val="auto"/>
          <w:highlight w:val="none"/>
          <w:lang w:val="en-US" w:eastAsia="zh-CN"/>
        </w:rPr>
        <w:t>8</w:t>
      </w:r>
      <w:r>
        <w:rPr>
          <w:rFonts w:cs="Times New Roman"/>
          <w:b/>
          <w:bCs/>
          <w:color w:val="auto"/>
          <w:highlight w:val="none"/>
        </w:rPr>
        <w:t>.3.2环境成本</w:t>
      </w:r>
      <w:bookmarkEnd w:id="1087"/>
      <w:bookmarkEnd w:id="1088"/>
      <w:bookmarkEnd w:id="1089"/>
      <w:bookmarkEnd w:id="1090"/>
      <w:bookmarkEnd w:id="1091"/>
      <w:bookmarkEnd w:id="1092"/>
      <w:bookmarkEnd w:id="1093"/>
      <w:bookmarkEnd w:id="1094"/>
      <w:bookmarkEnd w:id="1095"/>
      <w:bookmarkEnd w:id="1096"/>
    </w:p>
    <w:p>
      <w:pPr>
        <w:spacing w:line="360" w:lineRule="auto"/>
        <w:ind w:firstLine="480" w:firstLineChars="200"/>
        <w:rPr>
          <w:rFonts w:cs="Times New Roman"/>
          <w:color w:val="auto"/>
          <w:highlight w:val="none"/>
        </w:rPr>
      </w:pPr>
      <w:r>
        <w:rPr>
          <w:rFonts w:cs="Times New Roman"/>
          <w:color w:val="auto"/>
          <w:highlight w:val="none"/>
        </w:rPr>
        <w:t>环境成本是指项目为防治生态破坏和环境污染，建设必要的生态保护工程和采取环境污染设备所折算的经济价值，初步估算本项目环境成本如下。</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生态保护成本</w:t>
      </w:r>
    </w:p>
    <w:p>
      <w:pPr>
        <w:spacing w:line="360" w:lineRule="auto"/>
        <w:ind w:firstLine="480" w:firstLineChars="200"/>
        <w:rPr>
          <w:rFonts w:cs="Times New Roman"/>
          <w:color w:val="auto"/>
          <w:highlight w:val="none"/>
        </w:rPr>
      </w:pPr>
      <w:r>
        <w:rPr>
          <w:rFonts w:cs="Times New Roman"/>
          <w:color w:val="auto"/>
          <w:highlight w:val="none"/>
        </w:rPr>
        <w:t>工程建设期和生产期生态环境保护措施费用应纳入矿山生态保护与恢复投资估算中。生态章节估算项目生态保护、恢复投资72万元，按矿山服务年限2年计</w:t>
      </w:r>
      <w:r>
        <w:rPr>
          <w:rFonts w:hint="eastAsia" w:cs="Times New Roman"/>
          <w:color w:val="auto"/>
          <w:highlight w:val="none"/>
        </w:rPr>
        <w:t>，</w:t>
      </w:r>
      <w:r>
        <w:rPr>
          <w:rFonts w:cs="Times New Roman"/>
          <w:color w:val="auto"/>
          <w:highlight w:val="none"/>
        </w:rPr>
        <w:t>恢复治理年限</w:t>
      </w:r>
      <w:r>
        <w:rPr>
          <w:rFonts w:hint="eastAsia" w:cs="Times New Roman"/>
          <w:color w:val="auto"/>
          <w:highlight w:val="none"/>
        </w:rPr>
        <w:t>3年</w:t>
      </w:r>
      <w:r>
        <w:rPr>
          <w:rFonts w:cs="Times New Roman"/>
          <w:color w:val="auto"/>
          <w:highlight w:val="none"/>
        </w:rPr>
        <w:t>，则平均投资为14.4万元/a。</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环境污染防治成本</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kern w:val="0"/>
          <w:highlight w:val="none"/>
        </w:rPr>
        <w:t>环保工程建设投资</w:t>
      </w:r>
    </w:p>
    <w:p>
      <w:pPr>
        <w:widowControl/>
        <w:spacing w:line="360" w:lineRule="auto"/>
        <w:ind w:firstLine="480" w:firstLineChars="200"/>
        <w:jc w:val="left"/>
        <w:rPr>
          <w:rFonts w:cs="Times New Roman"/>
          <w:color w:val="auto"/>
          <w:kern w:val="0"/>
          <w:highlight w:val="none"/>
        </w:rPr>
      </w:pPr>
      <w:r>
        <w:rPr>
          <w:rFonts w:cs="Times New Roman"/>
          <w:color w:val="auto"/>
          <w:highlight w:val="none"/>
        </w:rPr>
        <w:t>本工程用于</w:t>
      </w:r>
      <w:r>
        <w:rPr>
          <w:rFonts w:cs="Times New Roman"/>
          <w:color w:val="auto"/>
          <w:kern w:val="0"/>
          <w:highlight w:val="none"/>
        </w:rPr>
        <w:t>废气、废水和噪声防治，以及固废处置等方面的</w:t>
      </w:r>
      <w:r>
        <w:rPr>
          <w:rFonts w:cs="Times New Roman"/>
          <w:color w:val="auto"/>
          <w:highlight w:val="none"/>
        </w:rPr>
        <w:t>环境污染防治设备</w:t>
      </w:r>
      <w:r>
        <w:rPr>
          <w:rFonts w:cs="Times New Roman"/>
          <w:color w:val="auto"/>
          <w:kern w:val="0"/>
          <w:highlight w:val="none"/>
        </w:rPr>
        <w:t>投资为</w:t>
      </w:r>
      <w:r>
        <w:rPr>
          <w:rFonts w:hint="eastAsia" w:cs="Times New Roman"/>
          <w:color w:val="auto"/>
          <w:highlight w:val="none"/>
        </w:rPr>
        <w:t>117</w:t>
      </w:r>
      <w:r>
        <w:rPr>
          <w:rFonts w:cs="Times New Roman"/>
          <w:color w:val="auto"/>
          <w:kern w:val="0"/>
          <w:highlight w:val="none"/>
        </w:rPr>
        <w:t>万元，</w:t>
      </w:r>
      <w:r>
        <w:rPr>
          <w:rFonts w:cs="Times New Roman"/>
          <w:color w:val="auto"/>
          <w:highlight w:val="none"/>
        </w:rPr>
        <w:t>设备使用寿命按</w:t>
      </w:r>
      <w:r>
        <w:rPr>
          <w:rFonts w:hint="eastAsia" w:cs="Times New Roman"/>
          <w:color w:val="auto"/>
          <w:kern w:val="0"/>
          <w:highlight w:val="none"/>
          <w:lang w:val="en-US" w:eastAsia="zh-CN"/>
        </w:rPr>
        <w:t>2</w:t>
      </w:r>
      <w:r>
        <w:rPr>
          <w:rFonts w:cs="Times New Roman"/>
          <w:color w:val="auto"/>
          <w:highlight w:val="none"/>
        </w:rPr>
        <w:t>年计算，</w:t>
      </w:r>
      <w:r>
        <w:rPr>
          <w:rFonts w:cs="Times New Roman"/>
          <w:color w:val="auto"/>
          <w:kern w:val="0"/>
          <w:highlight w:val="none"/>
        </w:rPr>
        <w:t>则每年</w:t>
      </w:r>
      <w:r>
        <w:rPr>
          <w:rFonts w:cs="Times New Roman"/>
          <w:color w:val="auto"/>
          <w:highlight w:val="none"/>
        </w:rPr>
        <w:t>投入污染防治设备费用</w:t>
      </w:r>
      <w:r>
        <w:rPr>
          <w:rFonts w:hint="eastAsia" w:cs="Times New Roman"/>
          <w:color w:val="auto"/>
          <w:kern w:val="0"/>
          <w:highlight w:val="none"/>
          <w:lang w:val="en-US" w:eastAsia="zh-CN"/>
        </w:rPr>
        <w:t>58.5</w:t>
      </w:r>
      <w:r>
        <w:rPr>
          <w:rFonts w:cs="Times New Roman"/>
          <w:color w:val="auto"/>
          <w:kern w:val="0"/>
          <w:highlight w:val="none"/>
        </w:rPr>
        <w:t>万元/a。</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kern w:val="0"/>
          <w:highlight w:val="none"/>
        </w:rPr>
        <w:t>环保工程</w:t>
      </w:r>
      <w:r>
        <w:rPr>
          <w:rFonts w:cs="Times New Roman"/>
          <w:color w:val="auto"/>
          <w:highlight w:val="none"/>
        </w:rPr>
        <w:t>运行管理费</w:t>
      </w:r>
    </w:p>
    <w:p>
      <w:pPr>
        <w:widowControl/>
        <w:spacing w:line="360" w:lineRule="auto"/>
        <w:ind w:firstLine="480" w:firstLineChars="200"/>
        <w:jc w:val="left"/>
        <w:rPr>
          <w:rFonts w:cs="Times New Roman"/>
          <w:color w:val="auto"/>
          <w:kern w:val="0"/>
          <w:highlight w:val="none"/>
        </w:rPr>
      </w:pPr>
      <w:r>
        <w:rPr>
          <w:rFonts w:cs="Times New Roman"/>
          <w:color w:val="auto"/>
          <w:kern w:val="0"/>
          <w:highlight w:val="none"/>
        </w:rPr>
        <w:t>该费用主要包括环保设备折旧、</w:t>
      </w:r>
      <w:r>
        <w:rPr>
          <w:rFonts w:cs="Times New Roman"/>
          <w:color w:val="auto"/>
          <w:highlight w:val="none"/>
        </w:rPr>
        <w:t>材料消耗、人员工资、动力费、维检费及</w:t>
      </w:r>
      <w:r>
        <w:rPr>
          <w:rFonts w:cs="Times New Roman"/>
          <w:color w:val="auto"/>
          <w:kern w:val="0"/>
          <w:highlight w:val="none"/>
        </w:rPr>
        <w:t>其它</w:t>
      </w:r>
      <w:r>
        <w:rPr>
          <w:rFonts w:cs="Times New Roman"/>
          <w:color w:val="auto"/>
          <w:highlight w:val="none"/>
        </w:rPr>
        <w:t>支出费用</w:t>
      </w:r>
      <w:r>
        <w:rPr>
          <w:rFonts w:cs="Times New Roman"/>
          <w:color w:val="auto"/>
          <w:kern w:val="0"/>
          <w:highlight w:val="none"/>
        </w:rPr>
        <w:t>，经估算得到该运行管理费为5万元/a。</w:t>
      </w:r>
    </w:p>
    <w:p>
      <w:pPr>
        <w:spacing w:line="360" w:lineRule="auto"/>
        <w:ind w:firstLine="480" w:firstLineChars="200"/>
        <w:rPr>
          <w:rFonts w:cs="Times New Roman"/>
          <w:color w:val="auto"/>
          <w:highlight w:val="none"/>
        </w:rPr>
      </w:pPr>
      <w:r>
        <w:rPr>
          <w:rFonts w:cs="Times New Roman"/>
          <w:color w:val="auto"/>
          <w:kern w:val="0"/>
          <w:highlight w:val="none"/>
        </w:rPr>
        <w:t>综</w:t>
      </w:r>
      <w:r>
        <w:rPr>
          <w:rFonts w:cs="Times New Roman"/>
          <w:color w:val="auto"/>
          <w:highlight w:val="none"/>
        </w:rPr>
        <w:t>上</w:t>
      </w:r>
      <w:r>
        <w:rPr>
          <w:rFonts w:cs="Times New Roman"/>
          <w:color w:val="auto"/>
          <w:kern w:val="0"/>
          <w:highlight w:val="none"/>
        </w:rPr>
        <w:t>分析，得出本工程环境成本</w:t>
      </w:r>
      <w:r>
        <w:rPr>
          <w:rFonts w:cs="Times New Roman"/>
          <w:color w:val="auto"/>
          <w:highlight w:val="none"/>
        </w:rPr>
        <w:t>合计</w:t>
      </w:r>
      <w:r>
        <w:rPr>
          <w:rFonts w:cs="Times New Roman"/>
          <w:color w:val="auto"/>
          <w:kern w:val="0"/>
          <w:highlight w:val="none"/>
        </w:rPr>
        <w:t>为</w:t>
      </w:r>
      <w:r>
        <w:rPr>
          <w:rFonts w:hint="eastAsia" w:cs="Times New Roman"/>
          <w:color w:val="auto"/>
          <w:kern w:val="0"/>
          <w:highlight w:val="none"/>
          <w:lang w:val="en-US" w:eastAsia="zh-CN"/>
        </w:rPr>
        <w:t>77.9</w:t>
      </w:r>
      <w:r>
        <w:rPr>
          <w:rFonts w:cs="Times New Roman"/>
          <w:color w:val="auto"/>
          <w:kern w:val="0"/>
          <w:highlight w:val="none"/>
        </w:rPr>
        <w:t>万元/a。</w:t>
      </w:r>
    </w:p>
    <w:p>
      <w:pPr>
        <w:keepNext/>
        <w:keepLines/>
        <w:spacing w:line="360" w:lineRule="auto"/>
        <w:ind w:firstLine="482" w:firstLineChars="200"/>
        <w:outlineLvl w:val="2"/>
        <w:rPr>
          <w:rFonts w:cs="Times New Roman"/>
          <w:b/>
          <w:bCs/>
          <w:color w:val="auto"/>
          <w:highlight w:val="none"/>
        </w:rPr>
      </w:pPr>
      <w:bookmarkStart w:id="1097" w:name="_Toc275002333"/>
      <w:bookmarkStart w:id="1098" w:name="_Toc259104520"/>
      <w:bookmarkStart w:id="1099" w:name="_Toc259105200"/>
      <w:bookmarkStart w:id="1100" w:name="_Toc259130773"/>
      <w:bookmarkStart w:id="1101" w:name="_Toc367281693"/>
      <w:bookmarkStart w:id="1102" w:name="_Toc275730694"/>
      <w:bookmarkStart w:id="1103" w:name="_Toc259129410"/>
      <w:bookmarkStart w:id="1104" w:name="_Toc367282276"/>
      <w:bookmarkStart w:id="1105" w:name="_Toc341369712"/>
      <w:r>
        <w:rPr>
          <w:rFonts w:hint="eastAsia" w:cs="Times New Roman"/>
          <w:b/>
          <w:bCs/>
          <w:color w:val="auto"/>
          <w:highlight w:val="none"/>
          <w:lang w:val="en-US" w:eastAsia="zh-CN"/>
        </w:rPr>
        <w:t>8</w:t>
      </w:r>
      <w:r>
        <w:rPr>
          <w:rFonts w:cs="Times New Roman"/>
          <w:b/>
          <w:bCs/>
          <w:color w:val="auto"/>
          <w:highlight w:val="none"/>
        </w:rPr>
        <w:t>.3.3环境收益</w:t>
      </w:r>
      <w:bookmarkEnd w:id="1097"/>
      <w:bookmarkEnd w:id="1098"/>
      <w:bookmarkEnd w:id="1099"/>
      <w:bookmarkEnd w:id="1100"/>
      <w:bookmarkEnd w:id="1101"/>
      <w:bookmarkEnd w:id="1102"/>
      <w:bookmarkEnd w:id="1103"/>
      <w:bookmarkEnd w:id="1104"/>
      <w:bookmarkEnd w:id="1105"/>
    </w:p>
    <w:p>
      <w:pPr>
        <w:spacing w:line="360" w:lineRule="auto"/>
        <w:ind w:firstLine="480" w:firstLineChars="200"/>
        <w:rPr>
          <w:rFonts w:cs="Times New Roman"/>
          <w:color w:val="auto"/>
          <w:highlight w:val="none"/>
        </w:rPr>
      </w:pPr>
      <w:r>
        <w:rPr>
          <w:rFonts w:cs="Times New Roman"/>
          <w:color w:val="auto"/>
          <w:highlight w:val="none"/>
        </w:rPr>
        <w:t>环境收益是指工程采取相应的环保措施后所挽回的经济损失，本工程环境收益具体估算主要有以下方面</w:t>
      </w:r>
      <w:r>
        <w:rPr>
          <w:rFonts w:cs="Times New Roman"/>
          <w:bCs/>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水资源综合利用收益</w:t>
      </w:r>
    </w:p>
    <w:p>
      <w:pPr>
        <w:spacing w:line="360" w:lineRule="auto"/>
        <w:ind w:firstLine="480" w:firstLineChars="200"/>
        <w:rPr>
          <w:rFonts w:cs="Times New Roman"/>
          <w:color w:val="auto"/>
          <w:highlight w:val="none"/>
        </w:rPr>
      </w:pPr>
      <w:r>
        <w:rPr>
          <w:rFonts w:cs="Times New Roman"/>
          <w:color w:val="auto"/>
          <w:highlight w:val="none"/>
        </w:rPr>
        <w:t>本工程生活污水全部回用，零排放；矿坑水</w:t>
      </w:r>
      <w:r>
        <w:rPr>
          <w:rFonts w:hint="eastAsia" w:cs="Times New Roman"/>
          <w:color w:val="auto"/>
          <w:highlight w:val="none"/>
        </w:rPr>
        <w:t>、废石场和矿石临时堆场淋融水</w:t>
      </w:r>
      <w:r>
        <w:rPr>
          <w:rFonts w:cs="Times New Roman"/>
          <w:color w:val="auto"/>
          <w:highlight w:val="none"/>
        </w:rPr>
        <w:t>经处理后实现综合利用。年可节约新鲜用水</w:t>
      </w:r>
      <w:r>
        <w:rPr>
          <w:rFonts w:hint="eastAsia" w:cs="Times New Roman"/>
          <w:color w:val="auto"/>
          <w:highlight w:val="none"/>
          <w:lang w:val="en-US" w:eastAsia="zh-CN"/>
        </w:rPr>
        <w:t>4962</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，根据当地城市供水中工业用水价格3元/m</w:t>
      </w:r>
      <w:r>
        <w:rPr>
          <w:rFonts w:cs="Times New Roman"/>
          <w:color w:val="auto"/>
          <w:highlight w:val="none"/>
          <w:vertAlign w:val="superscript"/>
        </w:rPr>
        <w:t>3</w:t>
      </w:r>
      <w:r>
        <w:rPr>
          <w:rFonts w:cs="Times New Roman"/>
          <w:color w:val="auto"/>
          <w:highlight w:val="none"/>
        </w:rPr>
        <w:t>计算，得出水资源利用价值</w:t>
      </w:r>
      <w:r>
        <w:rPr>
          <w:rFonts w:hint="eastAsia" w:cs="Times New Roman"/>
          <w:color w:val="auto"/>
          <w:highlight w:val="none"/>
        </w:rPr>
        <w:t>1.</w:t>
      </w:r>
      <w:r>
        <w:rPr>
          <w:rFonts w:hint="eastAsia" w:cs="Times New Roman"/>
          <w:color w:val="auto"/>
          <w:highlight w:val="none"/>
          <w:lang w:val="en-US" w:eastAsia="zh-CN"/>
        </w:rPr>
        <w:t>489</w:t>
      </w:r>
      <w:r>
        <w:rPr>
          <w:rFonts w:cs="Times New Roman"/>
          <w:color w:val="auto"/>
          <w:highlight w:val="none"/>
        </w:rPr>
        <w:t>万元/a。</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污染防治收益</w:t>
      </w:r>
    </w:p>
    <w:p>
      <w:pPr>
        <w:spacing w:line="360" w:lineRule="auto"/>
        <w:ind w:firstLine="480" w:firstLineChars="200"/>
        <w:rPr>
          <w:rFonts w:cs="Times New Roman"/>
          <w:color w:val="auto"/>
          <w:highlight w:val="none"/>
        </w:rPr>
      </w:pPr>
      <w:r>
        <w:rPr>
          <w:rFonts w:cs="Times New Roman"/>
          <w:color w:val="auto"/>
          <w:highlight w:val="none"/>
        </w:rPr>
        <w:t>工程采取相应的环保措施后，每年可减少缴纳排污费约</w:t>
      </w:r>
      <w:r>
        <w:rPr>
          <w:rFonts w:hint="eastAsia" w:cs="Times New Roman"/>
          <w:color w:val="auto"/>
          <w:highlight w:val="none"/>
          <w:lang w:val="en-US" w:eastAsia="zh-CN"/>
        </w:rPr>
        <w:t>6.5</w:t>
      </w:r>
      <w:r>
        <w:rPr>
          <w:rFonts w:cs="Times New Roman"/>
          <w:color w:val="auto"/>
          <w:highlight w:val="none"/>
        </w:rPr>
        <w:t>万元/a。</w:t>
      </w:r>
    </w:p>
    <w:p>
      <w:pPr>
        <w:spacing w:line="360" w:lineRule="auto"/>
        <w:ind w:firstLine="480" w:firstLineChars="200"/>
        <w:rPr>
          <w:rFonts w:cs="Times New Roman"/>
          <w:color w:val="auto"/>
          <w:highlight w:val="none"/>
        </w:rPr>
      </w:pPr>
      <w:r>
        <w:rPr>
          <w:rFonts w:cs="Times New Roman"/>
          <w:color w:val="auto"/>
          <w:highlight w:val="none"/>
        </w:rPr>
        <w:t>由以上分析计算，得到总的环境经济收益</w:t>
      </w:r>
      <w:r>
        <w:rPr>
          <w:rFonts w:hint="eastAsia" w:cs="Times New Roman"/>
          <w:color w:val="auto"/>
          <w:highlight w:val="none"/>
          <w:lang w:eastAsia="zh-CN"/>
        </w:rPr>
        <w:t>约</w:t>
      </w:r>
      <w:r>
        <w:rPr>
          <w:rFonts w:cs="Times New Roman"/>
          <w:color w:val="auto"/>
          <w:highlight w:val="none"/>
        </w:rPr>
        <w:t>为</w:t>
      </w:r>
      <w:r>
        <w:rPr>
          <w:rFonts w:hint="eastAsia" w:cs="Times New Roman"/>
          <w:color w:val="auto"/>
          <w:highlight w:val="none"/>
          <w:lang w:val="en-US" w:eastAsia="zh-CN"/>
        </w:rPr>
        <w:t>8</w:t>
      </w:r>
      <w:r>
        <w:rPr>
          <w:rFonts w:cs="Times New Roman"/>
          <w:color w:val="auto"/>
          <w:highlight w:val="none"/>
        </w:rPr>
        <w:t>万元/a。</w:t>
      </w:r>
    </w:p>
    <w:p>
      <w:pPr>
        <w:keepNext/>
        <w:keepLines/>
        <w:spacing w:line="360" w:lineRule="auto"/>
        <w:ind w:firstLine="482" w:firstLineChars="200"/>
        <w:outlineLvl w:val="2"/>
        <w:rPr>
          <w:rFonts w:cs="Times New Roman"/>
          <w:b/>
          <w:bCs/>
          <w:color w:val="auto"/>
          <w:highlight w:val="none"/>
        </w:rPr>
      </w:pPr>
      <w:bookmarkStart w:id="1106" w:name="_Toc367281694"/>
      <w:bookmarkStart w:id="1107" w:name="_Toc275002334"/>
      <w:bookmarkStart w:id="1108" w:name="_Toc259105201"/>
      <w:bookmarkStart w:id="1109" w:name="_Toc275730695"/>
      <w:bookmarkStart w:id="1110" w:name="_Toc259129411"/>
      <w:bookmarkStart w:id="1111" w:name="_Toc341369713"/>
      <w:bookmarkStart w:id="1112" w:name="_Toc259130774"/>
      <w:bookmarkStart w:id="1113" w:name="_Toc259104521"/>
      <w:bookmarkStart w:id="1114" w:name="_Toc367282277"/>
      <w:r>
        <w:rPr>
          <w:rFonts w:hint="eastAsia" w:cs="Times New Roman"/>
          <w:b/>
          <w:bCs/>
          <w:color w:val="auto"/>
          <w:highlight w:val="none"/>
          <w:lang w:val="en-US" w:eastAsia="zh-CN"/>
        </w:rPr>
        <w:t>8</w:t>
      </w:r>
      <w:r>
        <w:rPr>
          <w:rFonts w:cs="Times New Roman"/>
          <w:b/>
          <w:bCs/>
          <w:color w:val="auto"/>
          <w:highlight w:val="none"/>
        </w:rPr>
        <w:t>.3.4环境经济损益分析评价</w:t>
      </w:r>
      <w:bookmarkEnd w:id="1106"/>
      <w:bookmarkEnd w:id="1107"/>
      <w:bookmarkEnd w:id="1108"/>
      <w:bookmarkEnd w:id="1109"/>
      <w:bookmarkEnd w:id="1110"/>
      <w:bookmarkEnd w:id="1111"/>
      <w:bookmarkEnd w:id="1112"/>
      <w:bookmarkEnd w:id="1113"/>
      <w:bookmarkEnd w:id="1114"/>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环境代价率</w:t>
      </w:r>
    </w:p>
    <w:p>
      <w:pPr>
        <w:spacing w:line="360" w:lineRule="auto"/>
        <w:ind w:firstLine="480" w:firstLineChars="200"/>
        <w:rPr>
          <w:rFonts w:cs="Times New Roman"/>
          <w:color w:val="auto"/>
          <w:highlight w:val="none"/>
        </w:rPr>
      </w:pPr>
      <w:r>
        <w:rPr>
          <w:rFonts w:cs="Times New Roman"/>
          <w:color w:val="auto"/>
          <w:highlight w:val="none"/>
        </w:rPr>
        <w:t>环境代价率是指工程单位经济效益所需的环境代价，本工程的环境代价率为：</w:t>
      </w:r>
    </w:p>
    <w:p>
      <w:pPr>
        <w:spacing w:line="360" w:lineRule="auto"/>
        <w:ind w:firstLine="480" w:firstLineChars="200"/>
        <w:jc w:val="center"/>
        <w:rPr>
          <w:rFonts w:cs="Times New Roman"/>
          <w:color w:val="auto"/>
          <w:highlight w:val="none"/>
        </w:rPr>
      </w:pPr>
      <w:r>
        <w:rPr>
          <w:rFonts w:cs="Times New Roman"/>
          <w:color w:val="auto"/>
          <w:position w:val="-26"/>
          <w:highlight w:val="none"/>
        </w:rPr>
        <w:drawing>
          <wp:inline distT="0" distB="0" distL="114300" distR="114300">
            <wp:extent cx="2214245" cy="372110"/>
            <wp:effectExtent l="0" t="0" r="14605" b="8255"/>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pic:cNvPicPr>
                      <a:picLocks noChangeAspect="1"/>
                    </pic:cNvPicPr>
                  </pic:nvPicPr>
                  <pic:blipFill>
                    <a:blip r:embed="rId55"/>
                    <a:stretch>
                      <a:fillRect/>
                    </a:stretch>
                  </pic:blipFill>
                  <pic:spPr>
                    <a:xfrm>
                      <a:off x="0" y="0"/>
                      <a:ext cx="2214245" cy="372110"/>
                    </a:xfrm>
                    <a:prstGeom prst="rect">
                      <a:avLst/>
                    </a:prstGeom>
                    <a:noFill/>
                    <a:ln>
                      <a:noFill/>
                    </a:ln>
                  </pic:spPr>
                </pic:pic>
              </a:graphicData>
            </a:graphic>
          </wp:inline>
        </w:drawing>
      </w:r>
      <w:r>
        <w:rPr>
          <w:rFonts w:cs="Times New Roman"/>
          <w:color w:val="auto"/>
          <w:highlight w:val="none"/>
        </w:rPr>
        <w:t>=</w:t>
      </w:r>
      <w:r>
        <w:rPr>
          <w:rFonts w:hint="eastAsia" w:cs="Times New Roman"/>
          <w:color w:val="auto"/>
          <w:highlight w:val="none"/>
          <w:lang w:val="en-US" w:eastAsia="zh-CN"/>
        </w:rPr>
        <w:t>2.5</w:t>
      </w:r>
      <w:r>
        <w:rPr>
          <w:rFonts w:cs="Times New Roman"/>
          <w:color w:val="auto"/>
          <w:highlight w:val="none"/>
        </w:rPr>
        <w:t>%</w:t>
      </w:r>
    </w:p>
    <w:p>
      <w:pPr>
        <w:spacing w:line="360" w:lineRule="auto"/>
        <w:ind w:firstLine="480"/>
        <w:rPr>
          <w:rFonts w:cs="Times New Roman"/>
          <w:color w:val="auto"/>
          <w:highlight w:val="none"/>
        </w:rPr>
      </w:pPr>
      <w:r>
        <w:rPr>
          <w:rFonts w:hint="eastAsia" w:cs="Times New Roman"/>
          <w:color w:val="auto"/>
          <w:highlight w:val="none"/>
        </w:rPr>
        <w:t>（2）</w:t>
      </w:r>
      <w:r>
        <w:rPr>
          <w:rFonts w:cs="Times New Roman"/>
          <w:color w:val="auto"/>
          <w:highlight w:val="none"/>
        </w:rPr>
        <w:t xml:space="preserve"> 环境成本率</w:t>
      </w:r>
    </w:p>
    <w:p>
      <w:pPr>
        <w:spacing w:line="360" w:lineRule="auto"/>
        <w:ind w:firstLine="480" w:firstLineChars="200"/>
        <w:rPr>
          <w:rFonts w:cs="Times New Roman"/>
          <w:color w:val="auto"/>
          <w:highlight w:val="none"/>
        </w:rPr>
      </w:pPr>
      <w:r>
        <w:rPr>
          <w:rFonts w:cs="Times New Roman"/>
          <w:color w:val="auto"/>
          <w:highlight w:val="none"/>
        </w:rPr>
        <w:t>环境成本率是指工程单位经济效益所需的环境成本，本工程的环境成本率为：</w:t>
      </w:r>
    </w:p>
    <w:p>
      <w:pPr>
        <w:spacing w:line="360" w:lineRule="auto"/>
        <w:ind w:firstLine="480" w:firstLineChars="200"/>
        <w:jc w:val="center"/>
        <w:rPr>
          <w:rFonts w:cs="Times New Roman"/>
          <w:color w:val="auto"/>
          <w:highlight w:val="none"/>
        </w:rPr>
      </w:pPr>
      <w:r>
        <w:rPr>
          <w:rFonts w:cs="Times New Roman"/>
          <w:color w:val="auto"/>
          <w:position w:val="-26"/>
          <w:highlight w:val="none"/>
        </w:rPr>
        <w:drawing>
          <wp:inline distT="0" distB="0" distL="114300" distR="114300">
            <wp:extent cx="2224405" cy="373380"/>
            <wp:effectExtent l="0" t="0" r="4445" b="6985"/>
            <wp:docPr id="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
                    <pic:cNvPicPr>
                      <a:picLocks noChangeAspect="1"/>
                    </pic:cNvPicPr>
                  </pic:nvPicPr>
                  <pic:blipFill>
                    <a:blip r:embed="rId56"/>
                    <a:stretch>
                      <a:fillRect/>
                    </a:stretch>
                  </pic:blipFill>
                  <pic:spPr>
                    <a:xfrm>
                      <a:off x="0" y="0"/>
                      <a:ext cx="2224405" cy="373380"/>
                    </a:xfrm>
                    <a:prstGeom prst="rect">
                      <a:avLst/>
                    </a:prstGeom>
                    <a:noFill/>
                    <a:ln>
                      <a:noFill/>
                    </a:ln>
                  </pic:spPr>
                </pic:pic>
              </a:graphicData>
            </a:graphic>
          </wp:inline>
        </w:drawing>
      </w:r>
      <w:r>
        <w:rPr>
          <w:rFonts w:cs="Times New Roman"/>
          <w:color w:val="auto"/>
          <w:highlight w:val="none"/>
        </w:rPr>
        <w:t>=</w:t>
      </w:r>
      <w:r>
        <w:rPr>
          <w:rFonts w:hint="eastAsia" w:cs="Times New Roman"/>
          <w:color w:val="auto"/>
          <w:highlight w:val="none"/>
          <w:lang w:val="en-US" w:eastAsia="zh-CN"/>
        </w:rPr>
        <w:t>16.6</w:t>
      </w:r>
      <w:r>
        <w:rPr>
          <w:rFonts w:cs="Times New Roman"/>
          <w:color w:val="auto"/>
          <w:highlight w:val="none"/>
        </w:rPr>
        <w:t>%</w:t>
      </w:r>
    </w:p>
    <w:p>
      <w:pPr>
        <w:spacing w:line="360" w:lineRule="auto"/>
        <w:ind w:firstLine="480"/>
        <w:rPr>
          <w:rFonts w:cs="Times New Roman"/>
          <w:color w:val="auto"/>
          <w:highlight w:val="none"/>
        </w:rPr>
      </w:pPr>
      <w:r>
        <w:rPr>
          <w:rFonts w:hint="eastAsia" w:cs="Times New Roman"/>
          <w:color w:val="auto"/>
          <w:highlight w:val="none"/>
        </w:rPr>
        <w:t>（3）</w:t>
      </w:r>
      <w:r>
        <w:rPr>
          <w:rFonts w:cs="Times New Roman"/>
          <w:color w:val="auto"/>
          <w:highlight w:val="none"/>
        </w:rPr>
        <w:t>环境系数</w:t>
      </w:r>
    </w:p>
    <w:p>
      <w:pPr>
        <w:spacing w:line="360" w:lineRule="auto"/>
        <w:ind w:firstLine="480" w:firstLineChars="200"/>
        <w:rPr>
          <w:rFonts w:cs="Times New Roman"/>
          <w:color w:val="auto"/>
          <w:highlight w:val="none"/>
        </w:rPr>
      </w:pPr>
      <w:r>
        <w:rPr>
          <w:rFonts w:cs="Times New Roman"/>
          <w:color w:val="auto"/>
          <w:highlight w:val="none"/>
        </w:rPr>
        <w:t>环境系数指工程单位产值所需的环境代价，本工程的环境系数为：</w:t>
      </w:r>
    </w:p>
    <w:p>
      <w:pPr>
        <w:spacing w:line="360" w:lineRule="auto"/>
        <w:ind w:firstLine="480" w:firstLineChars="200"/>
        <w:jc w:val="center"/>
        <w:rPr>
          <w:rFonts w:cs="Times New Roman"/>
          <w:color w:val="auto"/>
          <w:highlight w:val="none"/>
        </w:rPr>
      </w:pPr>
      <w:r>
        <w:rPr>
          <w:rFonts w:cs="Times New Roman"/>
          <w:color w:val="auto"/>
          <w:position w:val="-26"/>
          <w:highlight w:val="none"/>
        </w:rPr>
        <w:drawing>
          <wp:inline distT="0" distB="0" distL="114300" distR="114300">
            <wp:extent cx="1685925" cy="373380"/>
            <wp:effectExtent l="0" t="0" r="9525" b="6985"/>
            <wp:docPr id="3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pic:cNvPicPr>
                      <a:picLocks noChangeAspect="1"/>
                    </pic:cNvPicPr>
                  </pic:nvPicPr>
                  <pic:blipFill>
                    <a:blip r:embed="rId57"/>
                    <a:stretch>
                      <a:fillRect/>
                    </a:stretch>
                  </pic:blipFill>
                  <pic:spPr>
                    <a:xfrm>
                      <a:off x="0" y="0"/>
                      <a:ext cx="1685925" cy="373380"/>
                    </a:xfrm>
                    <a:prstGeom prst="rect">
                      <a:avLst/>
                    </a:prstGeom>
                    <a:noFill/>
                    <a:ln>
                      <a:noFill/>
                    </a:ln>
                  </pic:spPr>
                </pic:pic>
              </a:graphicData>
            </a:graphic>
          </wp:inline>
        </w:drawing>
      </w:r>
      <w:r>
        <w:rPr>
          <w:rFonts w:cs="Times New Roman"/>
          <w:color w:val="auto"/>
          <w:highlight w:val="none"/>
        </w:rPr>
        <w:t>=0.</w:t>
      </w:r>
      <w:r>
        <w:rPr>
          <w:rFonts w:hint="eastAsia" w:cs="Times New Roman"/>
          <w:color w:val="auto"/>
          <w:highlight w:val="none"/>
        </w:rPr>
        <w:t>22</w:t>
      </w:r>
      <w:r>
        <w:rPr>
          <w:rFonts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（4）</w:t>
      </w:r>
      <w:r>
        <w:rPr>
          <w:rFonts w:cs="Times New Roman"/>
          <w:color w:val="auto"/>
          <w:highlight w:val="none"/>
        </w:rPr>
        <w:t>环保工程经济效益系数</w:t>
      </w:r>
    </w:p>
    <w:p>
      <w:pPr>
        <w:spacing w:line="360" w:lineRule="auto"/>
        <w:ind w:firstLine="480" w:firstLineChars="200"/>
        <w:jc w:val="center"/>
        <w:rPr>
          <w:rFonts w:hint="default" w:eastAsia="宋体" w:cs="Times New Roman"/>
          <w:color w:val="auto"/>
          <w:highlight w:val="none"/>
          <w:lang w:val="en-US" w:eastAsia="zh-CN"/>
        </w:rPr>
      </w:pPr>
      <w:r>
        <w:rPr>
          <w:rFonts w:cs="Times New Roman"/>
          <w:color w:val="auto"/>
          <w:position w:val="-10"/>
          <w:highlight w:val="none"/>
        </w:rPr>
        <w:drawing>
          <wp:inline distT="0" distB="0" distL="114300" distR="114300">
            <wp:extent cx="114300" cy="215900"/>
            <wp:effectExtent l="0" t="0" r="0" b="0"/>
            <wp:docPr id="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
                    <pic:cNvPicPr>
                      <a:picLocks noChangeAspect="1"/>
                    </pic:cNvPicPr>
                  </pic:nvPicPr>
                  <pic:blipFill>
                    <a:blip r:embed="rId58"/>
                    <a:stretch>
                      <a:fillRect/>
                    </a:stretch>
                  </pic:blipFill>
                  <pic:spPr>
                    <a:xfrm>
                      <a:off x="0" y="0"/>
                      <a:ext cx="114300" cy="215900"/>
                    </a:xfrm>
                    <a:prstGeom prst="rect">
                      <a:avLst/>
                    </a:prstGeom>
                    <a:noFill/>
                    <a:ln>
                      <a:noFill/>
                    </a:ln>
                  </pic:spPr>
                </pic:pic>
              </a:graphicData>
            </a:graphic>
          </wp:inline>
        </w:drawing>
      </w:r>
      <w:r>
        <w:rPr>
          <w:rFonts w:cs="Times New Roman"/>
          <w:color w:val="auto"/>
          <w:position w:val="-26"/>
          <w:highlight w:val="none"/>
        </w:rPr>
        <w:drawing>
          <wp:inline distT="0" distB="0" distL="114300" distR="114300">
            <wp:extent cx="2205990" cy="394335"/>
            <wp:effectExtent l="0" t="0" r="3810" b="5715"/>
            <wp:docPr id="3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
                    <pic:cNvPicPr>
                      <a:picLocks noChangeAspect="1"/>
                    </pic:cNvPicPr>
                  </pic:nvPicPr>
                  <pic:blipFill>
                    <a:blip r:embed="rId59"/>
                    <a:stretch>
                      <a:fillRect/>
                    </a:stretch>
                  </pic:blipFill>
                  <pic:spPr>
                    <a:xfrm>
                      <a:off x="0" y="0"/>
                      <a:ext cx="2205990" cy="394335"/>
                    </a:xfrm>
                    <a:prstGeom prst="rect">
                      <a:avLst/>
                    </a:prstGeom>
                    <a:noFill/>
                    <a:ln>
                      <a:noFill/>
                    </a:ln>
                  </pic:spPr>
                </pic:pic>
              </a:graphicData>
            </a:graphic>
          </wp:inline>
        </w:drawing>
      </w:r>
      <w:r>
        <w:rPr>
          <w:rFonts w:cs="Times New Roman"/>
          <w:color w:val="auto"/>
          <w:highlight w:val="none"/>
        </w:rPr>
        <w:t>=</w:t>
      </w:r>
      <w:r>
        <w:rPr>
          <w:rFonts w:hint="eastAsia" w:cs="Times New Roman"/>
          <w:color w:val="auto"/>
          <w:highlight w:val="none"/>
          <w:lang w:val="en-US" w:eastAsia="zh-CN"/>
        </w:rPr>
        <w:t>0.1</w:t>
      </w:r>
    </w:p>
    <w:p>
      <w:pPr>
        <w:spacing w:line="400" w:lineRule="exact"/>
        <w:ind w:firstLine="480" w:firstLineChars="200"/>
        <w:rPr>
          <w:rFonts w:cs="Times New Roman"/>
          <w:color w:val="auto"/>
          <w:szCs w:val="21"/>
          <w:highlight w:val="none"/>
        </w:rPr>
        <w:sectPr>
          <w:headerReference r:id="rId28" w:type="default"/>
          <w:footerReference r:id="rId29" w:type="default"/>
          <w:pgSz w:w="11906" w:h="16838"/>
          <w:pgMar w:top="1474" w:right="1474" w:bottom="1474" w:left="1474" w:header="851" w:footer="992" w:gutter="0"/>
          <w:pgBorders>
            <w:top w:val="none" w:sz="0" w:space="0"/>
            <w:left w:val="none" w:sz="0" w:space="0"/>
            <w:bottom w:val="none" w:sz="0" w:space="0"/>
            <w:right w:val="none" w:sz="0" w:space="0"/>
          </w:pgBorders>
          <w:pgNumType w:fmt="decimal"/>
          <w:cols w:space="720" w:num="1"/>
          <w:docGrid w:linePitch="312" w:charSpace="0"/>
        </w:sectPr>
      </w:pPr>
      <w:r>
        <w:rPr>
          <w:rFonts w:cs="Times New Roman"/>
          <w:color w:val="auto"/>
          <w:highlight w:val="none"/>
        </w:rPr>
        <w:t>从环境代价率、环境成本率、环境系数和环保工程经济效益系数来看，本工程环境代价率和环境系数较低；环境成本率偏高，对此工程应强化矿山环境管理，要通过开展清洁生产进一步降低环境成本；由环保工程经济效益系数0.</w:t>
      </w:r>
      <w:r>
        <w:rPr>
          <w:rFonts w:hint="eastAsia" w:cs="Times New Roman"/>
          <w:color w:val="auto"/>
          <w:highlight w:val="none"/>
        </w:rPr>
        <w:t>1</w:t>
      </w:r>
      <w:r>
        <w:rPr>
          <w:rFonts w:cs="Times New Roman"/>
          <w:color w:val="auto"/>
          <w:highlight w:val="none"/>
        </w:rPr>
        <w:t>可知，工程采取环保治理措施后的环境经济效益较明显；从环境经济损益综合角度分析，工程建设是可行的。</w:t>
      </w:r>
    </w:p>
    <w:p>
      <w:pPr>
        <w:keepNext/>
        <w:keepLines/>
        <w:adjustRightInd w:val="0"/>
        <w:spacing w:line="360" w:lineRule="auto"/>
        <w:textAlignment w:val="baseline"/>
        <w:outlineLvl w:val="0"/>
        <w:rPr>
          <w:rFonts w:cs="Times New Roman"/>
          <w:b/>
          <w:bCs/>
          <w:color w:val="auto"/>
          <w:kern w:val="44"/>
          <w:sz w:val="28"/>
          <w:szCs w:val="28"/>
          <w:highlight w:val="none"/>
        </w:rPr>
      </w:pPr>
      <w:bookmarkStart w:id="1115" w:name="_Toc422_WPSOffice_Level1"/>
      <w:bookmarkStart w:id="1116" w:name="_Toc275730696"/>
      <w:bookmarkStart w:id="1117" w:name="_Toc367282278"/>
      <w:bookmarkStart w:id="1118" w:name="_Toc478716296"/>
      <w:bookmarkStart w:id="1119" w:name="_Toc341369714"/>
      <w:bookmarkStart w:id="1120" w:name="_Toc367281695"/>
      <w:r>
        <w:rPr>
          <w:rFonts w:hint="eastAsia" w:cs="Times New Roman"/>
          <w:b/>
          <w:bCs/>
          <w:color w:val="auto"/>
          <w:kern w:val="44"/>
          <w:sz w:val="28"/>
          <w:szCs w:val="28"/>
          <w:highlight w:val="none"/>
          <w:lang w:eastAsia="zh-CN"/>
        </w:rPr>
        <w:t>9</w:t>
      </w:r>
      <w:r>
        <w:rPr>
          <w:rFonts w:cs="Times New Roman"/>
          <w:b/>
          <w:bCs/>
          <w:color w:val="auto"/>
          <w:kern w:val="44"/>
          <w:sz w:val="28"/>
          <w:szCs w:val="28"/>
          <w:highlight w:val="none"/>
        </w:rPr>
        <w:t>环境管理与</w:t>
      </w:r>
      <w:r>
        <w:rPr>
          <w:rFonts w:hint="eastAsia" w:cs="Times New Roman"/>
          <w:b/>
          <w:bCs/>
          <w:color w:val="auto"/>
          <w:kern w:val="44"/>
          <w:sz w:val="28"/>
          <w:szCs w:val="28"/>
          <w:highlight w:val="none"/>
        </w:rPr>
        <w:t>监测</w:t>
      </w:r>
      <w:r>
        <w:rPr>
          <w:rFonts w:cs="Times New Roman"/>
          <w:b/>
          <w:bCs/>
          <w:color w:val="auto"/>
          <w:kern w:val="44"/>
          <w:sz w:val="28"/>
          <w:szCs w:val="28"/>
          <w:highlight w:val="none"/>
        </w:rPr>
        <w:t>计划</w:t>
      </w:r>
      <w:bookmarkEnd w:id="1115"/>
      <w:bookmarkEnd w:id="1116"/>
      <w:bookmarkEnd w:id="1117"/>
      <w:bookmarkEnd w:id="1118"/>
      <w:bookmarkEnd w:id="1119"/>
      <w:bookmarkEnd w:id="1120"/>
    </w:p>
    <w:p>
      <w:pPr>
        <w:spacing w:line="360" w:lineRule="auto"/>
        <w:ind w:firstLine="480"/>
        <w:rPr>
          <w:rFonts w:cs="Times New Roman"/>
          <w:color w:val="auto"/>
          <w:highlight w:val="none"/>
        </w:rPr>
      </w:pPr>
      <w:r>
        <w:rPr>
          <w:rFonts w:cs="Times New Roman"/>
          <w:color w:val="auto"/>
          <w:highlight w:val="none"/>
        </w:rPr>
        <w:t>按照《建设项目环境保护管理设计规定》有关规定，项目在开发建设</w:t>
      </w:r>
      <w:r>
        <w:rPr>
          <w:rFonts w:cs="Times New Roman"/>
          <w:color w:val="auto"/>
          <w:kern w:val="0"/>
          <w:highlight w:val="none"/>
        </w:rPr>
        <w:t>同时，应</w:t>
      </w:r>
      <w:r>
        <w:rPr>
          <w:rFonts w:cs="Times New Roman"/>
          <w:color w:val="auto"/>
          <w:highlight w:val="none"/>
        </w:rPr>
        <w:t>结合企业生产与当地环境实际，建立健全矿山环境管理机构和各项规章制度，规范企业的环境行为，推行清洁生产、循环经济，实现节能减排。</w:t>
      </w:r>
    </w:p>
    <w:p>
      <w:pPr>
        <w:keepNext/>
        <w:keepLines/>
        <w:spacing w:line="360" w:lineRule="auto"/>
        <w:ind w:firstLine="482" w:firstLineChars="200"/>
        <w:outlineLvl w:val="1"/>
        <w:rPr>
          <w:rFonts w:cs="Times New Roman"/>
          <w:b/>
          <w:bCs/>
          <w:color w:val="auto"/>
          <w:kern w:val="0"/>
          <w:sz w:val="24"/>
          <w:szCs w:val="24"/>
          <w:highlight w:val="none"/>
        </w:rPr>
      </w:pPr>
      <w:bookmarkStart w:id="1121" w:name="_Toc30984_WPSOffice_Level1"/>
      <w:bookmarkStart w:id="1122" w:name="_Toc478716297"/>
      <w:r>
        <w:rPr>
          <w:rFonts w:hint="eastAsia" w:cs="Times New Roman"/>
          <w:b/>
          <w:bCs/>
          <w:color w:val="auto"/>
          <w:kern w:val="0"/>
          <w:sz w:val="24"/>
          <w:szCs w:val="24"/>
          <w:highlight w:val="none"/>
          <w:lang w:val="en-US" w:eastAsia="zh-CN"/>
        </w:rPr>
        <w:t>9</w:t>
      </w:r>
      <w:r>
        <w:rPr>
          <w:rFonts w:hint="eastAsia" w:cs="Times New Roman"/>
          <w:b/>
          <w:bCs/>
          <w:color w:val="auto"/>
          <w:kern w:val="0"/>
          <w:sz w:val="24"/>
          <w:szCs w:val="24"/>
          <w:highlight w:val="none"/>
        </w:rPr>
        <w:t>.</w:t>
      </w:r>
      <w:r>
        <w:rPr>
          <w:rFonts w:cs="Times New Roman"/>
          <w:b/>
          <w:bCs/>
          <w:color w:val="auto"/>
          <w:kern w:val="0"/>
          <w:sz w:val="24"/>
          <w:szCs w:val="24"/>
          <w:highlight w:val="none"/>
        </w:rPr>
        <w:t>1</w:t>
      </w:r>
      <w:r>
        <w:rPr>
          <w:rFonts w:hint="eastAsia" w:cs="Times New Roman"/>
          <w:b/>
          <w:bCs/>
          <w:color w:val="auto"/>
          <w:kern w:val="0"/>
          <w:sz w:val="24"/>
          <w:szCs w:val="24"/>
          <w:highlight w:val="none"/>
        </w:rPr>
        <w:t>环境管理</w:t>
      </w:r>
      <w:r>
        <w:rPr>
          <w:rFonts w:cs="Times New Roman"/>
          <w:b/>
          <w:bCs/>
          <w:color w:val="auto"/>
          <w:kern w:val="0"/>
          <w:sz w:val="24"/>
          <w:szCs w:val="24"/>
          <w:highlight w:val="none"/>
        </w:rPr>
        <w:t>要求</w:t>
      </w:r>
      <w:bookmarkEnd w:id="1121"/>
      <w:bookmarkEnd w:id="1122"/>
    </w:p>
    <w:p>
      <w:pPr>
        <w:keepNext/>
        <w:keepLines/>
        <w:spacing w:line="360" w:lineRule="auto"/>
        <w:ind w:firstLine="482" w:firstLineChars="200"/>
        <w:outlineLvl w:val="2"/>
        <w:rPr>
          <w:rFonts w:cs="Times New Roman"/>
          <w:b/>
          <w:bCs/>
          <w:color w:val="auto"/>
          <w:szCs w:val="24"/>
          <w:highlight w:val="none"/>
        </w:rPr>
      </w:pPr>
      <w:bookmarkStart w:id="1123" w:name="_Toc5998_WPSOffice_Level2"/>
      <w:r>
        <w:rPr>
          <w:rFonts w:hint="eastAsia" w:cs="Times New Roman"/>
          <w:b/>
          <w:bCs/>
          <w:color w:val="auto"/>
          <w:szCs w:val="24"/>
          <w:highlight w:val="none"/>
          <w:lang w:eastAsia="zh-CN"/>
        </w:rPr>
        <w:t>9</w:t>
      </w:r>
      <w:r>
        <w:rPr>
          <w:rFonts w:cs="Times New Roman"/>
          <w:b/>
          <w:bCs/>
          <w:color w:val="auto"/>
          <w:szCs w:val="24"/>
          <w:highlight w:val="none"/>
        </w:rPr>
        <w:t>.1.1</w:t>
      </w:r>
      <w:r>
        <w:rPr>
          <w:rFonts w:hint="eastAsia" w:cs="Times New Roman"/>
          <w:b/>
          <w:bCs/>
          <w:color w:val="auto"/>
          <w:szCs w:val="24"/>
          <w:highlight w:val="none"/>
        </w:rPr>
        <w:t>施工期环境</w:t>
      </w:r>
      <w:r>
        <w:rPr>
          <w:rFonts w:cs="Times New Roman"/>
          <w:b/>
          <w:bCs/>
          <w:color w:val="auto"/>
          <w:szCs w:val="24"/>
          <w:highlight w:val="none"/>
        </w:rPr>
        <w:t>管理要求</w:t>
      </w:r>
      <w:bookmarkEnd w:id="1123"/>
    </w:p>
    <w:p>
      <w:pPr>
        <w:spacing w:line="360" w:lineRule="auto"/>
        <w:ind w:firstLine="482"/>
        <w:rPr>
          <w:rFonts w:cs="Times New Roman"/>
          <w:color w:val="auto"/>
          <w:highlight w:val="none"/>
        </w:rPr>
      </w:pPr>
      <w:r>
        <w:rPr>
          <w:rFonts w:cs="Times New Roman"/>
          <w:color w:val="auto"/>
          <w:highlight w:val="none"/>
        </w:rPr>
        <w:t>施工期对环境的影响主要是施工扬尘和施工噪声。为了有效减轻施工过程对环境的影响，建议建设单位在项目施工招标书及合同等文件中将本报告书提出的施工期污染防治措施列入，建立施工目标责任书，并确保在施工过程中得到落实；同时，由建设单位会同施工单位专门的环境管理监督机构，制定施工期环境管理计划，加强施工过程的环境管理，做到文明施工。</w:t>
      </w:r>
    </w:p>
    <w:p>
      <w:pPr>
        <w:spacing w:line="360" w:lineRule="auto"/>
        <w:ind w:firstLine="482"/>
        <w:rPr>
          <w:rFonts w:cs="Times New Roman"/>
          <w:color w:val="auto"/>
          <w:highlight w:val="none"/>
        </w:rPr>
      </w:pPr>
      <w:r>
        <w:rPr>
          <w:rFonts w:cs="Times New Roman"/>
          <w:color w:val="auto"/>
          <w:highlight w:val="none"/>
        </w:rPr>
        <w:t>施工期的环境管理，主要针对施工过程的施工扬尘和施工噪声采取防治措施，以减轻对环境的影响。</w:t>
      </w:r>
    </w:p>
    <w:p>
      <w:pPr>
        <w:spacing w:line="360" w:lineRule="auto"/>
        <w:ind w:firstLine="480" w:firstLineChars="200"/>
        <w:rPr>
          <w:rFonts w:cs="Times New Roman"/>
          <w:color w:val="auto"/>
          <w:highlight w:val="none"/>
        </w:rPr>
      </w:pPr>
      <w:r>
        <w:rPr>
          <w:rFonts w:cs="Times New Roman"/>
          <w:color w:val="auto"/>
          <w:highlight w:val="none"/>
        </w:rPr>
        <w:t>（1）施工扬尘</w:t>
      </w:r>
    </w:p>
    <w:p>
      <w:pPr>
        <w:spacing w:line="360" w:lineRule="auto"/>
        <w:ind w:firstLine="480" w:firstLineChars="200"/>
        <w:rPr>
          <w:rFonts w:cs="Times New Roman"/>
          <w:color w:val="auto"/>
          <w:highlight w:val="none"/>
        </w:rPr>
      </w:pPr>
      <w:r>
        <w:rPr>
          <w:rFonts w:cs="Times New Roman"/>
          <w:color w:val="auto"/>
          <w:highlight w:val="none"/>
        </w:rPr>
        <w:t>拟建工程施工扬尘主要来源于工程原料堆放、清运，建筑原辅材料水泥、白灰的装卸、堆放及混凝土车辆运输等。施工扬尘对场址周围环境空气会带来暂时性不良影响。为此，建议采取以下措施：</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原材料运输、堆放要求遮盖</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对运输道路及施工点周围应采取地面临时硬化、洒水降尘等措施；矿区永久性使用的道路需硬化，并先于矿区建设；</w:t>
      </w:r>
    </w:p>
    <w:p>
      <w:pPr>
        <w:pStyle w:val="9"/>
        <w:snapToGrid/>
        <w:spacing w:line="360" w:lineRule="auto"/>
        <w:ind w:left="0" w:right="0" w:firstLine="480" w:firstLineChars="200"/>
        <w:rPr>
          <w:rFonts w:cs="Times New Roman"/>
          <w:color w:val="auto"/>
          <w:szCs w:val="24"/>
          <w:highlight w:val="none"/>
        </w:rPr>
      </w:pPr>
      <w:r>
        <w:rPr>
          <w:rFonts w:hint="eastAsia" w:cs="Times New Roman"/>
          <w:color w:val="auto"/>
          <w:szCs w:val="24"/>
          <w:highlight w:val="none"/>
        </w:rPr>
        <w:t>③</w:t>
      </w:r>
      <w:r>
        <w:rPr>
          <w:rFonts w:cs="Times New Roman"/>
          <w:color w:val="auto"/>
          <w:szCs w:val="24"/>
          <w:highlight w:val="none"/>
        </w:rPr>
        <w:t>及时清理场地上弃渣料，不能及时清运的要采取覆盖措施，洒水抑尘；</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采取逐段施工方式，尽可能缩短施工周期；</w:t>
      </w:r>
    </w:p>
    <w:p>
      <w:pPr>
        <w:spacing w:line="360" w:lineRule="auto"/>
        <w:ind w:firstLine="480" w:firstLineChars="200"/>
        <w:rPr>
          <w:rFonts w:cs="Times New Roman"/>
          <w:color w:val="auto"/>
          <w:highlight w:val="none"/>
        </w:rPr>
      </w:pPr>
      <w:r>
        <w:rPr>
          <w:rFonts w:hint="eastAsia" w:cs="Times New Roman"/>
          <w:color w:val="auto"/>
          <w:highlight w:val="none"/>
        </w:rPr>
        <w:t>⑤</w:t>
      </w:r>
      <w:r>
        <w:rPr>
          <w:rFonts w:cs="Times New Roman"/>
          <w:color w:val="auto"/>
          <w:highlight w:val="none"/>
        </w:rPr>
        <w:t>井巷施工采取湿式凿岩、喷雾洒水、定期清洗岩壁等措施。</w:t>
      </w:r>
    </w:p>
    <w:p>
      <w:pPr>
        <w:spacing w:line="360" w:lineRule="auto"/>
        <w:ind w:firstLine="480" w:firstLineChars="200"/>
        <w:rPr>
          <w:rFonts w:cs="Times New Roman"/>
          <w:color w:val="auto"/>
          <w:highlight w:val="none"/>
        </w:rPr>
      </w:pPr>
      <w:r>
        <w:rPr>
          <w:rFonts w:hint="eastAsia" w:cs="Times New Roman"/>
          <w:color w:val="auto"/>
          <w:highlight w:val="none"/>
        </w:rPr>
        <w:t>⑥施工场所车辆入口和出口30米以内部分的路面上不应有明显的泥印，以及砂石、灰土等易扬尘物料；洗车喷嘴静水压不低于0.5MPa，洗车水经沉淀池沉淀后回用，回用率不低于90%；</w:t>
      </w:r>
    </w:p>
    <w:p>
      <w:pPr>
        <w:spacing w:line="360" w:lineRule="auto"/>
        <w:ind w:firstLine="480" w:firstLineChars="200"/>
        <w:rPr>
          <w:rFonts w:cs="Times New Roman"/>
          <w:color w:val="auto"/>
          <w:highlight w:val="none"/>
        </w:rPr>
      </w:pPr>
      <w:r>
        <w:rPr>
          <w:rFonts w:cs="Times New Roman"/>
          <w:color w:val="auto"/>
          <w:highlight w:val="none"/>
        </w:rPr>
        <w:t>（2）施工噪声</w:t>
      </w:r>
    </w:p>
    <w:p>
      <w:pPr>
        <w:spacing w:line="360" w:lineRule="auto"/>
        <w:ind w:firstLine="480" w:firstLineChars="200"/>
        <w:rPr>
          <w:rFonts w:cs="Times New Roman"/>
          <w:color w:val="auto"/>
          <w:highlight w:val="none"/>
        </w:rPr>
      </w:pPr>
      <w:r>
        <w:rPr>
          <w:rFonts w:cs="Times New Roman"/>
          <w:color w:val="auto"/>
          <w:highlight w:val="none"/>
        </w:rPr>
        <w:t>工程施工机械少，主要为挖掘机、装载机、发电机、运输车辆等，声压级一般在80～95dB(A)。对工程周围环境噪声带来不同程度的噪声影响。为此建议：</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合理布置施工场地，选用低噪声设备；</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采取有效的隔音、减振、消声措施，降低噪声级；</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规范操作规程，降低人为噪声;</w:t>
      </w:r>
    </w:p>
    <w:p>
      <w:pPr>
        <w:spacing w:line="360" w:lineRule="auto"/>
        <w:ind w:firstLine="480" w:firstLineChars="200"/>
        <w:rPr>
          <w:rFonts w:cs="Times New Roman"/>
          <w:color w:val="auto"/>
          <w:highlight w:val="none"/>
        </w:rPr>
      </w:pPr>
      <w:r>
        <w:rPr>
          <w:rFonts w:hint="eastAsia" w:cs="Times New Roman"/>
          <w:color w:val="auto"/>
          <w:highlight w:val="none"/>
        </w:rPr>
        <w:t>④</w:t>
      </w:r>
      <w:r>
        <w:rPr>
          <w:rFonts w:cs="Times New Roman"/>
          <w:color w:val="auto"/>
          <w:highlight w:val="none"/>
        </w:rPr>
        <w:t>矿山井下爆破处于地下井巷中，施工噪声受周围地层阻挡，对地表外环境一般影响很小，但对井巷作业面影响大，须加强劳动保护。</w:t>
      </w:r>
    </w:p>
    <w:p>
      <w:pPr>
        <w:spacing w:line="360" w:lineRule="auto"/>
        <w:ind w:firstLine="480" w:firstLineChars="200"/>
        <w:rPr>
          <w:rFonts w:cs="Times New Roman"/>
          <w:color w:val="auto"/>
          <w:highlight w:val="none"/>
        </w:rPr>
      </w:pPr>
      <w:r>
        <w:rPr>
          <w:rFonts w:cs="Times New Roman"/>
          <w:color w:val="auto"/>
          <w:highlight w:val="none"/>
        </w:rPr>
        <w:t>（3）施工</w:t>
      </w:r>
      <w:r>
        <w:rPr>
          <w:rFonts w:hint="eastAsia" w:cs="Times New Roman"/>
          <w:color w:val="auto"/>
          <w:highlight w:val="none"/>
        </w:rPr>
        <w:t>废水</w:t>
      </w:r>
    </w:p>
    <w:p>
      <w:pPr>
        <w:spacing w:line="360" w:lineRule="auto"/>
        <w:ind w:firstLine="480" w:firstLineChars="200"/>
        <w:rPr>
          <w:rFonts w:cs="Times New Roman"/>
          <w:color w:val="auto"/>
          <w:highlight w:val="none"/>
        </w:rPr>
      </w:pPr>
      <w:r>
        <w:rPr>
          <w:rFonts w:cs="Times New Roman"/>
          <w:color w:val="auto"/>
          <w:highlight w:val="none"/>
        </w:rPr>
        <w:t>主要有施工场地生产废水、施工营地生活污水以及施工巷道矿坑水等。</w:t>
      </w:r>
      <w:r>
        <w:rPr>
          <w:rFonts w:hint="eastAsia" w:cs="Times New Roman"/>
          <w:color w:val="auto"/>
          <w:highlight w:val="none"/>
        </w:rPr>
        <w:t>环评</w:t>
      </w:r>
      <w:r>
        <w:rPr>
          <w:rFonts w:cs="Times New Roman"/>
          <w:color w:val="auto"/>
          <w:highlight w:val="none"/>
        </w:rPr>
        <w:t>要求施工期废水采取以下管理要求：</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生活营地设双瓮漏斗式</w:t>
      </w:r>
      <w:r>
        <w:rPr>
          <w:rFonts w:hint="eastAsia" w:cs="Times New Roman"/>
          <w:color w:val="auto"/>
          <w:highlight w:val="none"/>
          <w:lang w:eastAsia="zh-CN"/>
        </w:rPr>
        <w:t>化粪池</w:t>
      </w:r>
      <w:r>
        <w:rPr>
          <w:rFonts w:cs="Times New Roman"/>
          <w:color w:val="auto"/>
          <w:highlight w:val="none"/>
        </w:rPr>
        <w:t>，少量生活杂排水统一收集后经处理用于绿化、道路洒水；</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设临时沉砂池处理施工废水，废水回用于生产；</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各平硐沉淀池提前建设，基建施工时矿坑涌水经沉淀处理后回用于防尘洒水，不外排</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cs="Times New Roman"/>
          <w:color w:val="auto"/>
          <w:highlight w:val="none"/>
        </w:rPr>
        <w:t>（4）施工</w:t>
      </w:r>
      <w:r>
        <w:rPr>
          <w:rFonts w:hint="eastAsia" w:cs="Times New Roman"/>
          <w:color w:val="auto"/>
          <w:highlight w:val="none"/>
        </w:rPr>
        <w:t>固废</w:t>
      </w:r>
    </w:p>
    <w:p>
      <w:pPr>
        <w:spacing w:line="360" w:lineRule="auto"/>
        <w:ind w:firstLine="480" w:firstLineChars="200"/>
        <w:rPr>
          <w:rFonts w:cs="Times New Roman"/>
          <w:color w:val="auto"/>
          <w:highlight w:val="none"/>
        </w:rPr>
      </w:pPr>
      <w:r>
        <w:rPr>
          <w:rFonts w:hint="eastAsia" w:cs="Times New Roman"/>
          <w:color w:val="auto"/>
          <w:highlight w:val="none"/>
        </w:rPr>
        <w:t>施工期固体</w:t>
      </w:r>
      <w:r>
        <w:rPr>
          <w:rFonts w:cs="Times New Roman"/>
          <w:color w:val="auto"/>
          <w:highlight w:val="none"/>
        </w:rPr>
        <w:t>废物主要有</w:t>
      </w:r>
      <w:r>
        <w:rPr>
          <w:rFonts w:hint="eastAsia" w:cs="Times New Roman"/>
          <w:color w:val="auto"/>
          <w:highlight w:val="none"/>
        </w:rPr>
        <w:t>基建废石</w:t>
      </w:r>
      <w:r>
        <w:rPr>
          <w:rFonts w:cs="Times New Roman"/>
          <w:color w:val="auto"/>
          <w:highlight w:val="none"/>
        </w:rPr>
        <w:t>、临时弃土和生活垃圾，环评要求施工期废水采取以下管理要求：</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建筑垃圾尽量回填于工业场地内部地基处理，余量排入废石场；</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废石用于工业场地填垫、废石场挡渣墙、矿区内部道路的建设，余量堆放于废石场，并在废石场周围修砌护坡、挡石墙、排洪设施等设施；</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生活垃圾运至当地生活垃圾卫生填埋场处置，严禁随意堆放</w:t>
      </w:r>
      <w:r>
        <w:rPr>
          <w:rFonts w:hint="eastAsia" w:cs="Times New Roman"/>
          <w:color w:val="auto"/>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（5</w:t>
      </w:r>
      <w:r>
        <w:rPr>
          <w:rFonts w:cs="Times New Roman"/>
          <w:color w:val="auto"/>
          <w:highlight w:val="none"/>
        </w:rPr>
        <w:t>）</w:t>
      </w:r>
      <w:r>
        <w:rPr>
          <w:rFonts w:hint="eastAsia" w:cs="Times New Roman"/>
          <w:color w:val="auto"/>
          <w:highlight w:val="none"/>
        </w:rPr>
        <w:t>施工期</w:t>
      </w:r>
      <w:r>
        <w:rPr>
          <w:rFonts w:cs="Times New Roman"/>
          <w:color w:val="auto"/>
          <w:highlight w:val="none"/>
        </w:rPr>
        <w:t>生态环境</w:t>
      </w:r>
    </w:p>
    <w:p>
      <w:pPr>
        <w:spacing w:line="360" w:lineRule="auto"/>
        <w:ind w:firstLine="480" w:firstLineChars="200"/>
        <w:rPr>
          <w:rFonts w:cs="Times New Roman"/>
          <w:color w:val="auto"/>
          <w:highlight w:val="none"/>
        </w:rPr>
      </w:pPr>
      <w:r>
        <w:rPr>
          <w:rFonts w:cs="Times New Roman"/>
          <w:color w:val="auto"/>
          <w:highlight w:val="none"/>
        </w:rPr>
        <w:t>主要表现在工程建设占用土地，废石堆放对植被的破坏及局部生态系统的影响。</w:t>
      </w:r>
      <w:r>
        <w:rPr>
          <w:rFonts w:hint="eastAsia" w:cs="Times New Roman"/>
          <w:color w:val="auto"/>
          <w:highlight w:val="none"/>
        </w:rPr>
        <w:t>施工期</w:t>
      </w:r>
      <w:r>
        <w:rPr>
          <w:rFonts w:cs="Times New Roman"/>
          <w:color w:val="auto"/>
          <w:highlight w:val="none"/>
        </w:rPr>
        <w:t>实行环境监理管理要求。</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强化生态保护意识、不得随意扩大占地；</w:t>
      </w:r>
    </w:p>
    <w:p>
      <w:pPr>
        <w:pStyle w:val="12"/>
        <w:tabs>
          <w:tab w:val="clear" w:pos="4153"/>
          <w:tab w:val="clear" w:pos="8306"/>
        </w:tabs>
        <w:snapToGrid/>
        <w:spacing w:line="360" w:lineRule="auto"/>
        <w:ind w:firstLine="480" w:firstLineChars="200"/>
        <w:jc w:val="both"/>
        <w:rPr>
          <w:rFonts w:cs="Times New Roman"/>
          <w:color w:val="auto"/>
          <w:kern w:val="2"/>
          <w:sz w:val="24"/>
          <w:szCs w:val="24"/>
          <w:highlight w:val="none"/>
        </w:rPr>
      </w:pPr>
      <w:r>
        <w:rPr>
          <w:rFonts w:hint="eastAsia" w:cs="Times New Roman"/>
          <w:color w:val="auto"/>
          <w:kern w:val="2"/>
          <w:sz w:val="24"/>
          <w:szCs w:val="24"/>
          <w:highlight w:val="none"/>
        </w:rPr>
        <w:t>②</w:t>
      </w:r>
      <w:r>
        <w:rPr>
          <w:rFonts w:cs="Times New Roman"/>
          <w:color w:val="auto"/>
          <w:kern w:val="2"/>
          <w:sz w:val="24"/>
          <w:szCs w:val="24"/>
          <w:highlight w:val="none"/>
        </w:rPr>
        <w:t>工业场地周围应设护坡、挡石墙等水保设施</w:t>
      </w:r>
      <w:r>
        <w:rPr>
          <w:rFonts w:hint="eastAsia" w:cs="Times New Roman"/>
          <w:color w:val="auto"/>
          <w:kern w:val="2"/>
          <w:sz w:val="24"/>
          <w:szCs w:val="24"/>
          <w:highlight w:val="none"/>
        </w:rPr>
        <w:t>；</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加强管理、严格控制施工场地占地、及时恢复植被</w:t>
      </w:r>
      <w:r>
        <w:rPr>
          <w:rFonts w:hint="eastAsia" w:cs="Times New Roman"/>
          <w:color w:val="auto"/>
          <w:highlight w:val="none"/>
        </w:rPr>
        <w:t>。</w:t>
      </w:r>
    </w:p>
    <w:p>
      <w:pPr>
        <w:keepNext/>
        <w:keepLines/>
        <w:spacing w:line="360" w:lineRule="auto"/>
        <w:ind w:firstLine="482" w:firstLineChars="200"/>
        <w:outlineLvl w:val="2"/>
        <w:rPr>
          <w:rFonts w:cs="Times New Roman"/>
          <w:b/>
          <w:bCs/>
          <w:color w:val="auto"/>
          <w:highlight w:val="none"/>
        </w:rPr>
      </w:pPr>
      <w:bookmarkStart w:id="1124" w:name="_Toc19145_WPSOffice_Level2"/>
      <w:r>
        <w:rPr>
          <w:rFonts w:hint="eastAsia" w:cs="Times New Roman"/>
          <w:b/>
          <w:bCs/>
          <w:color w:val="auto"/>
          <w:highlight w:val="none"/>
          <w:lang w:val="en-US" w:eastAsia="zh-CN"/>
        </w:rPr>
        <w:t>9</w:t>
      </w:r>
      <w:r>
        <w:rPr>
          <w:rFonts w:cs="Times New Roman"/>
          <w:b/>
          <w:bCs/>
          <w:color w:val="auto"/>
          <w:highlight w:val="none"/>
        </w:rPr>
        <w:t>.1.2</w:t>
      </w:r>
      <w:r>
        <w:rPr>
          <w:rFonts w:hint="eastAsia" w:cs="Times New Roman"/>
          <w:b/>
          <w:bCs/>
          <w:color w:val="auto"/>
          <w:highlight w:val="none"/>
        </w:rPr>
        <w:t>运营期环境</w:t>
      </w:r>
      <w:r>
        <w:rPr>
          <w:rFonts w:cs="Times New Roman"/>
          <w:b/>
          <w:bCs/>
          <w:color w:val="auto"/>
          <w:highlight w:val="none"/>
        </w:rPr>
        <w:t>管理要求</w:t>
      </w:r>
      <w:bookmarkEnd w:id="1124"/>
    </w:p>
    <w:p>
      <w:pPr>
        <w:spacing w:line="360" w:lineRule="auto"/>
        <w:ind w:firstLine="480"/>
        <w:rPr>
          <w:rFonts w:cs="Times New Roman"/>
          <w:color w:val="auto"/>
          <w:highlight w:val="none"/>
        </w:rPr>
      </w:pPr>
      <w:r>
        <w:rPr>
          <w:rFonts w:cs="Times New Roman"/>
          <w:color w:val="auto"/>
          <w:highlight w:val="none"/>
        </w:rPr>
        <w:t>建议建设单位对运行期的环境管理设环保管理人员，负责环境和绿化管理工作。环境管理机构根据工程自身特点，建立健全环境管理制度，制定环境管理规划，管理指标体系和考核制度。认真组织和落实工程各项环保措施，并负责监督检查，发现问题及时处理，确保其环保设施正常运行，做到“三废”达标排放。</w:t>
      </w:r>
    </w:p>
    <w:p>
      <w:pPr>
        <w:spacing w:line="360" w:lineRule="auto"/>
        <w:ind w:firstLine="480" w:firstLineChars="200"/>
        <w:rPr>
          <w:rFonts w:cs="Times New Roman"/>
          <w:color w:val="auto"/>
          <w:highlight w:val="none"/>
        </w:rPr>
      </w:pPr>
      <w:r>
        <w:rPr>
          <w:rFonts w:cs="Times New Roman"/>
          <w:color w:val="auto"/>
          <w:highlight w:val="none"/>
        </w:rPr>
        <w:t>环保专职管理人员的职能是：</w:t>
      </w:r>
    </w:p>
    <w:p>
      <w:pPr>
        <w:spacing w:line="360" w:lineRule="auto"/>
        <w:ind w:firstLine="480" w:firstLineChars="200"/>
        <w:rPr>
          <w:rFonts w:cs="Times New Roman"/>
          <w:color w:val="auto"/>
          <w:highlight w:val="none"/>
        </w:rPr>
      </w:pPr>
      <w:r>
        <w:rPr>
          <w:rFonts w:cs="Times New Roman"/>
          <w:color w:val="auto"/>
          <w:highlight w:val="none"/>
        </w:rPr>
        <w:t>（1）贯彻执行国家有关法律、法规和政策；</w:t>
      </w:r>
    </w:p>
    <w:p>
      <w:pPr>
        <w:spacing w:line="360" w:lineRule="auto"/>
        <w:ind w:firstLine="480" w:firstLineChars="200"/>
        <w:rPr>
          <w:rFonts w:cs="Times New Roman"/>
          <w:color w:val="auto"/>
          <w:highlight w:val="none"/>
        </w:rPr>
      </w:pPr>
      <w:r>
        <w:rPr>
          <w:rFonts w:cs="Times New Roman"/>
          <w:color w:val="auto"/>
          <w:highlight w:val="none"/>
        </w:rPr>
        <w:t>（2）编制环保规划和年度发展规划，并组织实施；</w:t>
      </w:r>
    </w:p>
    <w:p>
      <w:pPr>
        <w:spacing w:line="360" w:lineRule="auto"/>
        <w:ind w:firstLine="480" w:firstLineChars="200"/>
        <w:rPr>
          <w:rFonts w:cs="Times New Roman"/>
          <w:color w:val="auto"/>
          <w:highlight w:val="none"/>
        </w:rPr>
      </w:pPr>
      <w:r>
        <w:rPr>
          <w:rFonts w:cs="Times New Roman"/>
          <w:color w:val="auto"/>
          <w:highlight w:val="none"/>
        </w:rPr>
        <w:t>（3）执行建设项目的“三同时制度”；</w:t>
      </w:r>
    </w:p>
    <w:p>
      <w:pPr>
        <w:spacing w:line="360" w:lineRule="auto"/>
        <w:ind w:firstLine="480" w:firstLineChars="200"/>
        <w:rPr>
          <w:rFonts w:cs="Times New Roman"/>
          <w:color w:val="auto"/>
          <w:highlight w:val="none"/>
        </w:rPr>
      </w:pPr>
      <w:r>
        <w:rPr>
          <w:rFonts w:cs="Times New Roman"/>
          <w:color w:val="auto"/>
          <w:highlight w:val="none"/>
        </w:rPr>
        <w:t>（4）监督环保设计工程措施及运行管理；</w:t>
      </w:r>
    </w:p>
    <w:p>
      <w:pPr>
        <w:spacing w:line="360" w:lineRule="auto"/>
        <w:ind w:firstLine="480" w:firstLineChars="200"/>
        <w:rPr>
          <w:rFonts w:cs="Times New Roman"/>
          <w:color w:val="auto"/>
          <w:highlight w:val="none"/>
        </w:rPr>
      </w:pPr>
      <w:r>
        <w:rPr>
          <w:rFonts w:cs="Times New Roman"/>
          <w:color w:val="auto"/>
          <w:highlight w:val="none"/>
        </w:rPr>
        <w:t>（5）配合有关环保部门搞好监测与年度统计工作；</w:t>
      </w:r>
    </w:p>
    <w:p>
      <w:pPr>
        <w:spacing w:line="360" w:lineRule="auto"/>
        <w:ind w:firstLine="480" w:firstLineChars="200"/>
        <w:rPr>
          <w:rFonts w:cs="Times New Roman"/>
          <w:color w:val="auto"/>
          <w:highlight w:val="none"/>
        </w:rPr>
      </w:pPr>
      <w:r>
        <w:rPr>
          <w:rFonts w:cs="Times New Roman"/>
          <w:color w:val="auto"/>
          <w:highlight w:val="none"/>
        </w:rPr>
        <w:t>（6）搞好环保知识普及教育、宣传工作及相关人员的专业技能培训。</w:t>
      </w:r>
    </w:p>
    <w:p>
      <w:pPr>
        <w:keepNext/>
        <w:keepLines/>
        <w:spacing w:line="360" w:lineRule="auto"/>
        <w:ind w:firstLine="482" w:firstLineChars="200"/>
        <w:outlineLvl w:val="1"/>
        <w:rPr>
          <w:rFonts w:cs="Times New Roman"/>
          <w:b/>
          <w:bCs/>
          <w:color w:val="auto"/>
          <w:kern w:val="0"/>
          <w:szCs w:val="24"/>
          <w:highlight w:val="none"/>
        </w:rPr>
      </w:pPr>
      <w:bookmarkStart w:id="1125" w:name="_Toc10624_WPSOffice_Level1"/>
      <w:bookmarkStart w:id="1126" w:name="_Toc478716298"/>
      <w:r>
        <w:rPr>
          <w:rFonts w:hint="eastAsia" w:cs="Times New Roman"/>
          <w:b/>
          <w:bCs/>
          <w:color w:val="auto"/>
          <w:kern w:val="0"/>
          <w:szCs w:val="24"/>
          <w:highlight w:val="none"/>
          <w:lang w:val="en-US" w:eastAsia="zh-CN"/>
        </w:rPr>
        <w:t>9</w:t>
      </w:r>
      <w:r>
        <w:rPr>
          <w:rFonts w:hint="eastAsia" w:cs="Times New Roman"/>
          <w:b/>
          <w:bCs/>
          <w:color w:val="auto"/>
          <w:kern w:val="0"/>
          <w:szCs w:val="24"/>
          <w:highlight w:val="none"/>
        </w:rPr>
        <w:t>.2污染物</w:t>
      </w:r>
      <w:r>
        <w:rPr>
          <w:rFonts w:cs="Times New Roman"/>
          <w:b/>
          <w:bCs/>
          <w:color w:val="auto"/>
          <w:kern w:val="0"/>
          <w:szCs w:val="24"/>
          <w:highlight w:val="none"/>
        </w:rPr>
        <w:t>排</w:t>
      </w:r>
      <w:r>
        <w:rPr>
          <w:rFonts w:hint="eastAsia" w:cs="Times New Roman"/>
          <w:b/>
          <w:bCs/>
          <w:color w:val="auto"/>
          <w:kern w:val="0"/>
          <w:szCs w:val="24"/>
          <w:highlight w:val="none"/>
        </w:rPr>
        <w:t>放</w:t>
      </w:r>
      <w:r>
        <w:rPr>
          <w:rFonts w:cs="Times New Roman"/>
          <w:b/>
          <w:bCs/>
          <w:color w:val="auto"/>
          <w:kern w:val="0"/>
          <w:szCs w:val="24"/>
          <w:highlight w:val="none"/>
        </w:rPr>
        <w:t>清单及管理要求</w:t>
      </w:r>
      <w:bookmarkEnd w:id="1125"/>
      <w:bookmarkEnd w:id="1126"/>
    </w:p>
    <w:p>
      <w:pPr>
        <w:keepNext/>
        <w:keepLines/>
        <w:spacing w:line="360" w:lineRule="auto"/>
        <w:ind w:firstLine="482" w:firstLineChars="200"/>
        <w:outlineLvl w:val="2"/>
        <w:rPr>
          <w:rFonts w:cs="Times New Roman"/>
          <w:b/>
          <w:bCs/>
          <w:color w:val="auto"/>
          <w:highlight w:val="none"/>
        </w:rPr>
      </w:pPr>
      <w:bookmarkStart w:id="1127" w:name="_Toc1247_WPSOffice_Level2"/>
      <w:bookmarkStart w:id="1128" w:name="_Toc367281655"/>
      <w:bookmarkStart w:id="1129" w:name="_Toc367282238"/>
      <w:bookmarkStart w:id="1130" w:name="_Toc341369616"/>
      <w:r>
        <w:rPr>
          <w:rFonts w:hint="eastAsia" w:cs="Times New Roman"/>
          <w:b/>
          <w:bCs/>
          <w:color w:val="auto"/>
          <w:highlight w:val="none"/>
          <w:lang w:val="en-US" w:eastAsia="zh-CN"/>
        </w:rPr>
        <w:t>9</w:t>
      </w:r>
      <w:r>
        <w:rPr>
          <w:rFonts w:cs="Times New Roman"/>
          <w:b/>
          <w:bCs/>
          <w:color w:val="auto"/>
          <w:highlight w:val="none"/>
        </w:rPr>
        <w:t>.2.1污染物排放</w:t>
      </w:r>
      <w:r>
        <w:rPr>
          <w:rFonts w:hint="eastAsia" w:cs="Times New Roman"/>
          <w:b/>
          <w:bCs/>
          <w:color w:val="auto"/>
          <w:highlight w:val="none"/>
        </w:rPr>
        <w:t>清单</w:t>
      </w:r>
      <w:bookmarkEnd w:id="1127"/>
    </w:p>
    <w:p>
      <w:pPr>
        <w:spacing w:line="360" w:lineRule="auto"/>
        <w:ind w:firstLine="480" w:firstLineChars="200"/>
        <w:rPr>
          <w:rFonts w:cs="Times New Roman"/>
          <w:color w:val="auto"/>
          <w:highlight w:val="none"/>
        </w:rPr>
      </w:pPr>
      <w:r>
        <w:rPr>
          <w:rFonts w:hint="eastAsia" w:cs="Times New Roman"/>
          <w:color w:val="auto"/>
          <w:highlight w:val="none"/>
        </w:rPr>
        <w:t>项目污染物</w:t>
      </w:r>
      <w:r>
        <w:rPr>
          <w:rFonts w:cs="Times New Roman"/>
          <w:color w:val="auto"/>
          <w:highlight w:val="none"/>
        </w:rPr>
        <w:t>排放清单见表</w:t>
      </w:r>
      <w:r>
        <w:rPr>
          <w:rFonts w:hint="eastAsia" w:cs="Times New Roman"/>
          <w:color w:val="auto"/>
          <w:highlight w:val="none"/>
          <w:lang w:val="en-US" w:eastAsia="zh-CN"/>
        </w:rPr>
        <w:t>9</w:t>
      </w:r>
      <w:r>
        <w:rPr>
          <w:rFonts w:hint="eastAsia" w:cs="Times New Roman"/>
          <w:color w:val="auto"/>
          <w:highlight w:val="none"/>
        </w:rPr>
        <w:t>.2.1-1。</w:t>
      </w:r>
    </w:p>
    <w:p>
      <w:pPr>
        <w:ind w:firstLine="422" w:firstLineChars="200"/>
        <w:jc w:val="center"/>
        <w:rPr>
          <w:rFonts w:cs="Times New Roman"/>
          <w:b/>
          <w:color w:val="auto"/>
          <w:sz w:val="21"/>
          <w:szCs w:val="21"/>
          <w:highlight w:val="none"/>
        </w:rPr>
      </w:pPr>
      <w:r>
        <w:rPr>
          <w:rFonts w:hint="eastAsia"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 xml:space="preserve">.2.1-1  </w:t>
      </w:r>
      <w:r>
        <w:rPr>
          <w:rFonts w:hint="eastAsia" w:cs="Times New Roman"/>
          <w:b/>
          <w:color w:val="auto"/>
          <w:sz w:val="21"/>
          <w:szCs w:val="21"/>
          <w:highlight w:val="none"/>
        </w:rPr>
        <w:t>项目</w:t>
      </w:r>
      <w:r>
        <w:rPr>
          <w:rFonts w:cs="Times New Roman"/>
          <w:b/>
          <w:color w:val="auto"/>
          <w:sz w:val="21"/>
          <w:szCs w:val="21"/>
          <w:highlight w:val="none"/>
        </w:rPr>
        <w:t>污染物排放清单</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9"/>
        <w:gridCol w:w="699"/>
        <w:gridCol w:w="1095"/>
        <w:gridCol w:w="975"/>
        <w:gridCol w:w="3375"/>
        <w:gridCol w:w="921"/>
        <w:gridCol w:w="10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类别</w:t>
            </w:r>
          </w:p>
        </w:tc>
        <w:tc>
          <w:tcPr>
            <w:tcW w:w="1794" w:type="dxa"/>
            <w:gridSpan w:val="2"/>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污染源</w:t>
            </w:r>
          </w:p>
          <w:p>
            <w:pPr>
              <w:spacing w:line="240" w:lineRule="auto"/>
              <w:jc w:val="center"/>
              <w:rPr>
                <w:rFonts w:cs="Times New Roman"/>
                <w:b/>
                <w:bCs/>
                <w:color w:val="auto"/>
                <w:sz w:val="21"/>
                <w:szCs w:val="21"/>
                <w:highlight w:val="none"/>
              </w:rPr>
            </w:pPr>
            <w:r>
              <w:rPr>
                <w:rFonts w:cs="Times New Roman"/>
                <w:b/>
                <w:bCs/>
                <w:color w:val="auto"/>
                <w:sz w:val="21"/>
                <w:szCs w:val="21"/>
                <w:highlight w:val="none"/>
              </w:rPr>
              <w:t>污染物</w:t>
            </w:r>
          </w:p>
        </w:tc>
        <w:tc>
          <w:tcPr>
            <w:tcW w:w="975"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产生量</w:t>
            </w:r>
          </w:p>
          <w:p>
            <w:pPr>
              <w:spacing w:line="240" w:lineRule="auto"/>
              <w:jc w:val="center"/>
              <w:rPr>
                <w:rFonts w:hint="eastAsia" w:eastAsia="宋体"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/年</w:t>
            </w:r>
          </w:p>
        </w:tc>
        <w:tc>
          <w:tcPr>
            <w:tcW w:w="3375" w:type="dxa"/>
            <w:tcBorders>
              <w:tl2br w:val="nil"/>
              <w:tr2bl w:val="nil"/>
            </w:tcBorders>
            <w:vAlign w:val="center"/>
          </w:tcPr>
          <w:p>
            <w:pPr>
              <w:spacing w:line="240" w:lineRule="auto"/>
              <w:jc w:val="center"/>
              <w:rPr>
                <w:rFonts w:cs="Times New Roman"/>
                <w:b/>
                <w:bCs/>
                <w:color w:val="auto"/>
                <w:sz w:val="21"/>
                <w:szCs w:val="21"/>
                <w:highlight w:val="none"/>
              </w:rPr>
            </w:pPr>
            <w:r>
              <w:rPr>
                <w:rFonts w:hint="eastAsia" w:cs="Times New Roman"/>
                <w:b/>
                <w:bCs/>
                <w:color w:val="auto"/>
                <w:sz w:val="21"/>
                <w:szCs w:val="21"/>
                <w:highlight w:val="none"/>
              </w:rPr>
              <w:t>治理措施</w:t>
            </w:r>
          </w:p>
        </w:tc>
        <w:tc>
          <w:tcPr>
            <w:tcW w:w="921" w:type="dxa"/>
            <w:tcBorders>
              <w:tl2br w:val="nil"/>
              <w:tr2bl w:val="nil"/>
            </w:tcBorders>
            <w:vAlign w:val="center"/>
          </w:tcPr>
          <w:p>
            <w:pPr>
              <w:spacing w:line="240" w:lineRule="auto"/>
              <w:jc w:val="center"/>
              <w:rPr>
                <w:rFonts w:cs="Times New Roman"/>
                <w:b/>
                <w:bCs/>
                <w:color w:val="auto"/>
                <w:sz w:val="21"/>
                <w:szCs w:val="21"/>
                <w:highlight w:val="none"/>
              </w:rPr>
            </w:pPr>
            <w:r>
              <w:rPr>
                <w:rFonts w:cs="Times New Roman"/>
                <w:b/>
                <w:bCs/>
                <w:color w:val="auto"/>
                <w:sz w:val="21"/>
                <w:szCs w:val="21"/>
                <w:highlight w:val="none"/>
              </w:rPr>
              <w:t>排放量</w:t>
            </w:r>
          </w:p>
        </w:tc>
        <w:tc>
          <w:tcPr>
            <w:tcW w:w="1048" w:type="dxa"/>
            <w:tcBorders>
              <w:tl2br w:val="nil"/>
              <w:tr2bl w:val="nil"/>
            </w:tcBorders>
            <w:vAlign w:val="center"/>
          </w:tcPr>
          <w:p>
            <w:pPr>
              <w:spacing w:line="240" w:lineRule="auto"/>
              <w:jc w:val="center"/>
              <w:rPr>
                <w:rFonts w:cs="Times New Roman"/>
                <w:b/>
                <w:bCs/>
                <w:color w:val="auto"/>
                <w:sz w:val="21"/>
                <w:szCs w:val="21"/>
                <w:highlight w:val="none"/>
              </w:rPr>
            </w:pPr>
            <w:r>
              <w:rPr>
                <w:rFonts w:hint="eastAsia" w:cs="Times New Roman"/>
                <w:b/>
                <w:bCs/>
                <w:color w:val="auto"/>
                <w:sz w:val="21"/>
                <w:szCs w:val="21"/>
                <w:highlight w:val="none"/>
              </w:rPr>
              <w:t>执行</w:t>
            </w:r>
            <w:r>
              <w:rPr>
                <w:rFonts w:cs="Times New Roman"/>
                <w:b/>
                <w:bCs/>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废气</w:t>
            </w: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矿井</w:t>
            </w:r>
            <w:r>
              <w:rPr>
                <w:rFonts w:cs="Times New Roman"/>
                <w:color w:val="auto"/>
                <w:sz w:val="21"/>
                <w:szCs w:val="21"/>
                <w:highlight w:val="none"/>
              </w:rPr>
              <w:t>粉尘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通过湿式凿岩、工作面及装卸矿点喷雾洒水除尘的湿式作业和机械与自然通风输送新鲜风的稀释方式</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0.295t</w:t>
            </w:r>
          </w:p>
        </w:tc>
        <w:tc>
          <w:tcPr>
            <w:tcW w:w="1048" w:type="dxa"/>
            <w:vMerge w:val="restart"/>
            <w:tcBorders>
              <w:tl2br w:val="nil"/>
              <w:tr2bl w:val="nil"/>
            </w:tcBorders>
            <w:vAlign w:val="center"/>
          </w:tcPr>
          <w:p>
            <w:pPr>
              <w:spacing w:line="240" w:lineRule="auto"/>
              <w:ind w:left="92" w:hanging="92" w:hangingChars="44"/>
              <w:contextualSpacing/>
              <w:jc w:val="center"/>
              <w:rPr>
                <w:rFonts w:cs="Times New Roman"/>
                <w:color w:val="auto"/>
                <w:sz w:val="21"/>
                <w:szCs w:val="21"/>
                <w:highlight w:val="none"/>
              </w:rPr>
            </w:pPr>
            <w:r>
              <w:rPr>
                <w:rFonts w:cs="Times New Roman"/>
                <w:color w:val="auto"/>
                <w:sz w:val="21"/>
                <w:szCs w:val="21"/>
                <w:highlight w:val="none"/>
              </w:rPr>
              <w:t>B16297－1996</w:t>
            </w:r>
          </w:p>
          <w:p>
            <w:pPr>
              <w:spacing w:line="240" w:lineRule="auto"/>
              <w:jc w:val="center"/>
              <w:rPr>
                <w:rFonts w:cs="Times New Roman"/>
                <w:color w:val="auto"/>
                <w:sz w:val="21"/>
                <w:szCs w:val="21"/>
                <w:highlight w:val="none"/>
              </w:rPr>
            </w:pPr>
            <w:r>
              <w:rPr>
                <w:rFonts w:cs="Times New Roman"/>
                <w:color w:val="auto"/>
                <w:sz w:val="21"/>
                <w:szCs w:val="21"/>
                <w:highlight w:val="none"/>
              </w:rPr>
              <w:t>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运输</w:t>
            </w:r>
            <w:r>
              <w:rPr>
                <w:rFonts w:cs="Times New Roman"/>
                <w:color w:val="auto"/>
                <w:sz w:val="21"/>
                <w:szCs w:val="21"/>
                <w:highlight w:val="none"/>
              </w:rPr>
              <w:t>粉尘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0.868t</w:t>
            </w:r>
          </w:p>
        </w:tc>
        <w:tc>
          <w:tcPr>
            <w:tcW w:w="3375"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装卸矿石、废石等产尘点</w:t>
            </w:r>
            <w:r>
              <w:rPr>
                <w:rFonts w:hint="eastAsia" w:cs="Times New Roman"/>
                <w:color w:val="auto"/>
                <w:sz w:val="21"/>
                <w:szCs w:val="21"/>
                <w:highlight w:val="none"/>
              </w:rPr>
              <w:t>洒水降尘；</w:t>
            </w:r>
          </w:p>
          <w:p>
            <w:pPr>
              <w:spacing w:line="240" w:lineRule="auto"/>
              <w:jc w:val="center"/>
              <w:rPr>
                <w:rFonts w:cs="Times New Roman"/>
                <w:color w:val="auto"/>
                <w:sz w:val="21"/>
                <w:szCs w:val="21"/>
                <w:highlight w:val="none"/>
              </w:rPr>
            </w:pPr>
            <w:r>
              <w:rPr>
                <w:rFonts w:cs="Times New Roman"/>
                <w:color w:val="auto"/>
                <w:sz w:val="21"/>
                <w:szCs w:val="21"/>
                <w:highlight w:val="none"/>
              </w:rPr>
              <w:t>矿石临时堆场采取洒水降尘措施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0.36t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采装扬尘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0.153t</w:t>
            </w:r>
          </w:p>
        </w:tc>
        <w:tc>
          <w:tcPr>
            <w:tcW w:w="3375"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0.0306</w:t>
            </w:r>
            <w:r>
              <w:rPr>
                <w:rFonts w:cs="Times New Roman"/>
                <w:color w:val="auto"/>
                <w:sz w:val="21"/>
                <w:szCs w:val="21"/>
                <w:highlight w:val="none"/>
              </w:rPr>
              <w:t>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废石场风蚀扬尘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0.31t</w:t>
            </w:r>
          </w:p>
        </w:tc>
        <w:tc>
          <w:tcPr>
            <w:tcW w:w="3375"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0.062t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加工车间加工粉尘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12.5t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布袋除尘器+15m高排气筒</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0.325t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原矿卸料粉尘和原料厂扬尘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16.268t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设置封闭的防风抑尘网，并安装喷淋除尘设施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1.615t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运输扬尘</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115.8kg</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运输道路为</w:t>
            </w:r>
            <w:r>
              <w:rPr>
                <w:rFonts w:hint="eastAsia" w:cs="Times New Roman"/>
                <w:color w:val="auto"/>
                <w:sz w:val="21"/>
                <w:szCs w:val="21"/>
                <w:highlight w:val="none"/>
              </w:rPr>
              <w:t>硬化路面</w:t>
            </w:r>
            <w:r>
              <w:rPr>
                <w:rFonts w:cs="Times New Roman"/>
                <w:color w:val="auto"/>
                <w:sz w:val="21"/>
                <w:szCs w:val="21"/>
                <w:highlight w:val="none"/>
              </w:rPr>
              <w:t>，评采取洒水等措施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48kg</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废水</w:t>
            </w: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矿坑水</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4200m</w:t>
            </w:r>
            <w:r>
              <w:rPr>
                <w:rFonts w:hint="eastAsia" w:cs="Times New Roman"/>
                <w:color w:val="auto"/>
                <w:sz w:val="21"/>
                <w:szCs w:val="21"/>
                <w:highlight w:val="none"/>
                <w:vertAlign w:val="superscript"/>
              </w:rPr>
              <w:t>3</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矿坑水沿本中段水沟自流至平硐坑口，各中段坑口设置沉淀池对矿坑水进行沉淀处理后，全部</w:t>
            </w:r>
            <w:r>
              <w:rPr>
                <w:rFonts w:hint="eastAsia" w:cs="Times New Roman"/>
                <w:color w:val="auto"/>
                <w:sz w:val="21"/>
                <w:szCs w:val="21"/>
                <w:highlight w:val="none"/>
              </w:rPr>
              <w:t>回用于生产用水</w:t>
            </w:r>
            <w:r>
              <w:rPr>
                <w:rFonts w:cs="Times New Roman"/>
                <w:color w:val="auto"/>
                <w:sz w:val="21"/>
                <w:szCs w:val="21"/>
                <w:highlight w:val="none"/>
              </w:rPr>
              <w:t>，实现零排放</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0</w:t>
            </w:r>
          </w:p>
        </w:tc>
        <w:tc>
          <w:tcPr>
            <w:tcW w:w="1048"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回用，不外排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生活污水</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384m</w:t>
            </w:r>
            <w:r>
              <w:rPr>
                <w:rFonts w:hint="eastAsia" w:cs="Times New Roman"/>
                <w:color w:val="auto"/>
                <w:sz w:val="21"/>
                <w:szCs w:val="21"/>
                <w:highlight w:val="none"/>
                <w:vertAlign w:val="superscript"/>
              </w:rPr>
              <w:t>3</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经沉淀池处理后回用于生产用水，不外排</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废石场淋溶水</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762m</w:t>
            </w:r>
            <w:r>
              <w:rPr>
                <w:rFonts w:hint="eastAsia" w:cs="Times New Roman"/>
                <w:color w:val="auto"/>
                <w:sz w:val="21"/>
                <w:szCs w:val="21"/>
                <w:highlight w:val="none"/>
                <w:vertAlign w:val="superscript"/>
              </w:rPr>
              <w:t>3</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废石场拦渣坝下游设置</w:t>
            </w:r>
            <w:r>
              <w:rPr>
                <w:rFonts w:hint="eastAsia" w:cs="Times New Roman"/>
                <w:color w:val="auto"/>
                <w:sz w:val="21"/>
                <w:szCs w:val="21"/>
                <w:highlight w:val="none"/>
                <w:lang w:eastAsia="zh-CN"/>
              </w:rPr>
              <w:t>收集池</w:t>
            </w:r>
            <w:r>
              <w:rPr>
                <w:rFonts w:hint="eastAsia" w:cs="Times New Roman"/>
                <w:color w:val="auto"/>
                <w:sz w:val="21"/>
                <w:szCs w:val="21"/>
                <w:highlight w:val="none"/>
              </w:rPr>
              <w:t>，</w:t>
            </w:r>
            <w:r>
              <w:rPr>
                <w:rFonts w:hint="eastAsia" w:cs="Times New Roman"/>
                <w:color w:val="auto"/>
                <w:sz w:val="21"/>
                <w:szCs w:val="21"/>
                <w:highlight w:val="none"/>
                <w:lang w:eastAsia="zh-CN"/>
              </w:rPr>
              <w:t>淋溶水作为生产用水利用，</w:t>
            </w:r>
            <w:r>
              <w:rPr>
                <w:rFonts w:hint="eastAsia" w:cs="Times New Roman"/>
                <w:color w:val="auto"/>
                <w:sz w:val="21"/>
                <w:szCs w:val="21"/>
                <w:highlight w:val="none"/>
              </w:rPr>
              <w:t>不外排。</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tcBorders>
              <w:tl2br w:val="nil"/>
              <w:tr2bl w:val="nil"/>
            </w:tcBorders>
            <w:vAlign w:val="center"/>
          </w:tcPr>
          <w:p>
            <w:pPr>
              <w:spacing w:line="240" w:lineRule="auto"/>
              <w:jc w:val="center"/>
              <w:rPr>
                <w:rFonts w:cs="Times New Roman"/>
                <w:color w:val="auto"/>
                <w:sz w:val="21"/>
                <w:szCs w:val="21"/>
                <w:highlight w:val="none"/>
              </w:rPr>
            </w:pPr>
          </w:p>
        </w:tc>
        <w:tc>
          <w:tcPr>
            <w:tcW w:w="699"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生活污水</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153.6</w:t>
            </w:r>
            <w:r>
              <w:rPr>
                <w:rFonts w:cs="Times New Roman"/>
                <w:color w:val="auto"/>
                <w:sz w:val="21"/>
                <w:szCs w:val="21"/>
                <w:highlight w:val="none"/>
              </w:rPr>
              <w:t>m</w:t>
            </w:r>
            <w:r>
              <w:rPr>
                <w:rFonts w:cs="Times New Roman"/>
                <w:color w:val="auto"/>
                <w:sz w:val="21"/>
                <w:szCs w:val="21"/>
                <w:highlight w:val="none"/>
                <w:vertAlign w:val="superscript"/>
              </w:rPr>
              <w:t>3</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回用于绿化、降尘洒水，不外排</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噪声</w:t>
            </w: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凿岩</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cs="Times New Roman"/>
                <w:color w:val="auto"/>
                <w:sz w:val="21"/>
                <w:szCs w:val="21"/>
                <w:highlight w:val="none"/>
              </w:rPr>
              <w:t>地下矿坑内、选用低噪声设备</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GB12348-2008中2类标准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爆破</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cs="Times New Roman"/>
                <w:color w:val="auto"/>
                <w:sz w:val="21"/>
                <w:szCs w:val="21"/>
                <w:highlight w:val="none"/>
              </w:rPr>
              <w:t>地下矿坑内、合理设计爆破工艺</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空压机</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cs="Times New Roman"/>
                <w:color w:val="auto"/>
                <w:sz w:val="21"/>
                <w:szCs w:val="21"/>
                <w:highlight w:val="none"/>
              </w:rPr>
              <w:t>选用低噪声设备、</w:t>
            </w:r>
            <w:r>
              <w:rPr>
                <w:rFonts w:hint="eastAsia" w:cs="Times New Roman"/>
                <w:color w:val="auto"/>
                <w:sz w:val="21"/>
                <w:szCs w:val="21"/>
                <w:highlight w:val="none"/>
              </w:rPr>
              <w:t>基础减震</w:t>
            </w:r>
            <w:r>
              <w:rPr>
                <w:rFonts w:cs="Times New Roman"/>
                <w:color w:val="auto"/>
                <w:sz w:val="21"/>
                <w:szCs w:val="21"/>
                <w:highlight w:val="none"/>
              </w:rPr>
              <w:t>减振、</w:t>
            </w:r>
            <w:r>
              <w:rPr>
                <w:rFonts w:hint="eastAsia" w:cs="Times New Roman"/>
                <w:color w:val="auto"/>
                <w:sz w:val="21"/>
                <w:szCs w:val="21"/>
                <w:highlight w:val="none"/>
              </w:rPr>
              <w:t>机房隔声、距离衰减</w:t>
            </w:r>
            <w:r>
              <w:rPr>
                <w:rFonts w:cs="Times New Roman"/>
                <w:color w:val="auto"/>
                <w:sz w:val="21"/>
                <w:szCs w:val="21"/>
                <w:highlight w:val="none"/>
              </w:rPr>
              <w:t>等措施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通风机</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hint="eastAsia" w:cs="Times New Roman"/>
                <w:color w:val="auto"/>
                <w:sz w:val="21"/>
                <w:szCs w:val="21"/>
                <w:highlight w:val="none"/>
              </w:rPr>
              <w:t>基础减震、隔声、距离衰减</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运输车辆</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cs="Times New Roman"/>
                <w:color w:val="auto"/>
                <w:sz w:val="21"/>
                <w:szCs w:val="21"/>
                <w:highlight w:val="none"/>
              </w:rPr>
              <w:t>加强维修</w:t>
            </w:r>
            <w:r>
              <w:rPr>
                <w:rFonts w:hint="eastAsia" w:cs="Times New Roman"/>
                <w:color w:val="auto"/>
                <w:sz w:val="21"/>
                <w:szCs w:val="21"/>
                <w:highlight w:val="none"/>
              </w:rPr>
              <w:t>、</w:t>
            </w:r>
            <w:r>
              <w:rPr>
                <w:rFonts w:cs="Times New Roman"/>
                <w:color w:val="auto"/>
                <w:sz w:val="21"/>
                <w:szCs w:val="21"/>
                <w:highlight w:val="none"/>
              </w:rPr>
              <w:t>路面养护</w:t>
            </w:r>
            <w:r>
              <w:rPr>
                <w:rFonts w:hint="eastAsia" w:cs="Times New Roman"/>
                <w:color w:val="auto"/>
                <w:sz w:val="21"/>
                <w:szCs w:val="21"/>
                <w:highlight w:val="none"/>
              </w:rPr>
              <w:t>、严禁超载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破碎机</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tabs>
                <w:tab w:val="left" w:pos="600"/>
              </w:tabs>
              <w:spacing w:line="240" w:lineRule="auto"/>
              <w:jc w:val="center"/>
              <w:rPr>
                <w:rFonts w:cs="Times New Roman"/>
                <w:color w:val="auto"/>
                <w:sz w:val="21"/>
                <w:szCs w:val="21"/>
                <w:highlight w:val="none"/>
              </w:rPr>
            </w:pPr>
            <w:r>
              <w:rPr>
                <w:rFonts w:hint="eastAsia" w:cs="Times New Roman"/>
                <w:color w:val="auto"/>
                <w:sz w:val="21"/>
                <w:szCs w:val="21"/>
                <w:highlight w:val="none"/>
              </w:rPr>
              <w:t>半地下设置、基础减震、隔声</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研磨机</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风机</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固废</w:t>
            </w: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矿区</w:t>
            </w: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采矿废石</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2500t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利用部分废石作为矿山采空区充填材料；排至废石场，设拦渣坝及截排水设施。</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0</w:t>
            </w:r>
          </w:p>
        </w:tc>
        <w:tc>
          <w:tcPr>
            <w:tcW w:w="1048" w:type="dxa"/>
            <w:vMerge w:val="restart"/>
            <w:tcBorders>
              <w:tl2br w:val="nil"/>
              <w:tr2bl w:val="nil"/>
            </w:tcBorders>
            <w:vAlign w:val="center"/>
          </w:tcPr>
          <w:p>
            <w:pPr>
              <w:spacing w:line="240" w:lineRule="auto"/>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100%</w:t>
            </w:r>
          </w:p>
          <w:p>
            <w:pPr>
              <w:spacing w:line="240" w:lineRule="auto"/>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color w:val="auto"/>
                <w:sz w:val="21"/>
                <w:szCs w:val="21"/>
                <w:highlight w:val="none"/>
              </w:rPr>
            </w:pPr>
            <w:r>
              <w:rPr>
                <w:color w:val="auto"/>
                <w:sz w:val="21"/>
                <w:szCs w:val="21"/>
                <w:highlight w:val="none"/>
              </w:rPr>
              <w:t>生活垃圾</w:t>
            </w:r>
          </w:p>
          <w:p>
            <w:pPr>
              <w:pStyle w:val="18"/>
              <w:spacing w:after="0" w:line="240" w:lineRule="auto"/>
              <w:ind w:left="0" w:leftChars="0"/>
              <w:jc w:val="center"/>
              <w:rPr>
                <w:color w:val="auto"/>
                <w:sz w:val="21"/>
                <w:szCs w:val="21"/>
                <w:highlight w:val="none"/>
              </w:rPr>
            </w:pP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3</w:t>
            </w:r>
            <w:r>
              <w:rPr>
                <w:rFonts w:cs="Times New Roman"/>
                <w:color w:val="auto"/>
                <w:sz w:val="21"/>
                <w:szCs w:val="21"/>
                <w:highlight w:val="none"/>
              </w:rPr>
              <w:t>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统一收集，集中外运交由环卫部门处置</w:t>
            </w:r>
            <w:r>
              <w:rPr>
                <w:rFonts w:cs="Times New Roman"/>
                <w:color w:val="auto"/>
                <w:sz w:val="21"/>
                <w:szCs w:val="21"/>
                <w:highlight w:val="none"/>
              </w:rPr>
              <w:t>；</w:t>
            </w:r>
            <w:r>
              <w:rPr>
                <w:rFonts w:hint="eastAsia" w:cs="Times New Roman"/>
                <w:color w:val="auto"/>
                <w:sz w:val="21"/>
                <w:szCs w:val="21"/>
                <w:highlight w:val="none"/>
                <w:lang w:eastAsia="zh-CN"/>
              </w:rPr>
              <w:t>化粪池</w:t>
            </w:r>
            <w:r>
              <w:rPr>
                <w:rFonts w:cs="Times New Roman"/>
                <w:color w:val="auto"/>
                <w:sz w:val="21"/>
                <w:szCs w:val="21"/>
                <w:highlight w:val="none"/>
              </w:rPr>
              <w:t>粪便经熟化后用于周边绿化施肥</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pStyle w:val="18"/>
              <w:spacing w:after="0" w:line="240" w:lineRule="auto"/>
              <w:ind w:left="0" w:leftChars="0" w:firstLine="0" w:firstLineChars="0"/>
              <w:jc w:val="center"/>
              <w:rPr>
                <w:rFonts w:hint="eastAsia" w:eastAsia="宋体"/>
                <w:color w:val="auto"/>
                <w:sz w:val="21"/>
                <w:szCs w:val="21"/>
                <w:highlight w:val="none"/>
                <w:lang w:eastAsia="zh-CN"/>
              </w:rPr>
            </w:pPr>
            <w:r>
              <w:rPr>
                <w:rFonts w:hint="eastAsia"/>
                <w:color w:val="auto"/>
                <w:sz w:val="21"/>
                <w:szCs w:val="21"/>
                <w:highlight w:val="none"/>
                <w:lang w:eastAsia="zh-CN"/>
              </w:rPr>
              <w:t>废机油</w:t>
            </w:r>
          </w:p>
        </w:tc>
        <w:tc>
          <w:tcPr>
            <w:tcW w:w="975" w:type="dxa"/>
            <w:tcBorders>
              <w:tl2br w:val="nil"/>
              <w:tr2bl w:val="nil"/>
            </w:tcBorders>
            <w:vAlign w:val="center"/>
          </w:tcPr>
          <w:p>
            <w:pPr>
              <w:spacing w:line="240" w:lineRule="auto"/>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0.02t</w:t>
            </w:r>
          </w:p>
        </w:tc>
        <w:tc>
          <w:tcPr>
            <w:tcW w:w="3375" w:type="dxa"/>
            <w:vMerge w:val="restart"/>
            <w:tcBorders>
              <w:tl2br w:val="nil"/>
              <w:tr2bl w:val="nil"/>
            </w:tcBorders>
            <w:vAlign w:val="center"/>
          </w:tcPr>
          <w:p>
            <w:pPr>
              <w:spacing w:line="240" w:lineRule="auto"/>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暂存于危险废物暂存间，定期交由有资质单位处置。</w:t>
            </w:r>
          </w:p>
        </w:tc>
        <w:tc>
          <w:tcPr>
            <w:tcW w:w="921" w:type="dxa"/>
            <w:tcBorders>
              <w:tl2br w:val="nil"/>
              <w:tr2bl w:val="nil"/>
            </w:tcBorders>
            <w:vAlign w:val="center"/>
          </w:tcPr>
          <w:p>
            <w:pPr>
              <w:spacing w:line="240" w:lineRule="auto"/>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pStyle w:val="18"/>
              <w:spacing w:after="0" w:line="240" w:lineRule="auto"/>
              <w:ind w:left="0" w:leftChars="0" w:firstLine="0" w:firstLineChars="0"/>
              <w:jc w:val="center"/>
              <w:rPr>
                <w:rFonts w:hint="eastAsia" w:eastAsia="宋体"/>
                <w:color w:val="auto"/>
                <w:sz w:val="21"/>
                <w:szCs w:val="21"/>
                <w:highlight w:val="none"/>
                <w:lang w:eastAsia="zh-CN"/>
              </w:rPr>
            </w:pPr>
            <w:r>
              <w:rPr>
                <w:rFonts w:hint="eastAsia"/>
                <w:color w:val="auto"/>
                <w:sz w:val="21"/>
                <w:szCs w:val="21"/>
                <w:highlight w:val="none"/>
                <w:lang w:eastAsia="zh-CN"/>
              </w:rPr>
              <w:t>废抹布和废包装桶</w:t>
            </w:r>
          </w:p>
        </w:tc>
        <w:tc>
          <w:tcPr>
            <w:tcW w:w="975" w:type="dxa"/>
            <w:tcBorders>
              <w:tl2br w:val="nil"/>
              <w:tr2bl w:val="nil"/>
            </w:tcBorders>
            <w:vAlign w:val="center"/>
          </w:tcPr>
          <w:p>
            <w:pPr>
              <w:spacing w:line="240" w:lineRule="auto"/>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0.01t</w:t>
            </w:r>
          </w:p>
        </w:tc>
        <w:tc>
          <w:tcPr>
            <w:tcW w:w="3375" w:type="dxa"/>
            <w:vMerge w:val="continue"/>
            <w:tcBorders>
              <w:tl2br w:val="nil"/>
              <w:tr2bl w:val="nil"/>
            </w:tcBorders>
            <w:vAlign w:val="center"/>
          </w:tcPr>
          <w:p>
            <w:pPr>
              <w:spacing w:line="240" w:lineRule="auto"/>
              <w:jc w:val="center"/>
              <w:rPr>
                <w:rFonts w:hint="eastAsia" w:cs="Times New Roman"/>
                <w:color w:val="auto"/>
                <w:sz w:val="21"/>
                <w:szCs w:val="21"/>
                <w:highlight w:val="none"/>
              </w:rPr>
            </w:pPr>
          </w:p>
        </w:tc>
        <w:tc>
          <w:tcPr>
            <w:tcW w:w="921" w:type="dxa"/>
            <w:tcBorders>
              <w:tl2br w:val="nil"/>
              <w:tr2bl w:val="nil"/>
            </w:tcBorders>
            <w:vAlign w:val="center"/>
          </w:tcPr>
          <w:p>
            <w:pPr>
              <w:spacing w:line="240" w:lineRule="auto"/>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加工厂区</w:t>
            </w:r>
          </w:p>
        </w:tc>
        <w:tc>
          <w:tcPr>
            <w:tcW w:w="1095" w:type="dxa"/>
            <w:tcBorders>
              <w:tl2br w:val="nil"/>
              <w:tr2bl w:val="nil"/>
            </w:tcBorders>
            <w:vAlign w:val="center"/>
          </w:tcPr>
          <w:p>
            <w:pPr>
              <w:spacing w:line="240" w:lineRule="auto"/>
              <w:jc w:val="center"/>
              <w:rPr>
                <w:color w:val="auto"/>
                <w:sz w:val="21"/>
                <w:szCs w:val="21"/>
                <w:highlight w:val="none"/>
              </w:rPr>
            </w:pPr>
            <w:r>
              <w:rPr>
                <w:rFonts w:hint="eastAsia" w:cs="Times New Roman"/>
                <w:color w:val="auto"/>
                <w:sz w:val="21"/>
                <w:szCs w:val="21"/>
                <w:highlight w:val="none"/>
              </w:rPr>
              <w:t>废石</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50t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外售用于做建筑材料</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699" w:type="dxa"/>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109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生活</w:t>
            </w:r>
          </w:p>
          <w:p>
            <w:pPr>
              <w:spacing w:line="240" w:lineRule="auto"/>
              <w:jc w:val="center"/>
              <w:rPr>
                <w:color w:val="auto"/>
                <w:sz w:val="21"/>
                <w:szCs w:val="21"/>
                <w:highlight w:val="none"/>
              </w:rPr>
            </w:pPr>
            <w:r>
              <w:rPr>
                <w:rFonts w:hint="eastAsia" w:cs="Times New Roman"/>
                <w:color w:val="auto"/>
                <w:sz w:val="21"/>
                <w:szCs w:val="21"/>
                <w:highlight w:val="none"/>
              </w:rPr>
              <w:t>垃圾</w:t>
            </w:r>
          </w:p>
        </w:tc>
        <w:tc>
          <w:tcPr>
            <w:tcW w:w="9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1.2t</w:t>
            </w:r>
          </w:p>
        </w:tc>
        <w:tc>
          <w:tcPr>
            <w:tcW w:w="3375"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统一收集，集中外运交由环卫部门处置</w:t>
            </w:r>
            <w:r>
              <w:rPr>
                <w:rFonts w:cs="Times New Roman"/>
                <w:color w:val="auto"/>
                <w:sz w:val="21"/>
                <w:szCs w:val="21"/>
                <w:highlight w:val="none"/>
              </w:rPr>
              <w:t>；</w:t>
            </w:r>
            <w:r>
              <w:rPr>
                <w:rFonts w:hint="eastAsia" w:cs="Times New Roman"/>
                <w:color w:val="auto"/>
                <w:sz w:val="21"/>
                <w:szCs w:val="21"/>
                <w:highlight w:val="none"/>
                <w:lang w:eastAsia="zh-CN"/>
              </w:rPr>
              <w:t>化粪池</w:t>
            </w:r>
            <w:r>
              <w:rPr>
                <w:rFonts w:cs="Times New Roman"/>
                <w:color w:val="auto"/>
                <w:sz w:val="21"/>
                <w:szCs w:val="21"/>
                <w:highlight w:val="none"/>
              </w:rPr>
              <w:t>粪便经熟化后用于周边绿化施肥</w:t>
            </w:r>
          </w:p>
        </w:tc>
        <w:tc>
          <w:tcPr>
            <w:tcW w:w="921" w:type="dxa"/>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0</w:t>
            </w:r>
          </w:p>
        </w:tc>
        <w:tc>
          <w:tcPr>
            <w:tcW w:w="1048" w:type="dxa"/>
            <w:vMerge w:val="continue"/>
            <w:tcBorders>
              <w:tl2br w:val="nil"/>
              <w:tr2bl w:val="nil"/>
            </w:tcBorders>
            <w:vAlign w:val="center"/>
          </w:tcPr>
          <w:p>
            <w:pPr>
              <w:spacing w:line="240" w:lineRule="auto"/>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restart"/>
            <w:tcBorders>
              <w:tl2br w:val="nil"/>
              <w:tr2bl w:val="nil"/>
            </w:tcBorders>
            <w:vAlign w:val="center"/>
          </w:tcPr>
          <w:p>
            <w:pPr>
              <w:spacing w:line="240" w:lineRule="auto"/>
              <w:jc w:val="center"/>
              <w:rPr>
                <w:rFonts w:cs="Times New Roman"/>
                <w:color w:val="auto"/>
                <w:sz w:val="21"/>
                <w:szCs w:val="21"/>
                <w:highlight w:val="none"/>
              </w:rPr>
            </w:pPr>
            <w:r>
              <w:rPr>
                <w:rFonts w:hint="eastAsia" w:cs="Times New Roman"/>
                <w:color w:val="auto"/>
                <w:sz w:val="21"/>
                <w:szCs w:val="21"/>
                <w:highlight w:val="none"/>
              </w:rPr>
              <w:t>生态</w:t>
            </w:r>
            <w:r>
              <w:rPr>
                <w:rFonts w:cs="Times New Roman"/>
                <w:color w:val="auto"/>
                <w:sz w:val="21"/>
                <w:szCs w:val="21"/>
                <w:highlight w:val="none"/>
              </w:rPr>
              <w:t>环境</w:t>
            </w: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压占土地资源</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严格控制施工作业带宽度，减少临时占地</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施工结束后尽快生态恢复临时占地。</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退役期平整、覆土、植被恢复</w:t>
            </w:r>
          </w:p>
        </w:tc>
        <w:tc>
          <w:tcPr>
            <w:tcW w:w="1048" w:type="dxa"/>
            <w:vMerge w:val="restart"/>
            <w:tcBorders>
              <w:tl2br w:val="nil"/>
              <w:tr2bl w:val="nil"/>
            </w:tcBorders>
            <w:vAlign w:val="center"/>
          </w:tcPr>
          <w:p>
            <w:pPr>
              <w:autoSpaceDE w:val="0"/>
              <w:autoSpaceDN w:val="0"/>
              <w:adjustRightInd w:val="0"/>
              <w:spacing w:line="240" w:lineRule="auto"/>
              <w:jc w:val="center"/>
              <w:rPr>
                <w:rFonts w:cs="Times New Roman"/>
                <w:color w:val="auto"/>
                <w:kern w:val="0"/>
                <w:sz w:val="21"/>
                <w:szCs w:val="21"/>
                <w:highlight w:val="none"/>
              </w:rPr>
            </w:pPr>
            <w:r>
              <w:rPr>
                <w:rFonts w:hint="eastAsia" w:cs="Times New Roman"/>
                <w:color w:val="auto"/>
                <w:kern w:val="0"/>
                <w:sz w:val="21"/>
                <w:szCs w:val="21"/>
                <w:highlight w:val="none"/>
              </w:rPr>
              <w:t>①</w:t>
            </w:r>
            <w:r>
              <w:rPr>
                <w:rFonts w:cs="Times New Roman"/>
                <w:color w:val="auto"/>
                <w:kern w:val="0"/>
                <w:sz w:val="21"/>
                <w:szCs w:val="21"/>
                <w:highlight w:val="none"/>
              </w:rPr>
              <w:t>扰动土地治理率95%；</w:t>
            </w:r>
          </w:p>
          <w:p>
            <w:pPr>
              <w:autoSpaceDE w:val="0"/>
              <w:autoSpaceDN w:val="0"/>
              <w:adjustRightInd w:val="0"/>
              <w:spacing w:line="240" w:lineRule="auto"/>
              <w:jc w:val="center"/>
              <w:rPr>
                <w:rFonts w:cs="Times New Roman"/>
                <w:color w:val="auto"/>
                <w:kern w:val="0"/>
                <w:sz w:val="21"/>
                <w:szCs w:val="21"/>
                <w:highlight w:val="none"/>
              </w:rPr>
            </w:pPr>
            <w:r>
              <w:rPr>
                <w:rFonts w:hint="eastAsia" w:cs="Times New Roman"/>
                <w:color w:val="auto"/>
                <w:kern w:val="0"/>
                <w:sz w:val="21"/>
                <w:szCs w:val="21"/>
                <w:highlight w:val="none"/>
              </w:rPr>
              <w:t>②</w:t>
            </w:r>
            <w:r>
              <w:rPr>
                <w:rFonts w:cs="Times New Roman"/>
                <w:color w:val="auto"/>
                <w:kern w:val="0"/>
                <w:sz w:val="21"/>
                <w:szCs w:val="21"/>
                <w:highlight w:val="none"/>
              </w:rPr>
              <w:t>水土流失总治理度96%；</w:t>
            </w:r>
          </w:p>
          <w:p>
            <w:pPr>
              <w:autoSpaceDE w:val="0"/>
              <w:autoSpaceDN w:val="0"/>
              <w:adjustRightInd w:val="0"/>
              <w:spacing w:line="240" w:lineRule="auto"/>
              <w:jc w:val="center"/>
              <w:rPr>
                <w:rFonts w:cs="Times New Roman"/>
                <w:color w:val="auto"/>
                <w:kern w:val="0"/>
                <w:sz w:val="21"/>
                <w:szCs w:val="21"/>
                <w:highlight w:val="none"/>
              </w:rPr>
            </w:pPr>
            <w:r>
              <w:rPr>
                <w:rFonts w:hint="eastAsia" w:cs="Times New Roman"/>
                <w:color w:val="auto"/>
                <w:kern w:val="0"/>
                <w:sz w:val="21"/>
                <w:szCs w:val="21"/>
                <w:highlight w:val="none"/>
              </w:rPr>
              <w:t>③</w:t>
            </w:r>
            <w:r>
              <w:rPr>
                <w:rFonts w:cs="Times New Roman"/>
                <w:color w:val="auto"/>
                <w:kern w:val="0"/>
                <w:sz w:val="21"/>
                <w:szCs w:val="21"/>
                <w:highlight w:val="none"/>
              </w:rPr>
              <w:t>林草覆盖率</w:t>
            </w:r>
            <w:r>
              <w:rPr>
                <w:rFonts w:cs="Times New Roman"/>
                <w:color w:val="auto"/>
                <w:sz w:val="21"/>
                <w:szCs w:val="21"/>
                <w:highlight w:val="none"/>
              </w:rPr>
              <w:t>＞</w:t>
            </w:r>
            <w:r>
              <w:rPr>
                <w:rFonts w:cs="Times New Roman"/>
                <w:color w:val="auto"/>
                <w:kern w:val="0"/>
                <w:sz w:val="21"/>
                <w:szCs w:val="21"/>
                <w:highlight w:val="none"/>
              </w:rPr>
              <w:t>75%；</w:t>
            </w:r>
          </w:p>
          <w:p>
            <w:pPr>
              <w:autoSpaceDE w:val="0"/>
              <w:autoSpaceDN w:val="0"/>
              <w:adjustRightInd w:val="0"/>
              <w:spacing w:line="240" w:lineRule="auto"/>
              <w:jc w:val="center"/>
              <w:rPr>
                <w:rFonts w:cs="Times New Roman"/>
                <w:color w:val="auto"/>
                <w:kern w:val="0"/>
                <w:sz w:val="21"/>
                <w:szCs w:val="21"/>
                <w:highlight w:val="none"/>
              </w:rPr>
            </w:pPr>
            <w:r>
              <w:rPr>
                <w:rFonts w:hint="eastAsia" w:cs="Times New Roman"/>
                <w:color w:val="auto"/>
                <w:kern w:val="0"/>
                <w:sz w:val="21"/>
                <w:szCs w:val="21"/>
                <w:highlight w:val="none"/>
              </w:rPr>
              <w:t>④</w:t>
            </w:r>
            <w:r>
              <w:rPr>
                <w:rFonts w:cs="Times New Roman"/>
                <w:color w:val="auto"/>
                <w:kern w:val="0"/>
                <w:sz w:val="21"/>
                <w:szCs w:val="21"/>
                <w:highlight w:val="none"/>
              </w:rPr>
              <w:t>拦渣率</w:t>
            </w:r>
            <w:r>
              <w:rPr>
                <w:rFonts w:cs="Times New Roman"/>
                <w:color w:val="auto"/>
                <w:sz w:val="21"/>
                <w:szCs w:val="21"/>
                <w:highlight w:val="none"/>
              </w:rPr>
              <w:t>95</w:t>
            </w:r>
            <w:r>
              <w:rPr>
                <w:rFonts w:cs="Times New Roman"/>
                <w:color w:val="auto"/>
                <w:kern w:val="0"/>
                <w:sz w:val="21"/>
                <w:szCs w:val="21"/>
                <w:highlight w:val="none"/>
              </w:rPr>
              <w:t>%；</w:t>
            </w:r>
          </w:p>
          <w:p>
            <w:pPr>
              <w:autoSpaceDE w:val="0"/>
              <w:autoSpaceDN w:val="0"/>
              <w:adjustRightInd w:val="0"/>
              <w:spacing w:line="240" w:lineRule="auto"/>
              <w:jc w:val="center"/>
              <w:rPr>
                <w:rFonts w:cs="Times New Roman"/>
                <w:color w:val="auto"/>
                <w:kern w:val="0"/>
                <w:sz w:val="21"/>
                <w:szCs w:val="21"/>
                <w:highlight w:val="none"/>
              </w:rPr>
            </w:pPr>
            <w:r>
              <w:rPr>
                <w:rFonts w:hint="eastAsia" w:cs="Times New Roman"/>
                <w:color w:val="auto"/>
                <w:kern w:val="0"/>
                <w:sz w:val="21"/>
                <w:szCs w:val="21"/>
                <w:highlight w:val="none"/>
              </w:rPr>
              <w:t>⑤</w:t>
            </w:r>
            <w:r>
              <w:rPr>
                <w:rFonts w:cs="Times New Roman"/>
                <w:color w:val="auto"/>
                <w:kern w:val="0"/>
                <w:sz w:val="21"/>
                <w:szCs w:val="21"/>
                <w:highlight w:val="none"/>
              </w:rPr>
              <w:t>林草植被恢复率</w:t>
            </w:r>
            <w:r>
              <w:rPr>
                <w:rFonts w:cs="Times New Roman"/>
                <w:color w:val="auto"/>
                <w:sz w:val="21"/>
                <w:szCs w:val="21"/>
                <w:highlight w:val="none"/>
              </w:rPr>
              <w:t>＞</w:t>
            </w:r>
            <w:r>
              <w:rPr>
                <w:rFonts w:cs="Times New Roman"/>
                <w:color w:val="auto"/>
                <w:kern w:val="0"/>
                <w:sz w:val="21"/>
                <w:szCs w:val="21"/>
                <w:highlight w:val="none"/>
              </w:rPr>
              <w:t>98%；</w:t>
            </w:r>
          </w:p>
          <w:p>
            <w:pPr>
              <w:autoSpaceDE w:val="0"/>
              <w:autoSpaceDN w:val="0"/>
              <w:adjustRightInd w:val="0"/>
              <w:spacing w:line="240" w:lineRule="auto"/>
              <w:jc w:val="center"/>
              <w:rPr>
                <w:rFonts w:cs="Times New Roman"/>
                <w:color w:val="auto"/>
                <w:sz w:val="21"/>
                <w:szCs w:val="21"/>
                <w:highlight w:val="none"/>
              </w:rPr>
            </w:pPr>
            <w:r>
              <w:rPr>
                <w:rFonts w:hint="eastAsia" w:cs="Times New Roman"/>
                <w:color w:val="auto"/>
                <w:kern w:val="0"/>
                <w:sz w:val="21"/>
                <w:szCs w:val="21"/>
                <w:highlight w:val="none"/>
              </w:rPr>
              <w:t>⑥</w:t>
            </w:r>
            <w:r>
              <w:rPr>
                <w:rFonts w:cs="Times New Roman"/>
                <w:color w:val="auto"/>
                <w:sz w:val="21"/>
                <w:szCs w:val="21"/>
                <w:highlight w:val="none"/>
              </w:rPr>
              <w:t>全面土地复垦</w:t>
            </w:r>
          </w:p>
          <w:p>
            <w:pPr>
              <w:spacing w:line="240" w:lineRule="auto"/>
              <w:contextualSpacing/>
              <w:jc w:val="center"/>
              <w:rPr>
                <w:rFonts w:cs="Times New Roman"/>
                <w:color w:val="auto"/>
                <w:sz w:val="21"/>
                <w:szCs w:val="21"/>
                <w:highlight w:val="none"/>
              </w:rPr>
            </w:pPr>
            <w:r>
              <w:rPr>
                <w:rFonts w:hint="eastAsia" w:cs="Times New Roman"/>
                <w:color w:val="auto"/>
                <w:kern w:val="0"/>
                <w:sz w:val="21"/>
                <w:szCs w:val="21"/>
                <w:highlight w:val="none"/>
              </w:rPr>
              <w:t>⑦</w:t>
            </w:r>
            <w:r>
              <w:rPr>
                <w:rFonts w:cs="Times New Roman"/>
                <w:color w:val="auto"/>
                <w:sz w:val="21"/>
                <w:szCs w:val="21"/>
                <w:highlight w:val="none"/>
              </w:rPr>
              <w:t>地质灾害治理率100%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剥离、破坏植被</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对植被生长较好地段，尽量不设工棚、料场等</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对保护植物采取避让、移植、补偿等措施，严禁滥砍滥伐</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开展建设期生态环境监理</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依法到当地林业主管部门办理征占用手续。</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破坏、污染土壤</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废石场清基表土分开堆放，回填时分层回填，恢复原土层，保护土壤肥力</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采用生物学、物理学和化学等方法进行土壤培肥</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加剧水土流失</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发现滑坡、坍塌、泥石流等隐患，提前采取防治措施</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加强对弃渣、料场的管理，合理调配土石方，及时采取水保措施</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及时落实水土保持方案报告书提出的水保措施</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废石场服务期满后植被恢复</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影响景观</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生态恢复统一规划、实施，使矿区景观与周围融为一体。</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开展绿化应与周围景观格局协调一致</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地表岩石移动范围</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做好矿区验收位置地质灾害的监控工作；严格按设计开采方案开采，尽量利用废石回填采空区，及时封闭采空区，防止围岩塌落。</w:t>
            </w:r>
          </w:p>
          <w:p>
            <w:pPr>
              <w:keepNext w:val="0"/>
              <w:keepLines w:val="0"/>
              <w:pageBreakBefore w:val="0"/>
              <w:widowControl w:val="0"/>
              <w:kinsoku/>
              <w:wordWrap w:val="0"/>
              <w:overflowPunct/>
              <w:topLinePunct w:val="0"/>
              <w:autoSpaceDE/>
              <w:autoSpaceDN/>
              <w:bidi w:val="0"/>
              <w:adjustRightInd/>
              <w:snapToGrid/>
              <w:spacing w:line="240" w:lineRule="auto"/>
              <w:ind w:left="-360"/>
              <w:jc w:val="left"/>
              <w:textAlignment w:val="auto"/>
              <w:rPr>
                <w:rFonts w:cs="Times New Roman"/>
                <w:color w:val="auto"/>
                <w:sz w:val="21"/>
                <w:szCs w:val="21"/>
                <w:highlight w:val="none"/>
              </w:rPr>
            </w:pPr>
            <w:r>
              <w:rPr>
                <w:rFonts w:cs="Times New Roman"/>
                <w:color w:val="auto"/>
                <w:sz w:val="21"/>
                <w:szCs w:val="21"/>
                <w:highlight w:val="none"/>
              </w:rPr>
              <w:t>采用土地整治，平整等措施防治塌陷扩展。</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对地表岩石移动范围植被恢复。验收位置</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破坏生态系统</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cs="Times New Roman"/>
                <w:color w:val="auto"/>
                <w:sz w:val="21"/>
                <w:szCs w:val="21"/>
                <w:highlight w:val="none"/>
              </w:rPr>
              <w:t>对生态系统局部结构进行生态恢复、补偿</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压占土地资源</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严格控制施工作业带宽度，减少临时占地</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施工结束后尽快生态恢复临时占地</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退役期平整、覆土、植被恢复</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8" w:type="dxa"/>
            <w:gridSpan w:val="2"/>
            <w:vMerge w:val="continue"/>
            <w:tcBorders>
              <w:tl2br w:val="nil"/>
              <w:tr2bl w:val="nil"/>
            </w:tcBorders>
            <w:vAlign w:val="center"/>
          </w:tcPr>
          <w:p>
            <w:pPr>
              <w:spacing w:line="240" w:lineRule="auto"/>
              <w:jc w:val="center"/>
              <w:rPr>
                <w:rFonts w:cs="Times New Roman"/>
                <w:color w:val="auto"/>
                <w:sz w:val="21"/>
                <w:szCs w:val="21"/>
                <w:highlight w:val="none"/>
              </w:rPr>
            </w:pPr>
          </w:p>
        </w:tc>
        <w:tc>
          <w:tcPr>
            <w:tcW w:w="2070" w:type="dxa"/>
            <w:gridSpan w:val="2"/>
            <w:tcBorders>
              <w:tl2br w:val="nil"/>
              <w:tr2bl w:val="nil"/>
            </w:tcBorders>
            <w:vAlign w:val="center"/>
          </w:tcPr>
          <w:p>
            <w:pPr>
              <w:spacing w:line="240" w:lineRule="auto"/>
              <w:jc w:val="center"/>
              <w:rPr>
                <w:rFonts w:cs="Times New Roman"/>
                <w:color w:val="auto"/>
                <w:sz w:val="21"/>
                <w:szCs w:val="21"/>
                <w:highlight w:val="none"/>
              </w:rPr>
            </w:pPr>
            <w:r>
              <w:rPr>
                <w:rFonts w:cs="Times New Roman"/>
                <w:color w:val="auto"/>
                <w:sz w:val="21"/>
                <w:szCs w:val="21"/>
                <w:highlight w:val="none"/>
              </w:rPr>
              <w:t>剥离、破坏植被</w:t>
            </w:r>
          </w:p>
        </w:tc>
        <w:tc>
          <w:tcPr>
            <w:tcW w:w="4296" w:type="dxa"/>
            <w:gridSpan w:val="2"/>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对植被生长较好地段，尽量不设工棚、料场等</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对保护植物采取避让、移植、补偿等措施，严禁滥砍滥伐</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开展建设期生态环境监理</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cs="Times New Roman"/>
                <w:color w:val="auto"/>
                <w:sz w:val="21"/>
                <w:szCs w:val="21"/>
                <w:highlight w:val="none"/>
              </w:rPr>
            </w:pPr>
            <w:r>
              <w:rPr>
                <w:rFonts w:hint="eastAsia" w:cs="Times New Roman"/>
                <w:color w:val="auto"/>
                <w:sz w:val="21"/>
                <w:szCs w:val="21"/>
                <w:highlight w:val="none"/>
              </w:rPr>
              <w:t>④</w:t>
            </w:r>
            <w:r>
              <w:rPr>
                <w:rFonts w:cs="Times New Roman"/>
                <w:color w:val="auto"/>
                <w:sz w:val="21"/>
                <w:szCs w:val="21"/>
                <w:highlight w:val="none"/>
              </w:rPr>
              <w:t>依法到当地林业主管部门办理征占用手续。</w:t>
            </w:r>
          </w:p>
        </w:tc>
        <w:tc>
          <w:tcPr>
            <w:tcW w:w="1048" w:type="dxa"/>
            <w:vMerge w:val="continue"/>
            <w:tcBorders>
              <w:tl2br w:val="nil"/>
              <w:tr2bl w:val="nil"/>
            </w:tcBorders>
            <w:vAlign w:val="center"/>
          </w:tcPr>
          <w:p>
            <w:pPr>
              <w:spacing w:line="240" w:lineRule="auto"/>
              <w:contextualSpacing/>
              <w:jc w:val="center"/>
              <w:rPr>
                <w:rFonts w:cs="Times New Roman"/>
                <w:color w:val="auto"/>
                <w:sz w:val="21"/>
                <w:szCs w:val="21"/>
                <w:highlight w:val="none"/>
              </w:rPr>
            </w:pPr>
          </w:p>
        </w:tc>
      </w:tr>
    </w:tbl>
    <w:p>
      <w:pPr>
        <w:keepNext/>
        <w:keepLines/>
        <w:spacing w:line="360" w:lineRule="auto"/>
        <w:ind w:firstLine="482" w:firstLineChars="200"/>
        <w:outlineLvl w:val="2"/>
        <w:rPr>
          <w:rFonts w:cs="Times New Roman"/>
          <w:b/>
          <w:bCs/>
          <w:color w:val="auto"/>
          <w:highlight w:val="none"/>
        </w:rPr>
      </w:pPr>
      <w:bookmarkStart w:id="1131" w:name="_Toc7834_WPSOffice_Level2"/>
      <w:r>
        <w:rPr>
          <w:rFonts w:hint="eastAsia" w:cs="Times New Roman"/>
          <w:b/>
          <w:bCs/>
          <w:color w:val="auto"/>
          <w:highlight w:val="none"/>
          <w:lang w:val="en-US" w:eastAsia="zh-CN"/>
        </w:rPr>
        <w:t>9</w:t>
      </w:r>
      <w:r>
        <w:rPr>
          <w:rFonts w:cs="Times New Roman"/>
          <w:b/>
          <w:bCs/>
          <w:color w:val="auto"/>
          <w:highlight w:val="none"/>
        </w:rPr>
        <w:t>.2.2污染物总量控制</w:t>
      </w:r>
      <w:bookmarkEnd w:id="1128"/>
      <w:bookmarkEnd w:id="1129"/>
      <w:bookmarkEnd w:id="1130"/>
      <w:bookmarkEnd w:id="1131"/>
    </w:p>
    <w:p>
      <w:pPr>
        <w:spacing w:line="360" w:lineRule="auto"/>
        <w:ind w:firstLine="480" w:firstLineChars="200"/>
        <w:rPr>
          <w:rFonts w:cs="Times New Roman"/>
          <w:color w:val="auto"/>
          <w:highlight w:val="none"/>
        </w:rPr>
      </w:pPr>
      <w:r>
        <w:rPr>
          <w:rFonts w:cs="Times New Roman"/>
          <w:color w:val="auto"/>
          <w:highlight w:val="none"/>
        </w:rPr>
        <w:t>由于本工程废水全部回用，不外排。主要污染物为粉尘，因此本工程总量控制建议指标为零。</w:t>
      </w:r>
    </w:p>
    <w:p>
      <w:pPr>
        <w:keepNext/>
        <w:keepLines/>
        <w:spacing w:line="360" w:lineRule="auto"/>
        <w:ind w:firstLine="482" w:firstLineChars="200"/>
        <w:outlineLvl w:val="1"/>
        <w:rPr>
          <w:rFonts w:cs="Times New Roman"/>
          <w:b/>
          <w:bCs/>
          <w:color w:val="auto"/>
          <w:kern w:val="0"/>
          <w:szCs w:val="24"/>
          <w:highlight w:val="none"/>
        </w:rPr>
      </w:pPr>
      <w:bookmarkStart w:id="1132" w:name="_Toc478716299"/>
      <w:bookmarkStart w:id="1133" w:name="_Toc111_WPSOffice_Level1"/>
      <w:r>
        <w:rPr>
          <w:rFonts w:hint="eastAsia" w:cs="Times New Roman"/>
          <w:b/>
          <w:bCs/>
          <w:color w:val="auto"/>
          <w:kern w:val="0"/>
          <w:szCs w:val="24"/>
          <w:highlight w:val="none"/>
          <w:lang w:val="en-US" w:eastAsia="zh-CN"/>
        </w:rPr>
        <w:t>9</w:t>
      </w:r>
      <w:r>
        <w:rPr>
          <w:rFonts w:hint="eastAsia" w:cs="Times New Roman"/>
          <w:b/>
          <w:bCs/>
          <w:color w:val="auto"/>
          <w:kern w:val="0"/>
          <w:szCs w:val="24"/>
          <w:highlight w:val="none"/>
        </w:rPr>
        <w:t>.</w:t>
      </w:r>
      <w:r>
        <w:rPr>
          <w:rFonts w:cs="Times New Roman"/>
          <w:b/>
          <w:bCs/>
          <w:color w:val="auto"/>
          <w:kern w:val="0"/>
          <w:szCs w:val="24"/>
          <w:highlight w:val="none"/>
        </w:rPr>
        <w:t>3</w:t>
      </w:r>
      <w:r>
        <w:rPr>
          <w:rFonts w:hint="eastAsia" w:cs="Times New Roman"/>
          <w:b/>
          <w:bCs/>
          <w:color w:val="auto"/>
          <w:kern w:val="0"/>
          <w:szCs w:val="24"/>
          <w:highlight w:val="none"/>
        </w:rPr>
        <w:t>环境</w:t>
      </w:r>
      <w:r>
        <w:rPr>
          <w:rFonts w:cs="Times New Roman"/>
          <w:b/>
          <w:bCs/>
          <w:color w:val="auto"/>
          <w:kern w:val="0"/>
          <w:szCs w:val="24"/>
          <w:highlight w:val="none"/>
        </w:rPr>
        <w:t>管理制度、组织机构、</w:t>
      </w:r>
      <w:r>
        <w:rPr>
          <w:rFonts w:hint="eastAsia" w:cs="Times New Roman"/>
          <w:b/>
          <w:bCs/>
          <w:color w:val="auto"/>
          <w:kern w:val="0"/>
          <w:szCs w:val="24"/>
          <w:highlight w:val="none"/>
        </w:rPr>
        <w:t>环境管理</w:t>
      </w:r>
      <w:r>
        <w:rPr>
          <w:rFonts w:cs="Times New Roman"/>
          <w:b/>
          <w:bCs/>
          <w:color w:val="auto"/>
          <w:kern w:val="0"/>
          <w:szCs w:val="24"/>
          <w:highlight w:val="none"/>
        </w:rPr>
        <w:t>台账相关要求</w:t>
      </w:r>
      <w:bookmarkEnd w:id="1132"/>
      <w:bookmarkEnd w:id="1133"/>
    </w:p>
    <w:p>
      <w:pPr>
        <w:keepNext/>
        <w:keepLines/>
        <w:spacing w:line="360" w:lineRule="auto"/>
        <w:ind w:firstLine="482" w:firstLineChars="200"/>
        <w:outlineLvl w:val="2"/>
        <w:rPr>
          <w:rFonts w:cs="Times New Roman"/>
          <w:b/>
          <w:bCs/>
          <w:color w:val="auto"/>
          <w:highlight w:val="none"/>
        </w:rPr>
      </w:pPr>
      <w:bookmarkStart w:id="1134" w:name="_Toc367282279"/>
      <w:bookmarkStart w:id="1135" w:name="_Toc275730697"/>
      <w:bookmarkStart w:id="1136" w:name="_Toc272301757"/>
      <w:bookmarkStart w:id="1137" w:name="_Toc367281696"/>
      <w:bookmarkStart w:id="1138" w:name="_Toc275002336"/>
      <w:bookmarkStart w:id="1139" w:name="_Toc341369715"/>
      <w:bookmarkStart w:id="1140" w:name="_Toc27683_WPSOffice_Level2"/>
      <w:bookmarkStart w:id="1141" w:name="_Toc64276415"/>
      <w:r>
        <w:rPr>
          <w:rFonts w:hint="eastAsia" w:cs="Times New Roman"/>
          <w:b/>
          <w:bCs/>
          <w:color w:val="auto"/>
          <w:highlight w:val="none"/>
          <w:lang w:val="en-US" w:eastAsia="zh-CN"/>
        </w:rPr>
        <w:t>9</w:t>
      </w:r>
      <w:r>
        <w:rPr>
          <w:rFonts w:cs="Times New Roman"/>
          <w:b/>
          <w:bCs/>
          <w:color w:val="auto"/>
          <w:highlight w:val="none"/>
        </w:rPr>
        <w:t>.3.1环境管理</w:t>
      </w:r>
      <w:bookmarkEnd w:id="1134"/>
      <w:bookmarkEnd w:id="1135"/>
      <w:bookmarkEnd w:id="1136"/>
      <w:bookmarkEnd w:id="1137"/>
      <w:bookmarkEnd w:id="1138"/>
      <w:bookmarkEnd w:id="1139"/>
      <w:r>
        <w:rPr>
          <w:rFonts w:hint="eastAsia" w:cs="Times New Roman"/>
          <w:b/>
          <w:bCs/>
          <w:color w:val="auto"/>
          <w:highlight w:val="none"/>
        </w:rPr>
        <w:t>制度</w:t>
      </w:r>
      <w:r>
        <w:rPr>
          <w:rFonts w:cs="Times New Roman"/>
          <w:b/>
          <w:bCs/>
          <w:color w:val="auto"/>
          <w:highlight w:val="none"/>
        </w:rPr>
        <w:t>、组织机构</w:t>
      </w:r>
      <w:bookmarkEnd w:id="1140"/>
    </w:p>
    <w:p>
      <w:pPr>
        <w:spacing w:line="360" w:lineRule="auto"/>
        <w:ind w:firstLine="480"/>
        <w:rPr>
          <w:rFonts w:cs="Times New Roman"/>
          <w:color w:val="auto"/>
          <w:highlight w:val="none"/>
        </w:rPr>
      </w:pPr>
      <w:r>
        <w:rPr>
          <w:rFonts w:cs="Times New Roman"/>
          <w:color w:val="auto"/>
          <w:highlight w:val="none"/>
        </w:rPr>
        <w:t>评价建议公司对环保实行一级机构二级管理，即矿长领导下一人主管、副矿长分工负责制，对工程环境管理提出以下具体意见。</w:t>
      </w:r>
    </w:p>
    <w:p>
      <w:pPr>
        <w:keepNext/>
        <w:keepLines/>
        <w:spacing w:line="360" w:lineRule="auto"/>
        <w:ind w:firstLine="482" w:firstLineChars="200"/>
        <w:outlineLvl w:val="2"/>
        <w:rPr>
          <w:rFonts w:cs="Times New Roman"/>
          <w:b/>
          <w:bCs/>
          <w:color w:val="auto"/>
          <w:highlight w:val="none"/>
        </w:rPr>
      </w:pPr>
      <w:bookmarkStart w:id="1142" w:name="_Toc275730698"/>
      <w:bookmarkStart w:id="1143" w:name="_Toc367282280"/>
      <w:bookmarkStart w:id="1144" w:name="_Toc367281697"/>
      <w:bookmarkStart w:id="1145" w:name="_Toc341369716"/>
      <w:bookmarkStart w:id="1146" w:name="_Toc275002337"/>
      <w:bookmarkStart w:id="1147" w:name="_Toc272301758"/>
      <w:r>
        <w:rPr>
          <w:rFonts w:hint="eastAsia" w:cs="Times New Roman"/>
          <w:b/>
          <w:bCs/>
          <w:color w:val="auto"/>
          <w:highlight w:val="none"/>
          <w:lang w:val="en-US" w:eastAsia="zh-CN"/>
        </w:rPr>
        <w:t>9</w:t>
      </w:r>
      <w:r>
        <w:rPr>
          <w:rFonts w:cs="Times New Roman"/>
          <w:b/>
          <w:bCs/>
          <w:color w:val="auto"/>
          <w:highlight w:val="none"/>
        </w:rPr>
        <w:t>.3.1.1机构设置、人员配备及职责</w:t>
      </w:r>
      <w:bookmarkEnd w:id="1142"/>
      <w:bookmarkEnd w:id="1143"/>
      <w:bookmarkEnd w:id="1144"/>
      <w:bookmarkEnd w:id="1145"/>
      <w:bookmarkEnd w:id="1146"/>
      <w:bookmarkEnd w:id="1147"/>
      <w:r>
        <w:rPr>
          <w:rFonts w:hint="eastAsia" w:cs="Times New Roman"/>
          <w:b/>
          <w:bCs/>
          <w:color w:val="auto"/>
          <w:highlight w:val="none"/>
        </w:rPr>
        <w:t xml:space="preserve"> </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建立环保领导小组</w:t>
      </w:r>
      <w:r>
        <w:rPr>
          <w:rFonts w:hint="eastAsia" w:cs="Times New Roman"/>
          <w:color w:val="auto"/>
          <w:highlight w:val="none"/>
        </w:rPr>
        <w:t xml:space="preserve"> </w:t>
      </w:r>
    </w:p>
    <w:p>
      <w:pPr>
        <w:spacing w:line="360" w:lineRule="auto"/>
        <w:ind w:firstLine="480" w:firstLineChars="200"/>
        <w:rPr>
          <w:rFonts w:cs="Times New Roman"/>
          <w:color w:val="auto"/>
          <w:highlight w:val="none"/>
        </w:rPr>
      </w:pPr>
      <w:r>
        <w:rPr>
          <w:rFonts w:cs="Times New Roman"/>
          <w:color w:val="auto"/>
          <w:highlight w:val="none"/>
        </w:rPr>
        <w:t>以矿长、主管生产与环保副矿长任正、副组长，各部门负责为成员的环保领导小组，具体工作由安全环保科归口管理；主要工作职责是贯彻执行国家和地方环保法律法规，审定和决策采矿污染治理方案，落实环保岗位职责，及时解决采矿过程环境保护中出现的重大问题。</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成立清洁生产领导小组</w:t>
      </w:r>
    </w:p>
    <w:p>
      <w:pPr>
        <w:spacing w:line="360" w:lineRule="auto"/>
        <w:ind w:firstLine="480" w:firstLineChars="200"/>
        <w:rPr>
          <w:rFonts w:cs="Times New Roman"/>
          <w:color w:val="auto"/>
          <w:highlight w:val="none"/>
        </w:rPr>
      </w:pPr>
      <w:r>
        <w:rPr>
          <w:rFonts w:cs="Times New Roman"/>
          <w:color w:val="auto"/>
          <w:highlight w:val="none"/>
        </w:rPr>
        <w:t>由公司主管生产或技术副总经理任组长，环保科长任副组长，各部门负责人为组员；其主要职责是负责全厂各生产系统开展和实施清洁生产审计。</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设立环境管理机构和人员</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公司拟设安全环保科。评价要求在安全环保科内设一名副科长、2～3名科员，专职负责全厂采矿工程环境管理工作。环保科主要职责见表10.1.1―1。同时在生产车间或工段、采场设置环保兼职人员。</w:t>
      </w:r>
    </w:p>
    <w:p>
      <w:pPr>
        <w:spacing w:line="360" w:lineRule="auto"/>
        <w:ind w:firstLine="480" w:firstLineChars="200"/>
        <w:rPr>
          <w:rFonts w:cs="Times New Roman"/>
          <w:color w:val="auto"/>
          <w:highlight w:val="none"/>
        </w:rPr>
      </w:pPr>
      <w:r>
        <w:rPr>
          <w:rFonts w:hint="eastAsia" w:cs="Times New Roman"/>
          <w:color w:val="auto"/>
          <w:highlight w:val="none"/>
        </w:rPr>
        <w:t>②</w:t>
      </w:r>
      <w:r>
        <w:rPr>
          <w:rFonts w:cs="Times New Roman"/>
          <w:color w:val="auto"/>
          <w:highlight w:val="none"/>
        </w:rPr>
        <w:t>组建专业绿化队，纳入环保科统一管理，安排2～3名绿化人员，具体负责采矿工业场地和废石场等设施环境绿化、生态保护与恢复工作。</w:t>
      </w:r>
    </w:p>
    <w:p>
      <w:pPr>
        <w:spacing w:line="360" w:lineRule="auto"/>
        <w:ind w:firstLine="480" w:firstLineChars="200"/>
        <w:rPr>
          <w:rFonts w:cs="Times New Roman"/>
          <w:color w:val="auto"/>
          <w:highlight w:val="none"/>
        </w:rPr>
      </w:pPr>
      <w:r>
        <w:rPr>
          <w:rFonts w:hint="eastAsia" w:cs="Times New Roman"/>
          <w:color w:val="auto"/>
          <w:highlight w:val="none"/>
        </w:rPr>
        <w:t>③</w:t>
      </w:r>
      <w:r>
        <w:rPr>
          <w:rFonts w:cs="Times New Roman"/>
          <w:color w:val="auto"/>
          <w:highlight w:val="none"/>
        </w:rPr>
        <w:t>对涉及矿山各生产系统环境岗位安全员、易燃易爆品保管员等要设兼职环保如人员，以确保环境管理工作落实到位，并根据不同工作需要有所增减。</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.3.1-1</w:t>
      </w:r>
      <w:r>
        <w:rPr>
          <w:rFonts w:hint="eastAsia" w:cs="Times New Roman"/>
          <w:b/>
          <w:color w:val="auto"/>
          <w:sz w:val="21"/>
          <w:szCs w:val="21"/>
          <w:highlight w:val="none"/>
        </w:rPr>
        <w:t xml:space="preserve">  </w:t>
      </w:r>
      <w:r>
        <w:rPr>
          <w:rFonts w:cs="Times New Roman"/>
          <w:b/>
          <w:color w:val="auto"/>
          <w:sz w:val="21"/>
          <w:szCs w:val="21"/>
          <w:highlight w:val="none"/>
        </w:rPr>
        <w:t>环保科主要工作职责一览表</w:t>
      </w:r>
    </w:p>
    <w:tbl>
      <w:tblPr>
        <w:tblStyle w:val="19"/>
        <w:tblW w:w="83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2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tcBorders>
              <w:tl2br w:val="nil"/>
              <w:tr2bl w:val="nil"/>
            </w:tcBorders>
            <w:tcMar>
              <w:left w:w="11" w:type="dxa"/>
              <w:right w:w="11"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实施部门</w:t>
            </w:r>
          </w:p>
        </w:tc>
        <w:tc>
          <w:tcPr>
            <w:tcW w:w="7251" w:type="dxa"/>
            <w:tcBorders>
              <w:tl2br w:val="nil"/>
              <w:tr2bl w:val="nil"/>
            </w:tcBorders>
            <w:tcMar>
              <w:left w:w="11" w:type="dxa"/>
              <w:right w:w="11" w:type="dxa"/>
            </w:tcMar>
            <w:vAlign w:val="center"/>
          </w:tcPr>
          <w:p>
            <w:pPr>
              <w:jc w:val="center"/>
              <w:rPr>
                <w:rFonts w:cs="Times New Roman"/>
                <w:b/>
                <w:bCs/>
                <w:color w:val="auto"/>
                <w:sz w:val="21"/>
                <w:szCs w:val="21"/>
                <w:highlight w:val="none"/>
              </w:rPr>
            </w:pPr>
            <w:r>
              <w:rPr>
                <w:rFonts w:cs="Times New Roman"/>
                <w:b/>
                <w:bCs/>
                <w:color w:val="auto"/>
                <w:sz w:val="21"/>
                <w:szCs w:val="21"/>
                <w:highlight w:val="none"/>
              </w:rPr>
              <w:t>主要工作职责内容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restart"/>
            <w:tcBorders>
              <w:tl2br w:val="nil"/>
              <w:tr2bl w:val="nil"/>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紫阳县毛坝泰宝钡矿有限公司</w:t>
            </w: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1、严格执</w:t>
            </w:r>
            <w:r>
              <w:rPr>
                <w:rFonts w:cs="Times New Roman"/>
                <w:color w:val="auto"/>
                <w:kern w:val="0"/>
                <w:sz w:val="21"/>
                <w:szCs w:val="21"/>
                <w:highlight w:val="none"/>
              </w:rPr>
              <w:t>行国家环保法律法规及标准，组织制定环境保护管理规章制度并监督执行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2、</w:t>
            </w:r>
            <w:r>
              <w:rPr>
                <w:rFonts w:cs="Times New Roman"/>
                <w:color w:val="auto"/>
                <w:kern w:val="0"/>
                <w:sz w:val="21"/>
                <w:szCs w:val="21"/>
                <w:highlight w:val="none"/>
              </w:rPr>
              <w:t>编制</w:t>
            </w:r>
            <w:r>
              <w:rPr>
                <w:rFonts w:cs="Times New Roman"/>
                <w:color w:val="auto"/>
                <w:sz w:val="21"/>
                <w:szCs w:val="21"/>
                <w:highlight w:val="none"/>
              </w:rPr>
              <w:t>企业</w:t>
            </w:r>
            <w:r>
              <w:rPr>
                <w:rFonts w:cs="Times New Roman"/>
                <w:color w:val="auto"/>
                <w:kern w:val="0"/>
                <w:sz w:val="21"/>
                <w:szCs w:val="21"/>
                <w:highlight w:val="none"/>
              </w:rPr>
              <w:t>内部环境保护和环保产业发展规划及年度计划，并组织实施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3、组织、配合国家或地方有资质环境监测部门开展企业环境与污染源监测</w:t>
            </w:r>
            <w:r>
              <w:rPr>
                <w:rFonts w:cs="Times New Roman"/>
                <w:color w:val="auto"/>
                <w:kern w:val="0"/>
                <w:sz w:val="21"/>
                <w:szCs w:val="21"/>
                <w:highlight w:val="none"/>
              </w:rPr>
              <w:t>，制定</w:t>
            </w:r>
            <w:r>
              <w:rPr>
                <w:rFonts w:cs="Times New Roman"/>
                <w:color w:val="auto"/>
                <w:sz w:val="21"/>
                <w:szCs w:val="21"/>
                <w:highlight w:val="none"/>
              </w:rPr>
              <w:t>生态恢复与水土保持计划，落实各项环保工程治理方案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4、</w:t>
            </w:r>
            <w:r>
              <w:rPr>
                <w:rFonts w:cs="Times New Roman"/>
                <w:color w:val="auto"/>
                <w:kern w:val="0"/>
                <w:sz w:val="21"/>
                <w:szCs w:val="21"/>
                <w:highlight w:val="none"/>
              </w:rPr>
              <w:t>认真执行建设项目环境影响评价和“三同时”制度，</w:t>
            </w:r>
            <w:r>
              <w:rPr>
                <w:rFonts w:cs="Times New Roman"/>
                <w:color w:val="auto"/>
                <w:sz w:val="21"/>
                <w:szCs w:val="21"/>
                <w:highlight w:val="none"/>
              </w:rPr>
              <w:t>组织专家和有关管理部门对项目环保竣工验收，配合总经理完成环保责任目标，保证污染物达标排放。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5、</w:t>
            </w:r>
            <w:r>
              <w:rPr>
                <w:rFonts w:cs="Times New Roman"/>
                <w:color w:val="auto"/>
                <w:kern w:val="0"/>
                <w:sz w:val="21"/>
                <w:szCs w:val="21"/>
                <w:highlight w:val="none"/>
              </w:rPr>
              <w:t>建立环境保护档案，进行环境统计，开展日常环境保护工作，并按照有关规定及时、准确地上报企业环境报表和环境质量报告书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6、</w:t>
            </w:r>
            <w:r>
              <w:rPr>
                <w:rFonts w:cs="Times New Roman"/>
                <w:color w:val="auto"/>
                <w:kern w:val="0"/>
                <w:sz w:val="21"/>
                <w:szCs w:val="21"/>
                <w:highlight w:val="none"/>
              </w:rPr>
              <w:t>负责接待群众来访，</w:t>
            </w:r>
            <w:r>
              <w:rPr>
                <w:rFonts w:cs="Times New Roman"/>
                <w:color w:val="auto"/>
                <w:sz w:val="21"/>
                <w:szCs w:val="21"/>
                <w:highlight w:val="none"/>
              </w:rPr>
              <w:t>协调企业所在区域环境管理</w:t>
            </w:r>
            <w:r>
              <w:rPr>
                <w:rFonts w:cs="Times New Roman"/>
                <w:color w:val="auto"/>
                <w:kern w:val="0"/>
                <w:sz w:val="21"/>
                <w:szCs w:val="21"/>
                <w:highlight w:val="none"/>
              </w:rPr>
              <w:t>，解决本单位造成的环境污染或生态破坏纠纷，提出处理意见，并向有关部门报告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kern w:val="0"/>
                <w:sz w:val="21"/>
                <w:szCs w:val="21"/>
                <w:highlight w:val="none"/>
              </w:rPr>
            </w:pPr>
            <w:r>
              <w:rPr>
                <w:rFonts w:cs="Times New Roman"/>
                <w:color w:val="auto"/>
                <w:sz w:val="21"/>
                <w:szCs w:val="21"/>
                <w:highlight w:val="none"/>
              </w:rPr>
              <w:t>7、组织</w:t>
            </w:r>
            <w:r>
              <w:rPr>
                <w:rFonts w:cs="Times New Roman"/>
                <w:color w:val="auto"/>
                <w:kern w:val="0"/>
                <w:sz w:val="21"/>
                <w:szCs w:val="21"/>
                <w:highlight w:val="none"/>
              </w:rPr>
              <w:t>开展</w:t>
            </w:r>
            <w:r>
              <w:rPr>
                <w:rFonts w:cs="Times New Roman"/>
                <w:color w:val="auto"/>
                <w:sz w:val="21"/>
                <w:szCs w:val="21"/>
                <w:highlight w:val="none"/>
              </w:rPr>
              <w:t>企业环保专业技术培训，做到持证上岗，提高全员环保</w:t>
            </w:r>
            <w:r>
              <w:rPr>
                <w:rFonts w:cs="Times New Roman"/>
                <w:color w:val="auto"/>
                <w:kern w:val="0"/>
                <w:sz w:val="21"/>
                <w:szCs w:val="21"/>
                <w:highlight w:val="none"/>
              </w:rPr>
              <w:t>素质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5" w:type="dxa"/>
            <w:vMerge w:val="continue"/>
            <w:tcBorders>
              <w:tl2br w:val="nil"/>
              <w:tr2bl w:val="nil"/>
            </w:tcBorders>
            <w:tcMar>
              <w:left w:w="11" w:type="dxa"/>
              <w:right w:w="11" w:type="dxa"/>
            </w:tcMar>
            <w:vAlign w:val="center"/>
          </w:tcPr>
          <w:p>
            <w:pPr>
              <w:jc w:val="center"/>
              <w:rPr>
                <w:rFonts w:cs="Times New Roman"/>
                <w:color w:val="auto"/>
                <w:sz w:val="21"/>
                <w:szCs w:val="21"/>
                <w:highlight w:val="none"/>
              </w:rPr>
            </w:pPr>
          </w:p>
        </w:tc>
        <w:tc>
          <w:tcPr>
            <w:tcW w:w="7251" w:type="dxa"/>
            <w:tcBorders>
              <w:tl2br w:val="nil"/>
              <w:tr2bl w:val="nil"/>
            </w:tcBorders>
            <w:tcMar>
              <w:left w:w="11" w:type="dxa"/>
              <w:right w:w="11" w:type="dxa"/>
            </w:tcMar>
            <w:vAlign w:val="center"/>
          </w:tcPr>
          <w:p>
            <w:pPr>
              <w:rPr>
                <w:rFonts w:cs="Times New Roman"/>
                <w:color w:val="auto"/>
                <w:sz w:val="21"/>
                <w:szCs w:val="21"/>
                <w:highlight w:val="none"/>
              </w:rPr>
            </w:pPr>
            <w:r>
              <w:rPr>
                <w:rFonts w:cs="Times New Roman"/>
                <w:color w:val="auto"/>
                <w:sz w:val="21"/>
                <w:szCs w:val="21"/>
                <w:highlight w:val="none"/>
              </w:rPr>
              <w:t>8、负责矿区环境绿化、生态恢复、水土保持和日常环境保护管理工作，主动接受上级环保行政主管部门工作指导、检查和监督</w:t>
            </w:r>
          </w:p>
        </w:tc>
      </w:tr>
      <w:bookmarkEnd w:id="1141"/>
    </w:tbl>
    <w:p>
      <w:pPr>
        <w:keepNext/>
        <w:keepLines/>
        <w:spacing w:line="360" w:lineRule="auto"/>
        <w:ind w:firstLine="482" w:firstLineChars="200"/>
        <w:outlineLvl w:val="2"/>
        <w:rPr>
          <w:rFonts w:cs="Times New Roman"/>
          <w:b/>
          <w:bCs/>
          <w:color w:val="auto"/>
          <w:highlight w:val="none"/>
        </w:rPr>
      </w:pPr>
      <w:bookmarkStart w:id="1148" w:name="_Toc367281698"/>
      <w:bookmarkStart w:id="1149" w:name="_Toc341369717"/>
      <w:bookmarkStart w:id="1150" w:name="_Toc275002338"/>
      <w:bookmarkStart w:id="1151" w:name="_Toc367282281"/>
      <w:bookmarkStart w:id="1152" w:name="_Toc275730699"/>
      <w:bookmarkStart w:id="1153" w:name="_Toc233029261"/>
      <w:bookmarkStart w:id="1154" w:name="_Toc272301759"/>
      <w:r>
        <w:rPr>
          <w:rFonts w:hint="eastAsia" w:cs="Times New Roman"/>
          <w:b/>
          <w:bCs/>
          <w:color w:val="auto"/>
          <w:highlight w:val="none"/>
          <w:lang w:val="en-US" w:eastAsia="zh-CN"/>
        </w:rPr>
        <w:t>9</w:t>
      </w:r>
      <w:r>
        <w:rPr>
          <w:rFonts w:cs="Times New Roman"/>
          <w:b/>
          <w:bCs/>
          <w:color w:val="auto"/>
          <w:highlight w:val="none"/>
        </w:rPr>
        <w:t>.3.1.2建立健全环境保护管理制度</w:t>
      </w:r>
      <w:bookmarkEnd w:id="1148"/>
      <w:bookmarkEnd w:id="1149"/>
      <w:bookmarkEnd w:id="1150"/>
      <w:bookmarkEnd w:id="1151"/>
      <w:bookmarkEnd w:id="1152"/>
    </w:p>
    <w:p>
      <w:pPr>
        <w:spacing w:line="360" w:lineRule="auto"/>
        <w:ind w:firstLine="480" w:firstLineChars="200"/>
        <w:rPr>
          <w:rFonts w:cs="Times New Roman"/>
          <w:b/>
          <w:color w:val="auto"/>
          <w:sz w:val="20"/>
          <w:highlight w:val="none"/>
        </w:rPr>
      </w:pPr>
      <w:r>
        <w:rPr>
          <w:rFonts w:cs="Times New Roman"/>
          <w:color w:val="auto"/>
          <w:highlight w:val="none"/>
        </w:rPr>
        <w:t>环境管理制度见表</w:t>
      </w:r>
      <w:r>
        <w:rPr>
          <w:rFonts w:hint="eastAsia" w:cs="Times New Roman"/>
          <w:color w:val="auto"/>
          <w:highlight w:val="none"/>
          <w:lang w:val="en-US" w:eastAsia="zh-CN"/>
        </w:rPr>
        <w:t>9</w:t>
      </w:r>
      <w:r>
        <w:rPr>
          <w:rFonts w:cs="Times New Roman"/>
          <w:color w:val="auto"/>
          <w:highlight w:val="none"/>
        </w:rPr>
        <w:t>.3.1</w:t>
      </w:r>
      <w:r>
        <w:rPr>
          <w:rFonts w:hint="eastAsia" w:cs="Times New Roman"/>
          <w:color w:val="auto"/>
          <w:highlight w:val="none"/>
        </w:rPr>
        <w:t>-</w:t>
      </w:r>
      <w:r>
        <w:rPr>
          <w:rFonts w:cs="Times New Roman"/>
          <w:color w:val="auto"/>
          <w:highlight w:val="none"/>
        </w:rPr>
        <w:t>2，环保设施与设备管理规程见表</w:t>
      </w:r>
      <w:r>
        <w:rPr>
          <w:rFonts w:hint="eastAsia" w:cs="Times New Roman"/>
          <w:color w:val="auto"/>
          <w:highlight w:val="none"/>
          <w:lang w:val="en-US" w:eastAsia="zh-CN"/>
        </w:rPr>
        <w:t>9</w:t>
      </w:r>
      <w:r>
        <w:rPr>
          <w:rFonts w:cs="Times New Roman"/>
          <w:color w:val="auto"/>
          <w:highlight w:val="none"/>
        </w:rPr>
        <w:t>.3.1</w:t>
      </w:r>
      <w:r>
        <w:rPr>
          <w:rFonts w:hint="eastAsia" w:cs="Times New Roman"/>
          <w:color w:val="auto"/>
          <w:highlight w:val="none"/>
        </w:rPr>
        <w:t>-</w:t>
      </w:r>
      <w:r>
        <w:rPr>
          <w:rFonts w:cs="Times New Roman"/>
          <w:color w:val="auto"/>
          <w:highlight w:val="none"/>
        </w:rPr>
        <w:t>3。</w:t>
      </w:r>
    </w:p>
    <w:p>
      <w:pPr>
        <w:tabs>
          <w:tab w:val="left" w:pos="2880"/>
          <w:tab w:val="left" w:pos="3060"/>
        </w:tabs>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.3.1-2</w:t>
      </w:r>
      <w:r>
        <w:rPr>
          <w:rFonts w:hint="eastAsia" w:cs="Times New Roman"/>
          <w:b/>
          <w:color w:val="auto"/>
          <w:sz w:val="21"/>
          <w:szCs w:val="21"/>
          <w:highlight w:val="none"/>
        </w:rPr>
        <w:t xml:space="preserve">  </w:t>
      </w:r>
      <w:r>
        <w:rPr>
          <w:rFonts w:cs="Times New Roman"/>
          <w:b/>
          <w:color w:val="auto"/>
          <w:sz w:val="21"/>
          <w:szCs w:val="21"/>
          <w:highlight w:val="none"/>
        </w:rPr>
        <w:t>环境保护管理条例、制度表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7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5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实施部门</w:t>
            </w:r>
          </w:p>
        </w:tc>
        <w:tc>
          <w:tcPr>
            <w:tcW w:w="726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56"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紫阳县毛坝泰宝钡矿有限公司</w:t>
            </w: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1、环境保护管理条例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2、内部环境保护审核、例会制度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3、环境管理岗位责任制度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4、矿山环境保护目标与指标考核制度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5、清洁生产审核、环境保护宣传教育与环境保护岗位责任奖惩制度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6、内部环境管理监督与检查制度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7、环保设施与设备定期检查、保养和维护管理制度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8、环境保护定期、不定期监测制度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9、环境保护档案管理与环境污染事故管理规定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10、爆炸品（炸药、雷管）使用管理制度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11、环境风险应急管理制度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56" w:type="dxa"/>
            <w:vMerge w:val="continue"/>
            <w:tcBorders>
              <w:tl2br w:val="nil"/>
              <w:tr2bl w:val="nil"/>
            </w:tcBorders>
            <w:vAlign w:val="center"/>
          </w:tcPr>
          <w:p>
            <w:pPr>
              <w:jc w:val="center"/>
              <w:rPr>
                <w:rFonts w:cs="Times New Roman"/>
                <w:color w:val="auto"/>
                <w:sz w:val="21"/>
                <w:szCs w:val="21"/>
                <w:highlight w:val="none"/>
              </w:rPr>
            </w:pPr>
          </w:p>
        </w:tc>
        <w:tc>
          <w:tcPr>
            <w:tcW w:w="7266"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12、沉淀池等重点环保设施及污染控制点巡回检查制度</w:t>
            </w:r>
          </w:p>
        </w:tc>
      </w:tr>
    </w:tbl>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.3.1-3</w:t>
      </w:r>
      <w:r>
        <w:rPr>
          <w:rFonts w:hint="eastAsia" w:cs="Times New Roman"/>
          <w:b/>
          <w:color w:val="auto"/>
          <w:sz w:val="21"/>
          <w:szCs w:val="21"/>
          <w:highlight w:val="none"/>
        </w:rPr>
        <w:t xml:space="preserve">  </w:t>
      </w:r>
      <w:r>
        <w:rPr>
          <w:rFonts w:cs="Times New Roman"/>
          <w:b/>
          <w:color w:val="auto"/>
          <w:sz w:val="21"/>
          <w:szCs w:val="21"/>
          <w:highlight w:val="none"/>
        </w:rPr>
        <w:t>环保设备、设施管理规程表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26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实施部门</w:t>
            </w:r>
          </w:p>
        </w:tc>
        <w:tc>
          <w:tcPr>
            <w:tcW w:w="726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主要管理内容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260"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紫阳县毛坝泰宝钡矿有限公司</w:t>
            </w: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1、通风、除尘、洒水抑尘等环保设施与设备使用维护管理规程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60" w:type="dxa"/>
            <w:vMerge w:val="continue"/>
            <w:tcBorders>
              <w:tl2br w:val="nil"/>
              <w:tr2bl w:val="nil"/>
            </w:tcBorders>
            <w:vAlign w:val="center"/>
          </w:tcPr>
          <w:p>
            <w:pPr>
              <w:jc w:val="center"/>
              <w:rPr>
                <w:rFonts w:cs="Times New Roman"/>
                <w:color w:val="auto"/>
                <w:sz w:val="21"/>
                <w:szCs w:val="21"/>
                <w:highlight w:val="none"/>
              </w:rPr>
            </w:pP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2、生产废水和生活污水处理、回用系统环保设施与设备维护、保养管理规程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60" w:type="dxa"/>
            <w:vMerge w:val="continue"/>
            <w:tcBorders>
              <w:tl2br w:val="nil"/>
              <w:tr2bl w:val="nil"/>
            </w:tcBorders>
            <w:vAlign w:val="center"/>
          </w:tcPr>
          <w:p>
            <w:pPr>
              <w:jc w:val="center"/>
              <w:rPr>
                <w:rFonts w:cs="Times New Roman"/>
                <w:color w:val="auto"/>
                <w:sz w:val="21"/>
                <w:szCs w:val="21"/>
                <w:highlight w:val="none"/>
              </w:rPr>
            </w:pP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3、</w:t>
            </w:r>
            <w:r>
              <w:rPr>
                <w:rFonts w:cs="Times New Roman"/>
                <w:color w:val="auto"/>
                <w:kern w:val="0"/>
                <w:sz w:val="21"/>
                <w:szCs w:val="21"/>
                <w:highlight w:val="none"/>
              </w:rPr>
              <w:t>防、排水设施、</w:t>
            </w:r>
            <w:r>
              <w:rPr>
                <w:rFonts w:cs="Times New Roman"/>
                <w:color w:val="auto"/>
                <w:sz w:val="21"/>
                <w:szCs w:val="21"/>
                <w:highlight w:val="none"/>
              </w:rPr>
              <w:t>环保设备运行管理技术及安全操作管理规程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60" w:type="dxa"/>
            <w:vMerge w:val="continue"/>
            <w:tcBorders>
              <w:tl2br w:val="nil"/>
              <w:tr2bl w:val="nil"/>
            </w:tcBorders>
            <w:vAlign w:val="center"/>
          </w:tcPr>
          <w:p>
            <w:pPr>
              <w:jc w:val="center"/>
              <w:rPr>
                <w:rFonts w:cs="Times New Roman"/>
                <w:color w:val="auto"/>
                <w:sz w:val="21"/>
                <w:szCs w:val="21"/>
                <w:highlight w:val="none"/>
              </w:rPr>
            </w:pP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4、各生产系统环保设施与设备维护及安全管理规章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60" w:type="dxa"/>
            <w:vMerge w:val="continue"/>
            <w:tcBorders>
              <w:tl2br w:val="nil"/>
              <w:tr2bl w:val="nil"/>
            </w:tcBorders>
            <w:vAlign w:val="center"/>
          </w:tcPr>
          <w:p>
            <w:pPr>
              <w:jc w:val="center"/>
              <w:rPr>
                <w:rFonts w:cs="Times New Roman"/>
                <w:color w:val="auto"/>
                <w:sz w:val="21"/>
                <w:szCs w:val="21"/>
                <w:highlight w:val="none"/>
              </w:rPr>
            </w:pP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5、矿区采场、废石场生态环境保护、治理及绿化管理规程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60" w:type="dxa"/>
            <w:vMerge w:val="continue"/>
            <w:tcBorders>
              <w:tl2br w:val="nil"/>
              <w:tr2bl w:val="nil"/>
            </w:tcBorders>
            <w:vAlign w:val="center"/>
          </w:tcPr>
          <w:p>
            <w:pPr>
              <w:jc w:val="center"/>
              <w:rPr>
                <w:rFonts w:cs="Times New Roman"/>
                <w:color w:val="auto"/>
                <w:sz w:val="21"/>
                <w:szCs w:val="21"/>
                <w:highlight w:val="none"/>
              </w:rPr>
            </w:pPr>
          </w:p>
        </w:tc>
        <w:tc>
          <w:tcPr>
            <w:tcW w:w="726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6、矿区环境与安全生产岗位责任、规章制度和操作规程，实施目标管理</w:t>
            </w:r>
          </w:p>
        </w:tc>
      </w:tr>
    </w:tbl>
    <w:p>
      <w:pPr>
        <w:spacing w:line="450" w:lineRule="exact"/>
        <w:ind w:firstLine="480" w:firstLineChars="200"/>
        <w:rPr>
          <w:rFonts w:cs="Times New Roman"/>
          <w:color w:val="auto"/>
          <w:highlight w:val="none"/>
        </w:rPr>
      </w:pPr>
      <w:r>
        <w:rPr>
          <w:rFonts w:cs="Times New Roman"/>
          <w:color w:val="auto"/>
          <w:highlight w:val="none"/>
        </w:rPr>
        <w:t>要求与环境污染有关生产岗位必须明确环境管理任务和责任，并将其列入岗位职责，与其经济利益挂钩，定期检查、考核，使企业环境管理制度落到实处。</w:t>
      </w:r>
    </w:p>
    <w:bookmarkEnd w:id="1153"/>
    <w:bookmarkEnd w:id="1154"/>
    <w:p>
      <w:pPr>
        <w:keepNext/>
        <w:keepLines/>
        <w:spacing w:line="360" w:lineRule="auto"/>
        <w:ind w:firstLine="482" w:firstLineChars="200"/>
        <w:outlineLvl w:val="2"/>
        <w:rPr>
          <w:rFonts w:cs="Times New Roman"/>
          <w:b/>
          <w:bCs/>
          <w:color w:val="auto"/>
          <w:highlight w:val="none"/>
        </w:rPr>
      </w:pPr>
      <w:bookmarkStart w:id="1155" w:name="_Toc214344518"/>
      <w:bookmarkStart w:id="1156" w:name="_Toc275002339"/>
      <w:bookmarkStart w:id="1157" w:name="_Toc272301760"/>
      <w:bookmarkStart w:id="1158" w:name="_Toc367281699"/>
      <w:bookmarkStart w:id="1159" w:name="_Toc341369718"/>
      <w:bookmarkStart w:id="1160" w:name="_Toc367282282"/>
      <w:bookmarkStart w:id="1161" w:name="_Toc233029262"/>
      <w:bookmarkStart w:id="1162" w:name="_Toc275730700"/>
      <w:r>
        <w:rPr>
          <w:rFonts w:hint="eastAsia" w:cs="Times New Roman"/>
          <w:b/>
          <w:bCs/>
          <w:color w:val="auto"/>
          <w:highlight w:val="none"/>
          <w:lang w:val="en-US" w:eastAsia="zh-CN"/>
        </w:rPr>
        <w:t>9</w:t>
      </w:r>
      <w:r>
        <w:rPr>
          <w:rFonts w:cs="Times New Roman"/>
          <w:b/>
          <w:bCs/>
          <w:color w:val="auto"/>
          <w:highlight w:val="none"/>
        </w:rPr>
        <w:t>.3.1.3 强化环境管理</w:t>
      </w:r>
      <w:bookmarkEnd w:id="1155"/>
      <w:r>
        <w:rPr>
          <w:rFonts w:cs="Times New Roman"/>
          <w:b/>
          <w:bCs/>
          <w:color w:val="auto"/>
          <w:highlight w:val="none"/>
        </w:rPr>
        <w:t>工作计划</w:t>
      </w:r>
      <w:bookmarkEnd w:id="1156"/>
      <w:bookmarkEnd w:id="1157"/>
      <w:bookmarkEnd w:id="1158"/>
      <w:bookmarkEnd w:id="1159"/>
      <w:bookmarkEnd w:id="1160"/>
      <w:bookmarkEnd w:id="1161"/>
      <w:bookmarkEnd w:id="1162"/>
    </w:p>
    <w:p>
      <w:pPr>
        <w:spacing w:line="360" w:lineRule="auto"/>
        <w:ind w:firstLine="480" w:firstLineChars="200"/>
        <w:rPr>
          <w:rFonts w:cs="Times New Roman"/>
          <w:color w:val="auto"/>
          <w:highlight w:val="none"/>
        </w:rPr>
      </w:pPr>
      <w:r>
        <w:rPr>
          <w:rFonts w:cs="Times New Roman"/>
          <w:color w:val="auto"/>
          <w:highlight w:val="none"/>
        </w:rPr>
        <w:t>本工程建设、生产等各阶段环境管理工作计划见表</w:t>
      </w:r>
      <w:r>
        <w:rPr>
          <w:rFonts w:hint="eastAsia" w:cs="Times New Roman"/>
          <w:color w:val="auto"/>
          <w:highlight w:val="none"/>
          <w:lang w:val="en-US" w:eastAsia="zh-CN"/>
        </w:rPr>
        <w:t>9</w:t>
      </w:r>
      <w:r>
        <w:rPr>
          <w:rFonts w:cs="Times New Roman"/>
          <w:color w:val="auto"/>
          <w:highlight w:val="none"/>
        </w:rPr>
        <w:t>.3.1</w:t>
      </w:r>
      <w:r>
        <w:rPr>
          <w:rFonts w:hint="eastAsia" w:cs="Times New Roman"/>
          <w:color w:val="auto"/>
          <w:highlight w:val="none"/>
        </w:rPr>
        <w:t>-</w:t>
      </w:r>
      <w:r>
        <w:rPr>
          <w:rFonts w:cs="Times New Roman"/>
          <w:color w:val="auto"/>
          <w:highlight w:val="none"/>
        </w:rPr>
        <w:t>4。</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.3.1-4</w:t>
      </w:r>
      <w:r>
        <w:rPr>
          <w:rFonts w:hint="eastAsia" w:cs="Times New Roman"/>
          <w:b/>
          <w:color w:val="auto"/>
          <w:sz w:val="21"/>
          <w:szCs w:val="21"/>
          <w:highlight w:val="none"/>
        </w:rPr>
        <w:t xml:space="preserve">  </w:t>
      </w:r>
      <w:r>
        <w:rPr>
          <w:rFonts w:cs="Times New Roman"/>
          <w:b/>
          <w:color w:val="auto"/>
          <w:sz w:val="21"/>
          <w:szCs w:val="21"/>
          <w:highlight w:val="none"/>
        </w:rPr>
        <w:t>环境管理工作计划表</w:t>
      </w:r>
      <w:r>
        <w:rPr>
          <w:rFonts w:cs="Times New Roman"/>
          <w:b/>
          <w:bCs/>
          <w:color w:val="auto"/>
          <w:sz w:val="21"/>
          <w:szCs w:val="21"/>
          <w:highlight w:val="none"/>
        </w:rPr>
        <w:t>（建议）</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7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阶 段</w:t>
            </w:r>
          </w:p>
        </w:tc>
        <w:tc>
          <w:tcPr>
            <w:tcW w:w="777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环境管理主要任务内容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项目建设前期</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1、参与项目建设前期各阶段环境保护和环保工程设计方案工作；</w:t>
            </w:r>
          </w:p>
          <w:p>
            <w:pPr>
              <w:rPr>
                <w:rFonts w:cs="Times New Roman"/>
                <w:color w:val="auto"/>
                <w:sz w:val="21"/>
                <w:szCs w:val="21"/>
                <w:highlight w:val="none"/>
              </w:rPr>
            </w:pPr>
            <w:r>
              <w:rPr>
                <w:rFonts w:cs="Times New Roman"/>
                <w:color w:val="auto"/>
                <w:sz w:val="21"/>
                <w:szCs w:val="21"/>
                <w:highlight w:val="none"/>
              </w:rPr>
              <w:t>2、编制企业内部环境保护工作计划；</w:t>
            </w:r>
          </w:p>
          <w:p>
            <w:pPr>
              <w:rPr>
                <w:rFonts w:cs="Times New Roman"/>
                <w:color w:val="auto"/>
                <w:sz w:val="21"/>
                <w:szCs w:val="21"/>
                <w:highlight w:val="none"/>
              </w:rPr>
            </w:pPr>
            <w:r>
              <w:rPr>
                <w:rFonts w:cs="Times New Roman"/>
                <w:color w:val="auto"/>
                <w:sz w:val="21"/>
                <w:szCs w:val="21"/>
                <w:highlight w:val="none"/>
              </w:rPr>
              <w:t>3、委托有资质的环评单位开展项目环境影响评价，编制项目环境影响报告书；</w:t>
            </w:r>
          </w:p>
          <w:p>
            <w:pPr>
              <w:rPr>
                <w:rFonts w:cs="Times New Roman"/>
                <w:color w:val="auto"/>
                <w:sz w:val="21"/>
                <w:szCs w:val="21"/>
                <w:highlight w:val="none"/>
              </w:rPr>
            </w:pPr>
            <w:r>
              <w:rPr>
                <w:rFonts w:cs="Times New Roman"/>
                <w:color w:val="auto"/>
                <w:sz w:val="21"/>
                <w:szCs w:val="21"/>
                <w:highlight w:val="none"/>
              </w:rPr>
              <w:t>4、委托编制水土保持方案、土地复垦方案、安全评价报告、矿区地质灾害防治方案等；</w:t>
            </w:r>
          </w:p>
          <w:p>
            <w:pPr>
              <w:rPr>
                <w:rFonts w:cs="Times New Roman"/>
                <w:color w:val="auto"/>
                <w:sz w:val="21"/>
                <w:szCs w:val="21"/>
                <w:highlight w:val="none"/>
              </w:rPr>
            </w:pPr>
            <w:r>
              <w:rPr>
                <w:rFonts w:cs="Times New Roman"/>
                <w:color w:val="auto"/>
                <w:sz w:val="21"/>
                <w:szCs w:val="21"/>
                <w:highlight w:val="none"/>
              </w:rPr>
              <w:t>5、积极配合环评单位开展矿区现场踏勘与调研工作；</w:t>
            </w:r>
          </w:p>
          <w:p>
            <w:pPr>
              <w:rPr>
                <w:rFonts w:cs="Times New Roman"/>
                <w:color w:val="auto"/>
                <w:sz w:val="21"/>
                <w:szCs w:val="21"/>
                <w:highlight w:val="none"/>
              </w:rPr>
            </w:pPr>
            <w:r>
              <w:rPr>
                <w:rFonts w:cs="Times New Roman"/>
                <w:color w:val="auto"/>
                <w:sz w:val="21"/>
                <w:szCs w:val="21"/>
                <w:highlight w:val="none"/>
              </w:rPr>
              <w:t>6、针对项目具体情况，建立健全矿山内部环境管理与监测制度；</w:t>
            </w:r>
          </w:p>
          <w:p>
            <w:pPr>
              <w:rPr>
                <w:rFonts w:cs="Times New Roman"/>
                <w:color w:val="auto"/>
                <w:sz w:val="21"/>
                <w:szCs w:val="21"/>
                <w:highlight w:val="none"/>
              </w:rPr>
            </w:pPr>
            <w:r>
              <w:rPr>
                <w:rFonts w:cs="Times New Roman"/>
                <w:color w:val="auto"/>
                <w:sz w:val="21"/>
                <w:szCs w:val="21"/>
                <w:highlight w:val="none"/>
              </w:rPr>
              <w:t>7、委托设计单位依据环评文件及批复意见，落实环保工程设计，编制环保专篇。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建设期</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1、建立包括建设单位、监理单位、施工单位在内的建设期三级管理体系，同时要求工程设计单位做好服务与配合；</w:t>
            </w:r>
          </w:p>
          <w:p>
            <w:pPr>
              <w:rPr>
                <w:rFonts w:cs="Times New Roman"/>
                <w:color w:val="auto"/>
                <w:sz w:val="21"/>
                <w:szCs w:val="21"/>
                <w:highlight w:val="none"/>
              </w:rPr>
            </w:pPr>
            <w:r>
              <w:rPr>
                <w:rFonts w:cs="Times New Roman"/>
                <w:color w:val="auto"/>
                <w:sz w:val="21"/>
                <w:szCs w:val="21"/>
                <w:highlight w:val="none"/>
              </w:rPr>
              <w:t>2、建立施工全过程以地方环保、水利、交通、环卫等部门为主体环境监督体系；</w:t>
            </w:r>
          </w:p>
          <w:p>
            <w:pPr>
              <w:rPr>
                <w:rFonts w:cs="Times New Roman"/>
                <w:color w:val="auto"/>
                <w:sz w:val="21"/>
                <w:szCs w:val="21"/>
                <w:highlight w:val="none"/>
              </w:rPr>
            </w:pPr>
            <w:r>
              <w:rPr>
                <w:rFonts w:cs="Times New Roman"/>
                <w:color w:val="auto"/>
                <w:sz w:val="21"/>
                <w:szCs w:val="21"/>
                <w:highlight w:val="none"/>
              </w:rPr>
              <w:t>3、按照工程环保设计与主体工程同步建设，严格执行“三同时”制度；</w:t>
            </w:r>
          </w:p>
          <w:p>
            <w:pPr>
              <w:rPr>
                <w:rFonts w:cs="Times New Roman"/>
                <w:color w:val="auto"/>
                <w:sz w:val="21"/>
                <w:szCs w:val="21"/>
                <w:highlight w:val="none"/>
              </w:rPr>
            </w:pPr>
            <w:r>
              <w:rPr>
                <w:rFonts w:cs="Times New Roman"/>
                <w:color w:val="auto"/>
                <w:sz w:val="21"/>
                <w:szCs w:val="21"/>
                <w:highlight w:val="none"/>
              </w:rPr>
              <w:t>4、制定建设期环保与生态恢复计划，与当地环保部门签订建设期目标责任书；</w:t>
            </w:r>
          </w:p>
          <w:p>
            <w:pPr>
              <w:rPr>
                <w:rFonts w:cs="Times New Roman"/>
                <w:color w:val="auto"/>
                <w:sz w:val="21"/>
                <w:szCs w:val="21"/>
                <w:highlight w:val="none"/>
              </w:rPr>
            </w:pPr>
            <w:r>
              <w:rPr>
                <w:rFonts w:cs="Times New Roman"/>
                <w:color w:val="auto"/>
                <w:sz w:val="21"/>
                <w:szCs w:val="21"/>
                <w:highlight w:val="none"/>
              </w:rPr>
              <w:t>5、负责施工招标文件、承包项目合同、施工监理与验收等环保条款的编审；</w:t>
            </w:r>
          </w:p>
          <w:p>
            <w:pPr>
              <w:rPr>
                <w:rFonts w:cs="Times New Roman"/>
                <w:color w:val="auto"/>
                <w:sz w:val="21"/>
                <w:szCs w:val="21"/>
                <w:highlight w:val="none"/>
              </w:rPr>
            </w:pPr>
            <w:r>
              <w:rPr>
                <w:rFonts w:cs="Times New Roman"/>
                <w:color w:val="auto"/>
                <w:sz w:val="21"/>
                <w:szCs w:val="21"/>
                <w:highlight w:val="none"/>
              </w:rPr>
              <w:t>6、制定年度环境管理工作计划，建立建设期环保档案，确保工程建设有序进行；</w:t>
            </w:r>
          </w:p>
          <w:p>
            <w:pPr>
              <w:rPr>
                <w:rFonts w:cs="Times New Roman"/>
                <w:color w:val="auto"/>
                <w:sz w:val="21"/>
                <w:szCs w:val="21"/>
                <w:highlight w:val="none"/>
              </w:rPr>
            </w:pPr>
            <w:r>
              <w:rPr>
                <w:rFonts w:cs="Times New Roman"/>
                <w:color w:val="auto"/>
                <w:sz w:val="21"/>
                <w:szCs w:val="21"/>
                <w:highlight w:val="none"/>
              </w:rPr>
              <w:t>7、规范建设期环境监理制度，处理施工中偶发的环境污染事故与环境纠纷；</w:t>
            </w:r>
          </w:p>
          <w:p>
            <w:pPr>
              <w:rPr>
                <w:rFonts w:cs="Times New Roman"/>
                <w:color w:val="auto"/>
                <w:sz w:val="21"/>
                <w:szCs w:val="21"/>
                <w:highlight w:val="none"/>
              </w:rPr>
            </w:pPr>
            <w:r>
              <w:rPr>
                <w:rFonts w:cs="Times New Roman"/>
                <w:color w:val="auto"/>
                <w:sz w:val="21"/>
                <w:szCs w:val="21"/>
                <w:highlight w:val="none"/>
              </w:rPr>
              <w:t>8、由专人负责监督、考核各施工单位责任书中任务完成情况；</w:t>
            </w:r>
          </w:p>
          <w:p>
            <w:pPr>
              <w:rPr>
                <w:rFonts w:cs="Times New Roman"/>
                <w:color w:val="auto"/>
                <w:sz w:val="21"/>
                <w:szCs w:val="21"/>
                <w:highlight w:val="none"/>
              </w:rPr>
            </w:pPr>
            <w:r>
              <w:rPr>
                <w:rFonts w:cs="Times New Roman"/>
                <w:color w:val="auto"/>
                <w:sz w:val="21"/>
                <w:szCs w:val="21"/>
                <w:highlight w:val="none"/>
              </w:rPr>
              <w:t>9、对施工中造成的地表破坏、土地、植被毁坏应在竣工后及时恢复；</w:t>
            </w:r>
          </w:p>
          <w:p>
            <w:pPr>
              <w:rPr>
                <w:rFonts w:cs="Times New Roman"/>
                <w:color w:val="auto"/>
                <w:sz w:val="21"/>
                <w:szCs w:val="21"/>
                <w:highlight w:val="none"/>
              </w:rPr>
            </w:pPr>
            <w:r>
              <w:rPr>
                <w:rFonts w:cs="Times New Roman"/>
                <w:color w:val="auto"/>
                <w:sz w:val="21"/>
                <w:szCs w:val="21"/>
                <w:highlight w:val="none"/>
              </w:rPr>
              <w:t xml:space="preserve">10、检查施工过程环保措施和水土保持执行情况，落实各项补偿措施； </w:t>
            </w:r>
          </w:p>
          <w:p>
            <w:pPr>
              <w:rPr>
                <w:rFonts w:cs="Times New Roman"/>
                <w:color w:val="auto"/>
                <w:sz w:val="21"/>
                <w:szCs w:val="21"/>
                <w:highlight w:val="none"/>
              </w:rPr>
            </w:pPr>
            <w:r>
              <w:rPr>
                <w:rFonts w:cs="Times New Roman"/>
                <w:color w:val="auto"/>
                <w:sz w:val="21"/>
                <w:szCs w:val="21"/>
                <w:highlight w:val="none"/>
              </w:rPr>
              <w:t>11、认真做好各环保设施施工监理与验收，及时与当地环保行政主管部门沟通。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试运</w:t>
            </w:r>
          </w:p>
          <w:p>
            <w:pPr>
              <w:jc w:val="center"/>
              <w:rPr>
                <w:rFonts w:cs="Times New Roman"/>
                <w:color w:val="auto"/>
                <w:sz w:val="21"/>
                <w:szCs w:val="21"/>
                <w:highlight w:val="none"/>
              </w:rPr>
            </w:pPr>
            <w:r>
              <w:rPr>
                <w:rFonts w:cs="Times New Roman"/>
                <w:color w:val="auto"/>
                <w:sz w:val="21"/>
                <w:szCs w:val="21"/>
                <w:highlight w:val="none"/>
              </w:rPr>
              <w:t>行期</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1、对照环评、批复文件及设计报告核查环保设施和生态保护措施落实情况；</w:t>
            </w:r>
          </w:p>
          <w:p>
            <w:pPr>
              <w:rPr>
                <w:rFonts w:cs="Times New Roman"/>
                <w:color w:val="auto"/>
                <w:sz w:val="21"/>
                <w:szCs w:val="21"/>
                <w:highlight w:val="none"/>
              </w:rPr>
            </w:pPr>
            <w:r>
              <w:rPr>
                <w:rFonts w:cs="Times New Roman"/>
                <w:color w:val="auto"/>
                <w:sz w:val="21"/>
                <w:szCs w:val="21"/>
                <w:highlight w:val="none"/>
              </w:rPr>
              <w:t>2、</w:t>
            </w:r>
            <w:r>
              <w:rPr>
                <w:rFonts w:cs="Times New Roman"/>
                <w:color w:val="auto"/>
                <w:kern w:val="0"/>
                <w:sz w:val="21"/>
                <w:szCs w:val="21"/>
                <w:highlight w:val="none"/>
              </w:rPr>
              <w:t>检验环保工程效果和运行状况，</w:t>
            </w:r>
            <w:r>
              <w:rPr>
                <w:rFonts w:cs="Times New Roman"/>
                <w:color w:val="auto"/>
                <w:sz w:val="21"/>
                <w:szCs w:val="21"/>
                <w:highlight w:val="none"/>
              </w:rPr>
              <w:t>建立记录档案，</w:t>
            </w:r>
            <w:r>
              <w:rPr>
                <w:rFonts w:cs="Times New Roman"/>
                <w:color w:val="auto"/>
                <w:kern w:val="0"/>
                <w:sz w:val="21"/>
                <w:szCs w:val="21"/>
                <w:highlight w:val="none"/>
              </w:rPr>
              <w:t>要求</w:t>
            </w:r>
            <w:r>
              <w:rPr>
                <w:rFonts w:cs="Times New Roman"/>
                <w:color w:val="auto"/>
                <w:sz w:val="21"/>
                <w:szCs w:val="21"/>
                <w:highlight w:val="none"/>
              </w:rPr>
              <w:t>与主体工程同步运行；</w:t>
            </w:r>
          </w:p>
          <w:p>
            <w:pPr>
              <w:rPr>
                <w:rFonts w:cs="Times New Roman"/>
                <w:color w:val="auto"/>
                <w:sz w:val="21"/>
                <w:szCs w:val="21"/>
                <w:highlight w:val="none"/>
              </w:rPr>
            </w:pPr>
            <w:r>
              <w:rPr>
                <w:rFonts w:cs="Times New Roman"/>
                <w:color w:val="auto"/>
                <w:sz w:val="21"/>
                <w:szCs w:val="21"/>
                <w:highlight w:val="none"/>
              </w:rPr>
              <w:t>3、检查矿山环保机构设置、环境管理制度、环境监理资料档案等是否健全；</w:t>
            </w:r>
          </w:p>
          <w:p>
            <w:pPr>
              <w:rPr>
                <w:rFonts w:cs="Times New Roman"/>
                <w:color w:val="auto"/>
                <w:sz w:val="21"/>
                <w:szCs w:val="21"/>
                <w:highlight w:val="none"/>
              </w:rPr>
            </w:pPr>
            <w:r>
              <w:rPr>
                <w:rFonts w:cs="Times New Roman"/>
                <w:color w:val="auto"/>
                <w:sz w:val="21"/>
                <w:szCs w:val="21"/>
                <w:highlight w:val="none"/>
              </w:rPr>
              <w:t>4、向环保行政主管部门提交试生产申请报告，配合竣工环保检查和验收；</w:t>
            </w:r>
          </w:p>
          <w:p>
            <w:pPr>
              <w:rPr>
                <w:rFonts w:cs="Times New Roman"/>
                <w:color w:val="auto"/>
                <w:sz w:val="21"/>
                <w:szCs w:val="21"/>
                <w:highlight w:val="none"/>
              </w:rPr>
            </w:pPr>
            <w:r>
              <w:rPr>
                <w:rFonts w:cs="Times New Roman"/>
                <w:color w:val="auto"/>
                <w:sz w:val="21"/>
                <w:szCs w:val="21"/>
                <w:highlight w:val="none"/>
              </w:rPr>
              <w:t>5、委托有资质单位编制环境保护竣工验收报告，由环保行政主管部门对环保设施进行现场检查；</w:t>
            </w:r>
          </w:p>
          <w:p>
            <w:pPr>
              <w:rPr>
                <w:rFonts w:cs="Times New Roman"/>
                <w:color w:val="auto"/>
                <w:sz w:val="21"/>
                <w:szCs w:val="21"/>
                <w:highlight w:val="none"/>
              </w:rPr>
            </w:pPr>
            <w:r>
              <w:rPr>
                <w:rFonts w:cs="Times New Roman"/>
                <w:color w:val="auto"/>
                <w:sz w:val="21"/>
                <w:szCs w:val="21"/>
                <w:highlight w:val="none"/>
              </w:rPr>
              <w:t>6、总结试运行经验，针对存在及出现的问题进行整改，提出补救措施方案。</w:t>
            </w:r>
          </w:p>
          <w:p>
            <w:pPr>
              <w:rPr>
                <w:rFonts w:cs="Times New Roman"/>
                <w:color w:val="auto"/>
                <w:sz w:val="21"/>
                <w:szCs w:val="21"/>
                <w:highlight w:val="none"/>
              </w:rPr>
            </w:pPr>
            <w:r>
              <w:rPr>
                <w:rFonts w:cs="Times New Roman"/>
                <w:color w:val="auto"/>
                <w:sz w:val="21"/>
                <w:szCs w:val="21"/>
                <w:highlight w:val="none"/>
              </w:rPr>
              <w:t>7、申报排污许可证。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生产期</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1、贯彻执行国家和地方环境保护法律法规和标准；</w:t>
            </w:r>
          </w:p>
          <w:p>
            <w:pPr>
              <w:rPr>
                <w:rFonts w:cs="Times New Roman"/>
                <w:color w:val="auto"/>
                <w:sz w:val="21"/>
                <w:szCs w:val="21"/>
                <w:highlight w:val="none"/>
              </w:rPr>
            </w:pPr>
            <w:r>
              <w:rPr>
                <w:rFonts w:cs="Times New Roman"/>
                <w:color w:val="auto"/>
                <w:sz w:val="21"/>
                <w:szCs w:val="21"/>
                <w:highlight w:val="none"/>
              </w:rPr>
              <w:t>2、严格执行各项生产及环境管理规章制度，保证生产、环保设施正常运行；</w:t>
            </w:r>
          </w:p>
          <w:p>
            <w:pPr>
              <w:rPr>
                <w:rFonts w:cs="Times New Roman"/>
                <w:color w:val="auto"/>
                <w:sz w:val="21"/>
                <w:szCs w:val="21"/>
                <w:highlight w:val="none"/>
              </w:rPr>
            </w:pPr>
            <w:r>
              <w:rPr>
                <w:rFonts w:cs="Times New Roman"/>
                <w:color w:val="auto"/>
                <w:sz w:val="21"/>
                <w:szCs w:val="21"/>
                <w:highlight w:val="none"/>
              </w:rPr>
              <w:t>3、申报排污许可证，建立环保设施运行卡，对环保设施定期进行检查和维护；</w:t>
            </w:r>
          </w:p>
          <w:p>
            <w:pPr>
              <w:rPr>
                <w:rFonts w:cs="Times New Roman"/>
                <w:color w:val="auto"/>
                <w:sz w:val="21"/>
                <w:szCs w:val="21"/>
                <w:highlight w:val="none"/>
              </w:rPr>
            </w:pPr>
            <w:r>
              <w:rPr>
                <w:rFonts w:cs="Times New Roman"/>
                <w:color w:val="auto"/>
                <w:sz w:val="21"/>
                <w:szCs w:val="21"/>
                <w:highlight w:val="none"/>
              </w:rPr>
              <w:t>4、按照环境监控计划开展定期、不定期环境与污染源监测，发现问题及时处理；</w:t>
            </w:r>
          </w:p>
          <w:p>
            <w:pPr>
              <w:rPr>
                <w:rFonts w:cs="Times New Roman"/>
                <w:color w:val="auto"/>
                <w:sz w:val="21"/>
                <w:szCs w:val="21"/>
                <w:highlight w:val="none"/>
              </w:rPr>
            </w:pPr>
            <w:r>
              <w:rPr>
                <w:rFonts w:cs="Times New Roman"/>
                <w:color w:val="auto"/>
                <w:sz w:val="21"/>
                <w:szCs w:val="21"/>
                <w:highlight w:val="none"/>
              </w:rPr>
              <w:t>5、制定采矿～废石贮存～造地～复垦一体化技术规范及实施环境管理计划，配合地方环保部门制定矿区生态恢复综合整治规划，保护生态环境；</w:t>
            </w:r>
          </w:p>
          <w:p>
            <w:pPr>
              <w:rPr>
                <w:rFonts w:cs="Times New Roman"/>
                <w:color w:val="auto"/>
                <w:sz w:val="21"/>
                <w:szCs w:val="21"/>
                <w:highlight w:val="none"/>
              </w:rPr>
            </w:pPr>
            <w:r>
              <w:rPr>
                <w:rFonts w:cs="Times New Roman"/>
                <w:color w:val="auto"/>
                <w:sz w:val="21"/>
                <w:szCs w:val="21"/>
                <w:highlight w:val="none"/>
              </w:rPr>
              <w:t>6、加强国家环保政策宣传，提高员工环保意识，提升企业环境管理水平；</w:t>
            </w:r>
          </w:p>
          <w:p>
            <w:pPr>
              <w:rPr>
                <w:rFonts w:cs="Times New Roman"/>
                <w:color w:val="auto"/>
                <w:sz w:val="21"/>
                <w:szCs w:val="21"/>
                <w:highlight w:val="none"/>
              </w:rPr>
            </w:pPr>
            <w:r>
              <w:rPr>
                <w:rFonts w:cs="Times New Roman"/>
                <w:color w:val="auto"/>
                <w:sz w:val="21"/>
                <w:szCs w:val="21"/>
                <w:highlight w:val="none"/>
              </w:rPr>
              <w:t>7、重视公众参与监督作用，定期开展群众回访工作；</w:t>
            </w:r>
          </w:p>
          <w:p>
            <w:pPr>
              <w:rPr>
                <w:rFonts w:cs="Times New Roman"/>
                <w:color w:val="auto"/>
                <w:sz w:val="21"/>
                <w:szCs w:val="21"/>
                <w:highlight w:val="none"/>
              </w:rPr>
            </w:pPr>
            <w:r>
              <w:rPr>
                <w:rFonts w:cs="Times New Roman"/>
                <w:color w:val="auto"/>
                <w:sz w:val="21"/>
                <w:szCs w:val="21"/>
                <w:highlight w:val="none"/>
              </w:rPr>
              <w:t>8、推行清洁生产，节能减排，实现减污增效，发现问题及时处理、上报。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退役期</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1、依照《一般工业固体废物贮存、处置场污染控制标准》规定，制定采场、废石场等关闭或封场计划，并报当地县级以上环保部门核准，并采取污染防治措施。</w:t>
            </w:r>
          </w:p>
          <w:p>
            <w:pPr>
              <w:rPr>
                <w:rFonts w:cs="Times New Roman"/>
                <w:color w:val="auto"/>
                <w:sz w:val="21"/>
                <w:szCs w:val="21"/>
                <w:highlight w:val="none"/>
              </w:rPr>
            </w:pPr>
            <w:r>
              <w:rPr>
                <w:rFonts w:cs="Times New Roman"/>
                <w:color w:val="auto"/>
                <w:sz w:val="21"/>
                <w:szCs w:val="21"/>
                <w:highlight w:val="none"/>
              </w:rPr>
              <w:t>2、制定矿山退役期土地复垦与生态恢复计划；</w:t>
            </w:r>
          </w:p>
          <w:p>
            <w:pPr>
              <w:rPr>
                <w:rFonts w:cs="Times New Roman"/>
                <w:color w:val="auto"/>
                <w:sz w:val="21"/>
                <w:szCs w:val="21"/>
                <w:highlight w:val="none"/>
              </w:rPr>
            </w:pPr>
            <w:r>
              <w:rPr>
                <w:rFonts w:cs="Times New Roman"/>
                <w:color w:val="auto"/>
                <w:sz w:val="21"/>
                <w:szCs w:val="21"/>
                <w:highlight w:val="none"/>
              </w:rPr>
              <w:t>3、制定关闭或封场后废石场等环境管理和监测计划。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环境管理工作重点</w:t>
            </w:r>
          </w:p>
        </w:tc>
        <w:tc>
          <w:tcPr>
            <w:tcW w:w="7775"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1、坚持“预防为主、防治结合、综合治理”原则，强化矿山环境管理力度；</w:t>
            </w:r>
          </w:p>
          <w:p>
            <w:pPr>
              <w:rPr>
                <w:rFonts w:cs="Times New Roman"/>
                <w:color w:val="auto"/>
                <w:sz w:val="21"/>
                <w:szCs w:val="21"/>
                <w:highlight w:val="none"/>
              </w:rPr>
            </w:pPr>
            <w:r>
              <w:rPr>
                <w:rFonts w:cs="Times New Roman"/>
                <w:color w:val="auto"/>
                <w:sz w:val="21"/>
                <w:szCs w:val="21"/>
                <w:highlight w:val="none"/>
              </w:rPr>
              <w:t>2、加强污染源监控管理，提高水资源综合利用率，强化矿山环境风险管理，重点应加强污染源、环境监控以及矿山废石场建设、运行及闭库等环境风险管理；</w:t>
            </w:r>
          </w:p>
          <w:p>
            <w:pPr>
              <w:rPr>
                <w:rFonts w:cs="Times New Roman"/>
                <w:color w:val="auto"/>
                <w:sz w:val="21"/>
                <w:szCs w:val="21"/>
                <w:highlight w:val="none"/>
              </w:rPr>
            </w:pPr>
            <w:r>
              <w:rPr>
                <w:rFonts w:cs="Times New Roman"/>
                <w:color w:val="auto"/>
                <w:sz w:val="21"/>
                <w:szCs w:val="21"/>
                <w:highlight w:val="none"/>
              </w:rPr>
              <w:t>3、统一安排废石场的生产计划和复垦计划，制定矿区生态恢复综合整治规划实施细则，并组织实施。</w:t>
            </w:r>
          </w:p>
        </w:tc>
      </w:tr>
    </w:tbl>
    <w:p>
      <w:pPr>
        <w:keepNext/>
        <w:keepLines/>
        <w:spacing w:line="360" w:lineRule="auto"/>
        <w:ind w:firstLine="482" w:firstLineChars="200"/>
        <w:outlineLvl w:val="2"/>
        <w:rPr>
          <w:rFonts w:cs="Times New Roman"/>
          <w:color w:val="auto"/>
          <w:highlight w:val="none"/>
        </w:rPr>
      </w:pPr>
      <w:bookmarkStart w:id="1163" w:name="_Toc6987_WPSOffice_Level2"/>
      <w:r>
        <w:rPr>
          <w:rFonts w:hint="eastAsia" w:cs="Times New Roman"/>
          <w:b/>
          <w:bCs/>
          <w:color w:val="auto"/>
          <w:highlight w:val="none"/>
          <w:lang w:val="en-US" w:eastAsia="zh-CN"/>
        </w:rPr>
        <w:t>9</w:t>
      </w:r>
      <w:r>
        <w:rPr>
          <w:rFonts w:cs="Times New Roman"/>
          <w:b/>
          <w:bCs/>
          <w:color w:val="auto"/>
          <w:highlight w:val="none"/>
        </w:rPr>
        <w:t>.3.2</w:t>
      </w:r>
      <w:r>
        <w:rPr>
          <w:rFonts w:hint="eastAsia" w:cs="Times New Roman"/>
          <w:b/>
          <w:bCs/>
          <w:color w:val="auto"/>
          <w:highlight w:val="none"/>
        </w:rPr>
        <w:t>环境</w:t>
      </w:r>
      <w:r>
        <w:rPr>
          <w:rFonts w:cs="Times New Roman"/>
          <w:b/>
          <w:bCs/>
          <w:color w:val="auto"/>
          <w:highlight w:val="none"/>
        </w:rPr>
        <w:t>管理台账相关要求</w:t>
      </w:r>
      <w:bookmarkEnd w:id="1163"/>
    </w:p>
    <w:p>
      <w:pPr>
        <w:spacing w:line="360" w:lineRule="auto"/>
        <w:ind w:firstLine="480" w:firstLineChars="200"/>
        <w:rPr>
          <w:rFonts w:cs="Times New Roman"/>
          <w:color w:val="auto"/>
          <w:highlight w:val="none"/>
        </w:rPr>
      </w:pPr>
      <w:r>
        <w:rPr>
          <w:rFonts w:hint="eastAsia" w:cs="Times New Roman"/>
          <w:color w:val="auto"/>
          <w:highlight w:val="none"/>
        </w:rPr>
        <w:t>环评要求</w:t>
      </w:r>
      <w:r>
        <w:rPr>
          <w:rFonts w:cs="Times New Roman"/>
          <w:color w:val="auto"/>
          <w:highlight w:val="none"/>
        </w:rPr>
        <w:t>项目运行期应建立环境管理台账制度，</w:t>
      </w:r>
      <w:r>
        <w:rPr>
          <w:rFonts w:hint="eastAsia" w:cs="Times New Roman"/>
          <w:color w:val="auto"/>
          <w:highlight w:val="none"/>
        </w:rPr>
        <w:t>本</w:t>
      </w:r>
      <w:r>
        <w:rPr>
          <w:rFonts w:cs="Times New Roman"/>
          <w:color w:val="auto"/>
          <w:highlight w:val="none"/>
        </w:rPr>
        <w:t>项目建议</w:t>
      </w:r>
      <w:r>
        <w:rPr>
          <w:rFonts w:hint="eastAsia" w:cs="Times New Roman"/>
          <w:color w:val="auto"/>
          <w:highlight w:val="none"/>
        </w:rPr>
        <w:t>环境</w:t>
      </w:r>
      <w:r>
        <w:rPr>
          <w:rFonts w:cs="Times New Roman"/>
          <w:color w:val="auto"/>
          <w:highlight w:val="none"/>
        </w:rPr>
        <w:t>管理台账内容</w:t>
      </w:r>
      <w:r>
        <w:rPr>
          <w:rFonts w:hint="eastAsia" w:cs="Times New Roman"/>
          <w:color w:val="auto"/>
          <w:highlight w:val="none"/>
        </w:rPr>
        <w:t>包括</w:t>
      </w:r>
      <w:r>
        <w:rPr>
          <w:rFonts w:cs="Times New Roman"/>
          <w:color w:val="auto"/>
          <w:highlight w:val="none"/>
        </w:rPr>
        <w:t>环保设施运行</w:t>
      </w:r>
      <w:r>
        <w:rPr>
          <w:rFonts w:hint="eastAsia" w:cs="Times New Roman"/>
          <w:color w:val="auto"/>
          <w:highlight w:val="none"/>
        </w:rPr>
        <w:t>维护</w:t>
      </w:r>
      <w:r>
        <w:rPr>
          <w:rFonts w:cs="Times New Roman"/>
          <w:color w:val="auto"/>
          <w:highlight w:val="none"/>
        </w:rPr>
        <w:t>台账等。</w:t>
      </w:r>
      <w:bookmarkStart w:id="1164" w:name="_Toc272301761"/>
      <w:bookmarkStart w:id="1165" w:name="_Toc367282283"/>
      <w:bookmarkStart w:id="1166" w:name="_Toc341369719"/>
      <w:bookmarkStart w:id="1167" w:name="_Toc233029263"/>
      <w:bookmarkStart w:id="1168" w:name="_Toc275002340"/>
      <w:bookmarkStart w:id="1169" w:name="_Toc367281700"/>
      <w:bookmarkStart w:id="1170" w:name="_Toc112228111"/>
      <w:bookmarkStart w:id="1171" w:name="_Toc275730701"/>
      <w:bookmarkStart w:id="1172" w:name="_Toc367281702"/>
      <w:bookmarkStart w:id="1173" w:name="_Toc341369721"/>
      <w:bookmarkStart w:id="1174" w:name="_Toc272301763"/>
      <w:bookmarkStart w:id="1175" w:name="_Toc275730703"/>
      <w:bookmarkStart w:id="1176" w:name="_Toc145988839"/>
      <w:bookmarkStart w:id="1177" w:name="_Toc367282285"/>
      <w:bookmarkStart w:id="1178" w:name="_Toc64276417"/>
      <w:bookmarkStart w:id="1179" w:name="_Toc181355291"/>
      <w:bookmarkStart w:id="1180" w:name="_Toc275002342"/>
    </w:p>
    <w:p>
      <w:pPr>
        <w:keepNext/>
        <w:keepLines/>
        <w:spacing w:line="360" w:lineRule="auto"/>
        <w:ind w:firstLine="482" w:firstLineChars="200"/>
        <w:outlineLvl w:val="2"/>
        <w:rPr>
          <w:rFonts w:cs="Times New Roman"/>
          <w:b/>
          <w:bCs/>
          <w:color w:val="auto"/>
          <w:highlight w:val="none"/>
        </w:rPr>
      </w:pPr>
      <w:bookmarkStart w:id="1181" w:name="_Toc20152_WPSOffice_Level2"/>
      <w:r>
        <w:rPr>
          <w:rFonts w:hint="eastAsia" w:cs="Times New Roman"/>
          <w:b/>
          <w:bCs/>
          <w:color w:val="auto"/>
          <w:highlight w:val="none"/>
          <w:lang w:val="en-US" w:eastAsia="zh-CN"/>
        </w:rPr>
        <w:t>9</w:t>
      </w:r>
      <w:r>
        <w:rPr>
          <w:rFonts w:cs="Times New Roman"/>
          <w:b/>
          <w:bCs/>
          <w:color w:val="auto"/>
          <w:highlight w:val="none"/>
        </w:rPr>
        <w:t>.3.3排污口规范化管理</w:t>
      </w:r>
      <w:bookmarkEnd w:id="1164"/>
      <w:bookmarkEnd w:id="1165"/>
      <w:bookmarkEnd w:id="1166"/>
      <w:bookmarkEnd w:id="1167"/>
      <w:bookmarkEnd w:id="1168"/>
      <w:bookmarkEnd w:id="1169"/>
      <w:bookmarkEnd w:id="1170"/>
      <w:bookmarkEnd w:id="1171"/>
      <w:bookmarkEnd w:id="1181"/>
    </w:p>
    <w:p>
      <w:pPr>
        <w:spacing w:line="360" w:lineRule="auto"/>
        <w:ind w:firstLine="482"/>
        <w:rPr>
          <w:rFonts w:cs="Times New Roman"/>
          <w:color w:val="auto"/>
          <w:highlight w:val="none"/>
        </w:rPr>
      </w:pPr>
      <w:r>
        <w:rPr>
          <w:rFonts w:cs="Times New Roman"/>
          <w:color w:val="auto"/>
          <w:highlight w:val="none"/>
        </w:rPr>
        <w:t>排污口是企业排放污染物进入环境的通道，因此强化排污口管理即是实施污染物总量控制基础工作之一，也是区域环境管理逐步实现污染物排放科学化、定量化重要手段。</w:t>
      </w:r>
    </w:p>
    <w:p>
      <w:pPr>
        <w:spacing w:line="360" w:lineRule="auto"/>
        <w:ind w:firstLine="480" w:firstLineChars="200"/>
        <w:rPr>
          <w:rFonts w:cs="Times New Roman"/>
          <w:color w:val="auto"/>
          <w:highlight w:val="none"/>
        </w:rPr>
      </w:pPr>
      <w:r>
        <w:rPr>
          <w:rFonts w:hint="eastAsia" w:cs="Times New Roman"/>
          <w:color w:val="auto"/>
          <w:highlight w:val="none"/>
        </w:rPr>
        <w:t>根据本项目生产及排污特征，本项目废水全部综合利用，无加工厂区设排气筒一根，要求规范设置检测口和标识牌；本项目有少量废石产生，根据相关要求，应在废石场周边设置环保图形标志牌，且应设置在醒目位置处，</w:t>
      </w:r>
      <w:r>
        <w:rPr>
          <w:rFonts w:cs="Times New Roman"/>
          <w:color w:val="auto"/>
          <w:highlight w:val="none"/>
        </w:rPr>
        <w:t>设置高度一般为标志牌上缘距离地面2m处</w:t>
      </w:r>
      <w:r>
        <w:rPr>
          <w:rFonts w:hint="eastAsia" w:cs="Times New Roman"/>
          <w:color w:val="auto"/>
          <w:highlight w:val="none"/>
        </w:rPr>
        <w:t>。</w:t>
      </w:r>
    </w:p>
    <w:p>
      <w:pPr>
        <w:keepNext/>
        <w:keepLines/>
        <w:spacing w:line="360" w:lineRule="auto"/>
        <w:ind w:firstLine="562" w:firstLineChars="200"/>
        <w:outlineLvl w:val="1"/>
        <w:rPr>
          <w:rFonts w:cs="Times New Roman"/>
          <w:b/>
          <w:bCs/>
          <w:color w:val="auto"/>
          <w:kern w:val="0"/>
          <w:sz w:val="28"/>
          <w:szCs w:val="32"/>
          <w:highlight w:val="none"/>
        </w:rPr>
      </w:pPr>
      <w:bookmarkStart w:id="1182" w:name="_Toc32268_WPSOffice_Level1"/>
      <w:bookmarkStart w:id="1183" w:name="_Toc478716300"/>
      <w:r>
        <w:rPr>
          <w:rFonts w:hint="eastAsia" w:cs="Times New Roman"/>
          <w:b/>
          <w:bCs/>
          <w:color w:val="auto"/>
          <w:kern w:val="0"/>
          <w:sz w:val="28"/>
          <w:szCs w:val="32"/>
          <w:highlight w:val="none"/>
          <w:lang w:val="en-US" w:eastAsia="zh-CN"/>
        </w:rPr>
        <w:t>9</w:t>
      </w:r>
      <w:r>
        <w:rPr>
          <w:rFonts w:cs="Times New Roman"/>
          <w:b/>
          <w:bCs/>
          <w:color w:val="auto"/>
          <w:kern w:val="0"/>
          <w:sz w:val="28"/>
          <w:szCs w:val="32"/>
          <w:highlight w:val="none"/>
        </w:rPr>
        <w:t>.4环境监控</w:t>
      </w:r>
      <w:bookmarkEnd w:id="1172"/>
      <w:bookmarkEnd w:id="1173"/>
      <w:bookmarkEnd w:id="1174"/>
      <w:bookmarkEnd w:id="1175"/>
      <w:bookmarkEnd w:id="1176"/>
      <w:bookmarkEnd w:id="1177"/>
      <w:bookmarkEnd w:id="1178"/>
      <w:bookmarkEnd w:id="1179"/>
      <w:bookmarkEnd w:id="1180"/>
      <w:bookmarkEnd w:id="1182"/>
      <w:bookmarkEnd w:id="1183"/>
    </w:p>
    <w:p>
      <w:pPr>
        <w:keepNext/>
        <w:keepLines/>
        <w:spacing w:line="360" w:lineRule="auto"/>
        <w:ind w:firstLine="482" w:firstLineChars="200"/>
        <w:outlineLvl w:val="2"/>
        <w:rPr>
          <w:rFonts w:cs="Times New Roman"/>
          <w:b/>
          <w:bCs/>
          <w:color w:val="auto"/>
          <w:highlight w:val="none"/>
        </w:rPr>
      </w:pPr>
      <w:bookmarkStart w:id="1184" w:name="_Toc259105218"/>
      <w:bookmarkStart w:id="1185" w:name="_Toc6455_WPSOffice_Level2"/>
      <w:bookmarkStart w:id="1186" w:name="_Toc259104538"/>
      <w:bookmarkStart w:id="1187" w:name="_Toc367282286"/>
      <w:bookmarkStart w:id="1188" w:name="_Toc341369722"/>
      <w:bookmarkStart w:id="1189" w:name="_Toc275002343"/>
      <w:bookmarkStart w:id="1190" w:name="_Toc259129428"/>
      <w:bookmarkStart w:id="1191" w:name="_Toc275730704"/>
      <w:bookmarkStart w:id="1192" w:name="_Toc259130791"/>
      <w:bookmarkStart w:id="1193" w:name="_Toc367281703"/>
      <w:bookmarkStart w:id="1194" w:name="_Toc217917149"/>
      <w:bookmarkStart w:id="1195" w:name="_Toc181355292"/>
      <w:r>
        <w:rPr>
          <w:rFonts w:hint="eastAsia" w:cs="Times New Roman"/>
          <w:b/>
          <w:bCs/>
          <w:color w:val="auto"/>
          <w:highlight w:val="none"/>
          <w:lang w:val="en-US" w:eastAsia="zh-CN"/>
        </w:rPr>
        <w:t>9</w:t>
      </w:r>
      <w:r>
        <w:rPr>
          <w:rFonts w:cs="Times New Roman"/>
          <w:b/>
          <w:bCs/>
          <w:color w:val="auto"/>
          <w:highlight w:val="none"/>
        </w:rPr>
        <w:t>.4.1环境监测计划</w:t>
      </w:r>
      <w:bookmarkEnd w:id="1184"/>
      <w:bookmarkEnd w:id="1185"/>
      <w:bookmarkEnd w:id="1186"/>
      <w:bookmarkEnd w:id="1187"/>
      <w:bookmarkEnd w:id="1188"/>
      <w:bookmarkEnd w:id="1189"/>
      <w:bookmarkEnd w:id="1190"/>
      <w:bookmarkEnd w:id="1191"/>
      <w:bookmarkEnd w:id="1192"/>
      <w:bookmarkEnd w:id="1193"/>
    </w:p>
    <w:bookmarkEnd w:id="1194"/>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建设期、生产期</w:t>
      </w:r>
      <w:r>
        <w:rPr>
          <w:rFonts w:hint="eastAsia" w:cs="Times New Roman"/>
          <w:color w:val="auto"/>
          <w:highlight w:val="none"/>
        </w:rPr>
        <w:t>、</w:t>
      </w:r>
      <w:r>
        <w:rPr>
          <w:rFonts w:cs="Times New Roman"/>
          <w:color w:val="auto"/>
          <w:highlight w:val="none"/>
        </w:rPr>
        <w:t>服务期满后污染源和环境监测可委托当地有资质环境监测站承担。同时，公司应建立健全污染源监控和环境监测技术档案，主动接受当地环保行政主管部门的指导、监督和检查，发现问题及时上报或处理。</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环境监测采样、样品保存和分析方法应按照《空气和废气监测分析方法》、《水和废水监测分析方法》、《工业企业厂界环境噪声排放标准》等有关规范执行。</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建设单位应切实加强矿山</w:t>
      </w:r>
      <w:r>
        <w:rPr>
          <w:rFonts w:hint="eastAsia" w:cs="Times New Roman"/>
          <w:color w:val="auto"/>
          <w:highlight w:val="none"/>
          <w:lang w:eastAsia="zh-CN"/>
        </w:rPr>
        <w:t>“</w:t>
      </w:r>
      <w:r>
        <w:rPr>
          <w:rFonts w:cs="Times New Roman"/>
          <w:color w:val="auto"/>
          <w:highlight w:val="none"/>
        </w:rPr>
        <w:t>三废</w:t>
      </w:r>
      <w:r>
        <w:rPr>
          <w:rFonts w:hint="eastAsia" w:cs="Times New Roman"/>
          <w:color w:val="auto"/>
          <w:highlight w:val="none"/>
          <w:lang w:eastAsia="zh-CN"/>
        </w:rPr>
        <w:t>”</w:t>
      </w:r>
      <w:r>
        <w:rPr>
          <w:rFonts w:cs="Times New Roman"/>
          <w:color w:val="auto"/>
          <w:highlight w:val="none"/>
        </w:rPr>
        <w:t>达标排放和矿区环境质量的监控。</w:t>
      </w:r>
    </w:p>
    <w:p>
      <w:pPr>
        <w:spacing w:line="360" w:lineRule="auto"/>
        <w:ind w:firstLine="480" w:firstLineChars="200"/>
        <w:rPr>
          <w:rFonts w:cs="Times New Roman"/>
          <w:color w:val="auto"/>
          <w:highlight w:val="none"/>
        </w:rPr>
      </w:pPr>
      <w:r>
        <w:rPr>
          <w:rFonts w:cs="Times New Roman"/>
          <w:color w:val="auto"/>
          <w:highlight w:val="none"/>
        </w:rPr>
        <w:t>建设期环境监测计划列于表</w:t>
      </w:r>
      <w:r>
        <w:rPr>
          <w:rFonts w:hint="eastAsia" w:cs="Times New Roman"/>
          <w:color w:val="auto"/>
          <w:highlight w:val="none"/>
          <w:lang w:val="en-US" w:eastAsia="zh-CN"/>
        </w:rPr>
        <w:t>9</w:t>
      </w:r>
      <w:r>
        <w:rPr>
          <w:rFonts w:cs="Times New Roman"/>
          <w:color w:val="auto"/>
          <w:highlight w:val="none"/>
        </w:rPr>
        <w:t>.4.1</w:t>
      </w:r>
      <w:r>
        <w:rPr>
          <w:rFonts w:hint="eastAsia" w:cs="Times New Roman"/>
          <w:color w:val="auto"/>
          <w:highlight w:val="none"/>
        </w:rPr>
        <w:t>-</w:t>
      </w:r>
      <w:r>
        <w:rPr>
          <w:rFonts w:cs="Times New Roman"/>
          <w:color w:val="auto"/>
          <w:highlight w:val="none"/>
        </w:rPr>
        <w:t>1。建设单位应按照监测计划定期委托当地有资质的环境监测机构进行。</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lang w:val="en-US" w:eastAsia="zh-CN"/>
        </w:rPr>
        <w:t>9</w:t>
      </w:r>
      <w:r>
        <w:rPr>
          <w:rFonts w:cs="Times New Roman"/>
          <w:b/>
          <w:bCs/>
          <w:color w:val="auto"/>
          <w:sz w:val="21"/>
          <w:szCs w:val="21"/>
          <w:highlight w:val="none"/>
        </w:rPr>
        <w:t>.4.1-1</w:t>
      </w:r>
      <w:r>
        <w:rPr>
          <w:rFonts w:hint="eastAsia" w:cs="Times New Roman"/>
          <w:b/>
          <w:bCs/>
          <w:color w:val="auto"/>
          <w:sz w:val="21"/>
          <w:szCs w:val="21"/>
          <w:highlight w:val="none"/>
        </w:rPr>
        <w:t xml:space="preserve">  </w:t>
      </w:r>
      <w:r>
        <w:rPr>
          <w:rFonts w:cs="Times New Roman"/>
          <w:b/>
          <w:bCs/>
          <w:color w:val="auto"/>
          <w:sz w:val="21"/>
          <w:szCs w:val="21"/>
          <w:highlight w:val="none"/>
        </w:rPr>
        <w:t>建设期环境监测计划表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168"/>
        <w:gridCol w:w="2915"/>
        <w:gridCol w:w="1181"/>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0"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监测类别</w:t>
            </w:r>
          </w:p>
        </w:tc>
        <w:tc>
          <w:tcPr>
            <w:tcW w:w="116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监测项目</w:t>
            </w:r>
          </w:p>
        </w:tc>
        <w:tc>
          <w:tcPr>
            <w:tcW w:w="2915"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监测点位置</w:t>
            </w:r>
          </w:p>
        </w:tc>
        <w:tc>
          <w:tcPr>
            <w:tcW w:w="118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测点数</w:t>
            </w:r>
          </w:p>
        </w:tc>
        <w:tc>
          <w:tcPr>
            <w:tcW w:w="1738"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施工场界噪声</w:t>
            </w:r>
          </w:p>
        </w:tc>
        <w:tc>
          <w:tcPr>
            <w:tcW w:w="11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Leq(A)</w:t>
            </w:r>
          </w:p>
        </w:tc>
        <w:tc>
          <w:tcPr>
            <w:tcW w:w="291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施工场界四周</w:t>
            </w:r>
          </w:p>
        </w:tc>
        <w:tc>
          <w:tcPr>
            <w:tcW w:w="118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4</w:t>
            </w:r>
          </w:p>
        </w:tc>
        <w:tc>
          <w:tcPr>
            <w:tcW w:w="173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每半年一次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0"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环境空气</w:t>
            </w:r>
          </w:p>
        </w:tc>
        <w:tc>
          <w:tcPr>
            <w:tcW w:w="116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TSP</w:t>
            </w:r>
          </w:p>
        </w:tc>
        <w:tc>
          <w:tcPr>
            <w:tcW w:w="2915"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施工场地上、下风向</w:t>
            </w:r>
          </w:p>
        </w:tc>
        <w:tc>
          <w:tcPr>
            <w:tcW w:w="118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2</w:t>
            </w:r>
          </w:p>
        </w:tc>
        <w:tc>
          <w:tcPr>
            <w:tcW w:w="1738"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每半年一次</w:t>
            </w:r>
          </w:p>
        </w:tc>
      </w:tr>
    </w:tbl>
    <w:p>
      <w:pPr>
        <w:spacing w:line="360" w:lineRule="auto"/>
        <w:ind w:firstLine="480" w:firstLineChars="200"/>
        <w:rPr>
          <w:rFonts w:cs="Times New Roman"/>
          <w:color w:val="auto"/>
          <w:highlight w:val="none"/>
        </w:rPr>
      </w:pPr>
      <w:r>
        <w:rPr>
          <w:rFonts w:cs="Times New Roman"/>
          <w:color w:val="auto"/>
          <w:highlight w:val="none"/>
        </w:rPr>
        <w:t>生产期污染源与环境监测计划见表</w:t>
      </w:r>
      <w:r>
        <w:rPr>
          <w:rFonts w:hint="eastAsia" w:cs="Times New Roman"/>
          <w:color w:val="auto"/>
          <w:highlight w:val="none"/>
          <w:lang w:val="en-US" w:eastAsia="zh-CN"/>
        </w:rPr>
        <w:t>9</w:t>
      </w:r>
      <w:r>
        <w:rPr>
          <w:rFonts w:cs="Times New Roman"/>
          <w:color w:val="auto"/>
          <w:highlight w:val="none"/>
        </w:rPr>
        <w:t>.4.1</w:t>
      </w:r>
      <w:r>
        <w:rPr>
          <w:rFonts w:hint="eastAsia" w:cs="Times New Roman"/>
          <w:color w:val="auto"/>
          <w:highlight w:val="none"/>
        </w:rPr>
        <w:t>-</w:t>
      </w:r>
      <w:r>
        <w:rPr>
          <w:rFonts w:cs="Times New Roman"/>
          <w:color w:val="auto"/>
          <w:highlight w:val="none"/>
        </w:rPr>
        <w:t>2和表</w:t>
      </w:r>
      <w:r>
        <w:rPr>
          <w:rFonts w:hint="eastAsia" w:cs="Times New Roman"/>
          <w:color w:val="auto"/>
          <w:highlight w:val="none"/>
          <w:lang w:val="en-US" w:eastAsia="zh-CN"/>
        </w:rPr>
        <w:t>9</w:t>
      </w:r>
      <w:r>
        <w:rPr>
          <w:rFonts w:cs="Times New Roman"/>
          <w:color w:val="auto"/>
          <w:highlight w:val="none"/>
        </w:rPr>
        <w:t>.4.1</w:t>
      </w:r>
      <w:r>
        <w:rPr>
          <w:rFonts w:hint="eastAsia" w:cs="Times New Roman"/>
          <w:color w:val="auto"/>
          <w:highlight w:val="none"/>
        </w:rPr>
        <w:t>-</w:t>
      </w:r>
      <w:r>
        <w:rPr>
          <w:rFonts w:cs="Times New Roman"/>
          <w:color w:val="auto"/>
          <w:highlight w:val="none"/>
        </w:rPr>
        <w:t>3。</w:t>
      </w:r>
    </w:p>
    <w:p>
      <w:pPr>
        <w:jc w:val="center"/>
        <w:rPr>
          <w:rFonts w:cs="Times New Roman"/>
          <w:b/>
          <w:bCs/>
          <w:color w:val="auto"/>
          <w:szCs w:val="21"/>
          <w:highlight w:val="none"/>
        </w:rPr>
      </w:pPr>
      <w:r>
        <w:rPr>
          <w:rFonts w:cs="Times New Roman"/>
          <w:b/>
          <w:bCs/>
          <w:color w:val="auto"/>
          <w:szCs w:val="21"/>
          <w:highlight w:val="none"/>
        </w:rPr>
        <w:t>表</w:t>
      </w:r>
      <w:r>
        <w:rPr>
          <w:rFonts w:hint="eastAsia" w:cs="Times New Roman"/>
          <w:b/>
          <w:bCs/>
          <w:color w:val="auto"/>
          <w:szCs w:val="21"/>
          <w:highlight w:val="none"/>
          <w:lang w:val="en-US" w:eastAsia="zh-CN"/>
        </w:rPr>
        <w:t>9</w:t>
      </w:r>
      <w:r>
        <w:rPr>
          <w:rFonts w:cs="Times New Roman"/>
          <w:b/>
          <w:bCs/>
          <w:color w:val="auto"/>
          <w:szCs w:val="21"/>
          <w:highlight w:val="none"/>
        </w:rPr>
        <w:t>.4.1-2</w:t>
      </w:r>
      <w:r>
        <w:rPr>
          <w:rFonts w:hint="eastAsia" w:cs="Times New Roman"/>
          <w:b/>
          <w:bCs/>
          <w:color w:val="auto"/>
          <w:szCs w:val="21"/>
          <w:highlight w:val="none"/>
        </w:rPr>
        <w:t xml:space="preserve">  </w:t>
      </w:r>
      <w:r>
        <w:rPr>
          <w:rFonts w:cs="Times New Roman"/>
          <w:b/>
          <w:bCs/>
          <w:color w:val="auto"/>
          <w:szCs w:val="21"/>
          <w:highlight w:val="none"/>
        </w:rPr>
        <w:t>污染源监测计划表</w:t>
      </w:r>
    </w:p>
    <w:tbl>
      <w:tblPr>
        <w:tblStyle w:val="19"/>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243"/>
        <w:gridCol w:w="2380"/>
        <w:gridCol w:w="2228"/>
        <w:gridCol w:w="896"/>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3" w:type="dxa"/>
            <w:gridSpan w:val="2"/>
            <w:tcBorders>
              <w:top w:val="single" w:color="auto" w:sz="12" w:space="0"/>
              <w:lef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污染源名称</w:t>
            </w:r>
          </w:p>
        </w:tc>
        <w:tc>
          <w:tcPr>
            <w:tcW w:w="2380" w:type="dxa"/>
            <w:tcBorders>
              <w:top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监测项目</w:t>
            </w:r>
          </w:p>
        </w:tc>
        <w:tc>
          <w:tcPr>
            <w:tcW w:w="2228" w:type="dxa"/>
            <w:tcBorders>
              <w:top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监测点位置</w:t>
            </w:r>
          </w:p>
        </w:tc>
        <w:tc>
          <w:tcPr>
            <w:tcW w:w="896" w:type="dxa"/>
            <w:tcBorders>
              <w:top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监测点数</w:t>
            </w:r>
          </w:p>
        </w:tc>
        <w:tc>
          <w:tcPr>
            <w:tcW w:w="971" w:type="dxa"/>
            <w:tcBorders>
              <w:top w:val="single" w:color="auto" w:sz="12" w:space="0"/>
              <w:righ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vMerge w:val="restart"/>
            <w:tcBorders>
              <w:lef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废气</w:t>
            </w:r>
          </w:p>
        </w:tc>
        <w:tc>
          <w:tcPr>
            <w:tcW w:w="1243"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矿区</w:t>
            </w:r>
            <w:r>
              <w:rPr>
                <w:rFonts w:cs="Times New Roman"/>
                <w:color w:val="auto"/>
                <w:sz w:val="21"/>
                <w:szCs w:val="21"/>
                <w:highlight w:val="none"/>
              </w:rPr>
              <w:t>无组织粉尘</w:t>
            </w:r>
          </w:p>
        </w:tc>
        <w:tc>
          <w:tcPr>
            <w:tcW w:w="2380"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TSP</w:t>
            </w:r>
          </w:p>
        </w:tc>
        <w:tc>
          <w:tcPr>
            <w:tcW w:w="2228"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采矿工业场地、废石场场界上、下风向10m</w:t>
            </w:r>
          </w:p>
        </w:tc>
        <w:tc>
          <w:tcPr>
            <w:tcW w:w="896"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c>
          <w:tcPr>
            <w:tcW w:w="971" w:type="dxa"/>
            <w:tcBorders>
              <w:right w:val="single" w:color="auto" w:sz="12" w:space="0"/>
            </w:tcBorders>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半年</w:t>
            </w:r>
            <w:r>
              <w:rPr>
                <w:rFonts w:cs="Times New Roman"/>
                <w:color w:val="auto"/>
                <w:sz w:val="21"/>
                <w:szCs w:val="21"/>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vMerge w:val="continue"/>
            <w:tcBorders>
              <w:left w:val="single" w:color="auto" w:sz="12" w:space="0"/>
            </w:tcBorders>
            <w:tcMar>
              <w:left w:w="11" w:type="dxa"/>
              <w:right w:w="11" w:type="dxa"/>
            </w:tcMar>
            <w:vAlign w:val="center"/>
          </w:tcPr>
          <w:p>
            <w:pPr>
              <w:jc w:val="center"/>
              <w:rPr>
                <w:rFonts w:cs="Times New Roman"/>
                <w:color w:val="auto"/>
                <w:sz w:val="21"/>
                <w:szCs w:val="21"/>
                <w:highlight w:val="none"/>
              </w:rPr>
            </w:pPr>
          </w:p>
        </w:tc>
        <w:tc>
          <w:tcPr>
            <w:tcW w:w="1243"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加工厂区加工车间有组织粉尘</w:t>
            </w:r>
          </w:p>
        </w:tc>
        <w:tc>
          <w:tcPr>
            <w:tcW w:w="2380"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TSP</w:t>
            </w:r>
          </w:p>
        </w:tc>
        <w:tc>
          <w:tcPr>
            <w:tcW w:w="2228"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排气筒</w:t>
            </w:r>
          </w:p>
        </w:tc>
        <w:tc>
          <w:tcPr>
            <w:tcW w:w="896"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1</w:t>
            </w:r>
          </w:p>
        </w:tc>
        <w:tc>
          <w:tcPr>
            <w:tcW w:w="971" w:type="dxa"/>
            <w:tcBorders>
              <w:right w:val="single" w:color="auto" w:sz="12" w:space="0"/>
            </w:tcBorders>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半年</w:t>
            </w:r>
            <w:r>
              <w:rPr>
                <w:rFonts w:cs="Times New Roman"/>
                <w:color w:val="auto"/>
                <w:sz w:val="21"/>
                <w:szCs w:val="21"/>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vMerge w:val="continue"/>
            <w:tcBorders>
              <w:left w:val="single" w:color="auto" w:sz="12" w:space="0"/>
            </w:tcBorders>
            <w:tcMar>
              <w:left w:w="11" w:type="dxa"/>
              <w:right w:w="11" w:type="dxa"/>
            </w:tcMar>
            <w:vAlign w:val="center"/>
          </w:tcPr>
          <w:p>
            <w:pPr>
              <w:jc w:val="center"/>
              <w:rPr>
                <w:rFonts w:cs="Times New Roman"/>
                <w:color w:val="auto"/>
                <w:sz w:val="21"/>
                <w:szCs w:val="21"/>
                <w:highlight w:val="none"/>
              </w:rPr>
            </w:pPr>
          </w:p>
        </w:tc>
        <w:tc>
          <w:tcPr>
            <w:tcW w:w="1243"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加工厂区无组织粉尘</w:t>
            </w:r>
          </w:p>
        </w:tc>
        <w:tc>
          <w:tcPr>
            <w:tcW w:w="2380"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TSP</w:t>
            </w:r>
          </w:p>
        </w:tc>
        <w:tc>
          <w:tcPr>
            <w:tcW w:w="2228"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厂界上风向和下风向</w:t>
            </w:r>
          </w:p>
        </w:tc>
        <w:tc>
          <w:tcPr>
            <w:tcW w:w="896"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2</w:t>
            </w:r>
          </w:p>
        </w:tc>
        <w:tc>
          <w:tcPr>
            <w:tcW w:w="971" w:type="dxa"/>
            <w:tcBorders>
              <w:right w:val="single" w:color="auto" w:sz="12" w:space="0"/>
            </w:tcBorders>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半年</w:t>
            </w:r>
            <w:r>
              <w:rPr>
                <w:rFonts w:cs="Times New Roman"/>
                <w:color w:val="auto"/>
                <w:sz w:val="21"/>
                <w:szCs w:val="21"/>
                <w:highlight w:val="none"/>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tcBorders>
              <w:lef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废水</w:t>
            </w:r>
          </w:p>
        </w:tc>
        <w:tc>
          <w:tcPr>
            <w:tcW w:w="1243"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矿坑水</w:t>
            </w:r>
          </w:p>
        </w:tc>
        <w:tc>
          <w:tcPr>
            <w:tcW w:w="2380"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pH值、化学需氧量、悬浮物、氨氮、硫化物、汞、镉、六价铬、铅、砷、铜、锌、</w:t>
            </w:r>
            <w:r>
              <w:rPr>
                <w:rFonts w:hint="eastAsia" w:cs="Times New Roman"/>
                <w:color w:val="auto"/>
                <w:sz w:val="21"/>
                <w:szCs w:val="21"/>
                <w:highlight w:val="none"/>
              </w:rPr>
              <w:t>钡</w:t>
            </w:r>
          </w:p>
        </w:tc>
        <w:tc>
          <w:tcPr>
            <w:tcW w:w="2228"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主</w:t>
            </w:r>
            <w:r>
              <w:rPr>
                <w:rFonts w:cs="Times New Roman"/>
                <w:color w:val="auto"/>
                <w:sz w:val="21"/>
                <w:szCs w:val="21"/>
                <w:highlight w:val="none"/>
              </w:rPr>
              <w:t>平硐口</w:t>
            </w:r>
          </w:p>
        </w:tc>
        <w:tc>
          <w:tcPr>
            <w:tcW w:w="896"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各1个点</w:t>
            </w:r>
          </w:p>
        </w:tc>
        <w:tc>
          <w:tcPr>
            <w:tcW w:w="971" w:type="dxa"/>
            <w:tcBorders>
              <w:righ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vMerge w:val="restart"/>
            <w:tcBorders>
              <w:lef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噪声</w:t>
            </w:r>
          </w:p>
        </w:tc>
        <w:tc>
          <w:tcPr>
            <w:tcW w:w="1243"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厂界噪声</w:t>
            </w:r>
          </w:p>
        </w:tc>
        <w:tc>
          <w:tcPr>
            <w:tcW w:w="2380"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等效连续A声级</w:t>
            </w:r>
          </w:p>
        </w:tc>
        <w:tc>
          <w:tcPr>
            <w:tcW w:w="2228" w:type="dxa"/>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采场工业场地</w:t>
            </w:r>
          </w:p>
        </w:tc>
        <w:tc>
          <w:tcPr>
            <w:tcW w:w="896" w:type="dxa"/>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c>
          <w:tcPr>
            <w:tcW w:w="971" w:type="dxa"/>
            <w:tcBorders>
              <w:righ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10" w:type="dxa"/>
            <w:vMerge w:val="continue"/>
            <w:tcBorders>
              <w:left w:val="single" w:color="auto" w:sz="12" w:space="0"/>
              <w:bottom w:val="single" w:color="auto" w:sz="12" w:space="0"/>
            </w:tcBorders>
            <w:tcMar>
              <w:left w:w="11" w:type="dxa"/>
              <w:right w:w="11" w:type="dxa"/>
            </w:tcMar>
            <w:vAlign w:val="center"/>
          </w:tcPr>
          <w:p>
            <w:pPr>
              <w:jc w:val="center"/>
              <w:rPr>
                <w:rFonts w:cs="Times New Roman"/>
                <w:color w:val="auto"/>
                <w:sz w:val="21"/>
                <w:szCs w:val="21"/>
                <w:highlight w:val="none"/>
              </w:rPr>
            </w:pPr>
          </w:p>
        </w:tc>
        <w:tc>
          <w:tcPr>
            <w:tcW w:w="1243" w:type="dxa"/>
            <w:tcBorders>
              <w:bottom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厂界噪声</w:t>
            </w:r>
          </w:p>
        </w:tc>
        <w:tc>
          <w:tcPr>
            <w:tcW w:w="2380" w:type="dxa"/>
            <w:tcBorders>
              <w:bottom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等效连续A声级</w:t>
            </w:r>
          </w:p>
        </w:tc>
        <w:tc>
          <w:tcPr>
            <w:tcW w:w="2228" w:type="dxa"/>
            <w:tcBorders>
              <w:bottom w:val="single" w:color="auto" w:sz="12" w:space="0"/>
            </w:tcBorders>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加工厂区</w:t>
            </w:r>
          </w:p>
        </w:tc>
        <w:tc>
          <w:tcPr>
            <w:tcW w:w="896" w:type="dxa"/>
            <w:tcBorders>
              <w:bottom w:val="single" w:color="auto" w:sz="12" w:space="0"/>
            </w:tcBorders>
            <w:tcMar>
              <w:left w:w="11" w:type="dxa"/>
              <w:right w:w="11" w:type="dxa"/>
            </w:tcMar>
            <w:vAlign w:val="center"/>
          </w:tcPr>
          <w:p>
            <w:pPr>
              <w:jc w:val="center"/>
              <w:rPr>
                <w:rFonts w:cs="Times New Roman"/>
                <w:color w:val="auto"/>
                <w:sz w:val="21"/>
                <w:szCs w:val="21"/>
                <w:highlight w:val="none"/>
              </w:rPr>
            </w:pPr>
            <w:r>
              <w:rPr>
                <w:rFonts w:hint="eastAsia" w:cs="Times New Roman"/>
                <w:color w:val="auto"/>
                <w:sz w:val="21"/>
                <w:szCs w:val="21"/>
                <w:highlight w:val="none"/>
              </w:rPr>
              <w:t>4</w:t>
            </w:r>
          </w:p>
        </w:tc>
        <w:tc>
          <w:tcPr>
            <w:tcW w:w="971" w:type="dxa"/>
            <w:tcBorders>
              <w:bottom w:val="single" w:color="auto" w:sz="12" w:space="0"/>
              <w:right w:val="single" w:color="auto" w:sz="12" w:space="0"/>
            </w:tcBorders>
            <w:tcMar>
              <w:left w:w="11" w:type="dxa"/>
              <w:right w:w="11" w:type="dxa"/>
            </w:tcMar>
            <w:vAlign w:val="center"/>
          </w:tcPr>
          <w:p>
            <w:pPr>
              <w:jc w:val="center"/>
              <w:rPr>
                <w:rFonts w:cs="Times New Roman"/>
                <w:color w:val="auto"/>
                <w:sz w:val="21"/>
                <w:szCs w:val="21"/>
                <w:highlight w:val="none"/>
              </w:rPr>
            </w:pPr>
            <w:r>
              <w:rPr>
                <w:rFonts w:cs="Times New Roman"/>
                <w:color w:val="auto"/>
                <w:sz w:val="21"/>
                <w:szCs w:val="21"/>
                <w:highlight w:val="none"/>
              </w:rPr>
              <w:t>半年一次</w:t>
            </w:r>
          </w:p>
        </w:tc>
      </w:tr>
    </w:tbl>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lang w:val="en-US" w:eastAsia="zh-CN"/>
        </w:rPr>
        <w:t>9</w:t>
      </w:r>
      <w:r>
        <w:rPr>
          <w:rFonts w:cs="Times New Roman"/>
          <w:b/>
          <w:bCs/>
          <w:color w:val="auto"/>
          <w:sz w:val="21"/>
          <w:szCs w:val="21"/>
          <w:highlight w:val="none"/>
        </w:rPr>
        <w:t>.4.1-3</w:t>
      </w:r>
      <w:r>
        <w:rPr>
          <w:rFonts w:hint="eastAsia" w:cs="Times New Roman"/>
          <w:b/>
          <w:bCs/>
          <w:color w:val="auto"/>
          <w:sz w:val="21"/>
          <w:szCs w:val="21"/>
          <w:highlight w:val="none"/>
        </w:rPr>
        <w:t xml:space="preserve">  </w:t>
      </w:r>
      <w:r>
        <w:rPr>
          <w:rFonts w:cs="Times New Roman"/>
          <w:b/>
          <w:bCs/>
          <w:color w:val="auto"/>
          <w:sz w:val="21"/>
          <w:szCs w:val="21"/>
          <w:highlight w:val="none"/>
        </w:rPr>
        <w:t xml:space="preserve"> 环境质量监测计划表</w:t>
      </w:r>
    </w:p>
    <w:tbl>
      <w:tblPr>
        <w:tblStyle w:val="19"/>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852"/>
        <w:gridCol w:w="1589"/>
        <w:gridCol w:w="801"/>
        <w:gridCol w:w="1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类别</w:t>
            </w:r>
          </w:p>
        </w:tc>
        <w:tc>
          <w:tcPr>
            <w:tcW w:w="385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监测项目</w:t>
            </w:r>
          </w:p>
        </w:tc>
        <w:tc>
          <w:tcPr>
            <w:tcW w:w="1589"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监测点位置</w:t>
            </w:r>
          </w:p>
        </w:tc>
        <w:tc>
          <w:tcPr>
            <w:tcW w:w="80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w:t>
            </w:r>
          </w:p>
          <w:p>
            <w:pPr>
              <w:jc w:val="center"/>
              <w:rPr>
                <w:rFonts w:cs="Times New Roman"/>
                <w:b/>
                <w:bCs/>
                <w:color w:val="auto"/>
                <w:sz w:val="21"/>
                <w:szCs w:val="21"/>
                <w:highlight w:val="none"/>
              </w:rPr>
            </w:pPr>
            <w:r>
              <w:rPr>
                <w:rFonts w:cs="Times New Roman"/>
                <w:b/>
                <w:bCs/>
                <w:color w:val="auto"/>
                <w:sz w:val="21"/>
                <w:szCs w:val="21"/>
                <w:highlight w:val="none"/>
              </w:rPr>
              <w:t>点数</w:t>
            </w:r>
          </w:p>
        </w:tc>
        <w:tc>
          <w:tcPr>
            <w:tcW w:w="1537"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监测频率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地表</w:t>
            </w:r>
          </w:p>
          <w:p>
            <w:pPr>
              <w:jc w:val="center"/>
              <w:rPr>
                <w:rFonts w:cs="Times New Roman"/>
                <w:color w:val="auto"/>
                <w:sz w:val="21"/>
                <w:szCs w:val="21"/>
                <w:highlight w:val="none"/>
              </w:rPr>
            </w:pPr>
            <w:r>
              <w:rPr>
                <w:rFonts w:cs="Times New Roman"/>
                <w:color w:val="auto"/>
                <w:sz w:val="21"/>
                <w:szCs w:val="21"/>
                <w:highlight w:val="none"/>
              </w:rPr>
              <w:t>水</w:t>
            </w:r>
          </w:p>
        </w:tc>
        <w:tc>
          <w:tcPr>
            <w:tcW w:w="385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pH、COD</w:t>
            </w:r>
            <w:r>
              <w:rPr>
                <w:rFonts w:cs="Times New Roman"/>
                <w:color w:val="auto"/>
                <w:sz w:val="21"/>
                <w:szCs w:val="21"/>
                <w:highlight w:val="none"/>
                <w:vertAlign w:val="subscript"/>
              </w:rPr>
              <w:t>Cr</w:t>
            </w:r>
            <w:r>
              <w:rPr>
                <w:rFonts w:cs="Times New Roman"/>
                <w:color w:val="auto"/>
                <w:sz w:val="21"/>
                <w:szCs w:val="21"/>
                <w:highlight w:val="none"/>
              </w:rPr>
              <w:t>、氨氮、石油类、硫化物、Hg、Cd、、Cr</w:t>
            </w:r>
            <w:r>
              <w:rPr>
                <w:rFonts w:cs="Times New Roman"/>
                <w:color w:val="auto"/>
                <w:sz w:val="21"/>
                <w:szCs w:val="21"/>
                <w:highlight w:val="none"/>
                <w:vertAlign w:val="superscript"/>
              </w:rPr>
              <w:t>6+</w:t>
            </w:r>
            <w:r>
              <w:rPr>
                <w:rFonts w:cs="Times New Roman"/>
                <w:color w:val="auto"/>
                <w:sz w:val="21"/>
                <w:szCs w:val="21"/>
                <w:highlight w:val="none"/>
              </w:rPr>
              <w:t>、As、Pb、Cu</w:t>
            </w:r>
            <w:r>
              <w:rPr>
                <w:rFonts w:hint="eastAsia" w:cs="Times New Roman"/>
                <w:color w:val="auto"/>
                <w:sz w:val="21"/>
                <w:szCs w:val="21"/>
                <w:highlight w:val="none"/>
              </w:rPr>
              <w:t>、Ba</w:t>
            </w:r>
          </w:p>
        </w:tc>
        <w:tc>
          <w:tcPr>
            <w:tcW w:w="1589" w:type="dxa"/>
            <w:tcBorders>
              <w:tl2br w:val="nil"/>
              <w:tr2bl w:val="nil"/>
            </w:tcBorders>
            <w:vAlign w:val="center"/>
          </w:tcPr>
          <w:p>
            <w:pPr>
              <w:ind w:hanging="1"/>
              <w:rPr>
                <w:rFonts w:cs="Times New Roman"/>
                <w:color w:val="auto"/>
                <w:sz w:val="21"/>
                <w:szCs w:val="21"/>
                <w:highlight w:val="none"/>
              </w:rPr>
            </w:pPr>
            <w:r>
              <w:rPr>
                <w:rFonts w:cs="Times New Roman"/>
                <w:color w:val="auto"/>
                <w:sz w:val="21"/>
                <w:szCs w:val="21"/>
                <w:highlight w:val="none"/>
              </w:rPr>
              <w:t>废石场沟谷下游1km</w:t>
            </w:r>
          </w:p>
        </w:tc>
        <w:tc>
          <w:tcPr>
            <w:tcW w:w="80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个点</w:t>
            </w:r>
          </w:p>
        </w:tc>
        <w:tc>
          <w:tcPr>
            <w:tcW w:w="1537" w:type="dxa"/>
            <w:tcBorders>
              <w:tl2br w:val="nil"/>
              <w:tr2bl w:val="nil"/>
            </w:tcBorders>
            <w:vAlign w:val="center"/>
          </w:tcPr>
          <w:p>
            <w:pPr>
              <w:ind w:hanging="1"/>
              <w:jc w:val="center"/>
              <w:rPr>
                <w:rFonts w:cs="Times New Roman"/>
                <w:color w:val="auto"/>
                <w:sz w:val="21"/>
                <w:szCs w:val="21"/>
                <w:highlight w:val="none"/>
              </w:rPr>
            </w:pPr>
            <w:r>
              <w:rPr>
                <w:rFonts w:cs="Times New Roman"/>
                <w:color w:val="auto"/>
                <w:sz w:val="21"/>
                <w:szCs w:val="21"/>
                <w:highlight w:val="none"/>
              </w:rPr>
              <w:t>每年一次，每次两天，每天一次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3" w:type="dxa"/>
            <w:tcBorders>
              <w:tl2br w:val="nil"/>
              <w:tr2bl w:val="nil"/>
            </w:tcBorders>
            <w:vAlign w:val="center"/>
          </w:tcPr>
          <w:p>
            <w:pPr>
              <w:ind w:hanging="1"/>
              <w:jc w:val="center"/>
              <w:rPr>
                <w:rFonts w:cs="Times New Roman"/>
                <w:color w:val="auto"/>
                <w:sz w:val="21"/>
                <w:szCs w:val="21"/>
                <w:highlight w:val="none"/>
              </w:rPr>
            </w:pPr>
            <w:r>
              <w:rPr>
                <w:rFonts w:cs="Times New Roman"/>
                <w:color w:val="auto"/>
                <w:sz w:val="21"/>
                <w:szCs w:val="21"/>
                <w:highlight w:val="none"/>
              </w:rPr>
              <w:t>地下</w:t>
            </w:r>
          </w:p>
          <w:p>
            <w:pPr>
              <w:ind w:hanging="1"/>
              <w:jc w:val="center"/>
              <w:rPr>
                <w:rFonts w:cs="Times New Roman"/>
                <w:color w:val="auto"/>
                <w:sz w:val="21"/>
                <w:szCs w:val="21"/>
                <w:highlight w:val="none"/>
              </w:rPr>
            </w:pPr>
            <w:r>
              <w:rPr>
                <w:rFonts w:cs="Times New Roman"/>
                <w:color w:val="auto"/>
                <w:sz w:val="21"/>
                <w:szCs w:val="21"/>
                <w:highlight w:val="none"/>
              </w:rPr>
              <w:t>水</w:t>
            </w:r>
          </w:p>
        </w:tc>
        <w:tc>
          <w:tcPr>
            <w:tcW w:w="3852"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水质：pH值、氨氮、高锰酸盐指数、溶解性总固体、Hg、Cd、Cr</w:t>
            </w:r>
            <w:r>
              <w:rPr>
                <w:rFonts w:cs="Times New Roman"/>
                <w:color w:val="auto"/>
                <w:sz w:val="21"/>
                <w:szCs w:val="21"/>
                <w:highlight w:val="none"/>
                <w:vertAlign w:val="superscript"/>
              </w:rPr>
              <w:t>6+</w:t>
            </w:r>
            <w:r>
              <w:rPr>
                <w:rFonts w:cs="Times New Roman"/>
                <w:color w:val="auto"/>
                <w:sz w:val="21"/>
                <w:szCs w:val="21"/>
                <w:highlight w:val="none"/>
              </w:rPr>
              <w:t xml:space="preserve">、As、Pb、Cu </w:t>
            </w:r>
            <w:r>
              <w:rPr>
                <w:rFonts w:hint="eastAsia" w:cs="Times New Roman"/>
                <w:color w:val="auto"/>
                <w:sz w:val="21"/>
                <w:szCs w:val="21"/>
                <w:highlight w:val="none"/>
              </w:rPr>
              <w:t>、Ba</w:t>
            </w:r>
          </w:p>
        </w:tc>
        <w:tc>
          <w:tcPr>
            <w:tcW w:w="1589" w:type="dxa"/>
            <w:tcBorders>
              <w:tl2br w:val="nil"/>
              <w:tr2bl w:val="nil"/>
            </w:tcBorders>
            <w:vAlign w:val="center"/>
          </w:tcPr>
          <w:p>
            <w:pPr>
              <w:ind w:hanging="1"/>
              <w:rPr>
                <w:rFonts w:cs="Times New Roman"/>
                <w:color w:val="auto"/>
                <w:sz w:val="21"/>
                <w:szCs w:val="21"/>
                <w:highlight w:val="none"/>
              </w:rPr>
            </w:pPr>
            <w:r>
              <w:rPr>
                <w:rFonts w:cs="Times New Roman"/>
                <w:color w:val="auto"/>
                <w:sz w:val="21"/>
                <w:szCs w:val="21"/>
                <w:highlight w:val="none"/>
              </w:rPr>
              <w:t>废石场下游5～10m，沟谷底部</w:t>
            </w:r>
          </w:p>
        </w:tc>
        <w:tc>
          <w:tcPr>
            <w:tcW w:w="801"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个点</w:t>
            </w:r>
          </w:p>
        </w:tc>
        <w:tc>
          <w:tcPr>
            <w:tcW w:w="1537"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每年一次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43"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土壤</w:t>
            </w:r>
          </w:p>
        </w:tc>
        <w:tc>
          <w:tcPr>
            <w:tcW w:w="3852" w:type="dxa"/>
            <w:tcBorders>
              <w:tl2br w:val="nil"/>
              <w:tr2bl w:val="nil"/>
            </w:tcBorders>
            <w:vAlign w:val="center"/>
          </w:tcPr>
          <w:p>
            <w:pPr>
              <w:ind w:hanging="1"/>
              <w:rPr>
                <w:rFonts w:cs="Times New Roman"/>
                <w:color w:val="auto"/>
                <w:sz w:val="21"/>
                <w:szCs w:val="21"/>
                <w:highlight w:val="none"/>
              </w:rPr>
            </w:pPr>
            <w:r>
              <w:rPr>
                <w:rFonts w:hint="eastAsia" w:cs="Times New Roman"/>
                <w:color w:val="auto"/>
                <w:sz w:val="21"/>
                <w:szCs w:val="21"/>
                <w:highlight w:val="none"/>
              </w:rPr>
              <w:t>45项基本因子和</w:t>
            </w:r>
            <w:r>
              <w:rPr>
                <w:rFonts w:hint="eastAsia" w:cs="Times New Roman"/>
                <w:color w:val="auto"/>
                <w:kern w:val="0"/>
                <w:sz w:val="21"/>
                <w:szCs w:val="21"/>
                <w:highlight w:val="none"/>
              </w:rPr>
              <w:t>钡</w:t>
            </w:r>
          </w:p>
        </w:tc>
        <w:tc>
          <w:tcPr>
            <w:tcW w:w="1589" w:type="dxa"/>
            <w:tcBorders>
              <w:tl2br w:val="nil"/>
              <w:tr2bl w:val="nil"/>
            </w:tcBorders>
            <w:vAlign w:val="center"/>
          </w:tcPr>
          <w:p>
            <w:pPr>
              <w:ind w:hanging="1"/>
              <w:rPr>
                <w:rFonts w:cs="Times New Roman"/>
                <w:color w:val="auto"/>
                <w:sz w:val="21"/>
                <w:szCs w:val="21"/>
                <w:highlight w:val="none"/>
              </w:rPr>
            </w:pPr>
            <w:r>
              <w:rPr>
                <w:rFonts w:cs="Times New Roman"/>
                <w:color w:val="auto"/>
                <w:sz w:val="21"/>
                <w:szCs w:val="21"/>
                <w:highlight w:val="none"/>
              </w:rPr>
              <w:t>废石场沟谷下游沟口耕地</w:t>
            </w:r>
          </w:p>
        </w:tc>
        <w:tc>
          <w:tcPr>
            <w:tcW w:w="801" w:type="dxa"/>
            <w:tcBorders>
              <w:tl2br w:val="nil"/>
              <w:tr2bl w:val="nil"/>
            </w:tcBorders>
            <w:vAlign w:val="center"/>
          </w:tcPr>
          <w:p>
            <w:pPr>
              <w:ind w:hanging="1"/>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个点</w:t>
            </w:r>
          </w:p>
        </w:tc>
        <w:tc>
          <w:tcPr>
            <w:tcW w:w="1537" w:type="dxa"/>
            <w:tcBorders>
              <w:tl2br w:val="nil"/>
              <w:tr2bl w:val="nil"/>
            </w:tcBorders>
            <w:vAlign w:val="center"/>
          </w:tcPr>
          <w:p>
            <w:pPr>
              <w:ind w:hanging="1"/>
              <w:jc w:val="center"/>
              <w:rPr>
                <w:rFonts w:cs="Times New Roman"/>
                <w:color w:val="auto"/>
                <w:sz w:val="21"/>
                <w:szCs w:val="21"/>
                <w:highlight w:val="none"/>
              </w:rPr>
            </w:pPr>
            <w:r>
              <w:rPr>
                <w:rFonts w:cs="Times New Roman"/>
                <w:color w:val="auto"/>
                <w:sz w:val="21"/>
                <w:szCs w:val="21"/>
                <w:highlight w:val="none"/>
              </w:rPr>
              <w:t>每年一次</w:t>
            </w:r>
          </w:p>
        </w:tc>
      </w:tr>
    </w:tbl>
    <w:p>
      <w:pPr>
        <w:keepNext/>
        <w:keepLines/>
        <w:spacing w:line="360" w:lineRule="auto"/>
        <w:ind w:firstLine="482" w:firstLineChars="200"/>
        <w:outlineLvl w:val="2"/>
        <w:rPr>
          <w:rFonts w:cs="Times New Roman"/>
          <w:b/>
          <w:bCs/>
          <w:color w:val="auto"/>
          <w:highlight w:val="none"/>
        </w:rPr>
      </w:pPr>
      <w:bookmarkStart w:id="1196" w:name="_Toc275730705"/>
      <w:bookmarkStart w:id="1197" w:name="_Toc21782_WPSOffice_Level2"/>
      <w:bookmarkStart w:id="1198" w:name="_Toc259129429"/>
      <w:bookmarkStart w:id="1199" w:name="_Toc341369723"/>
      <w:bookmarkStart w:id="1200" w:name="_Toc367282287"/>
      <w:bookmarkStart w:id="1201" w:name="_Toc275002344"/>
      <w:bookmarkStart w:id="1202" w:name="_Toc259130792"/>
      <w:bookmarkStart w:id="1203" w:name="_Toc367281704"/>
      <w:bookmarkStart w:id="1204" w:name="_Toc122653922"/>
      <w:bookmarkStart w:id="1205" w:name="_Toc217917153"/>
      <w:bookmarkStart w:id="1206" w:name="_Toc119753608"/>
      <w:bookmarkStart w:id="1207" w:name="_Toc112838105"/>
      <w:bookmarkStart w:id="1208" w:name="_Toc367282289"/>
      <w:bookmarkStart w:id="1209" w:name="_Toc367281706"/>
      <w:bookmarkStart w:id="1210" w:name="_Toc341369725"/>
      <w:bookmarkStart w:id="1211" w:name="_Toc275730707"/>
      <w:bookmarkStart w:id="1212" w:name="_Toc275002346"/>
      <w:bookmarkStart w:id="1213" w:name="_Toc272301769"/>
      <w:r>
        <w:rPr>
          <w:rFonts w:hint="eastAsia" w:cs="Times New Roman"/>
          <w:b/>
          <w:bCs/>
          <w:color w:val="auto"/>
          <w:highlight w:val="none"/>
          <w:lang w:val="en-US" w:eastAsia="zh-CN"/>
        </w:rPr>
        <w:t>9</w:t>
      </w:r>
      <w:r>
        <w:rPr>
          <w:rFonts w:cs="Times New Roman"/>
          <w:b/>
          <w:bCs/>
          <w:color w:val="auto"/>
          <w:highlight w:val="none"/>
        </w:rPr>
        <w:t>.4.2地表岩石移动观测</w:t>
      </w:r>
      <w:bookmarkEnd w:id="1196"/>
      <w:bookmarkEnd w:id="1197"/>
      <w:bookmarkEnd w:id="1198"/>
      <w:bookmarkEnd w:id="1199"/>
      <w:bookmarkEnd w:id="1200"/>
      <w:bookmarkEnd w:id="1201"/>
      <w:bookmarkEnd w:id="1202"/>
      <w:bookmarkEnd w:id="1203"/>
    </w:p>
    <w:p>
      <w:pPr>
        <w:spacing w:line="360" w:lineRule="auto"/>
        <w:ind w:firstLine="480" w:firstLineChars="200"/>
        <w:rPr>
          <w:rFonts w:cs="Times New Roman"/>
          <w:color w:val="auto"/>
          <w:highlight w:val="none"/>
        </w:rPr>
      </w:pPr>
      <w:r>
        <w:rPr>
          <w:rFonts w:cs="Times New Roman"/>
          <w:color w:val="auto"/>
          <w:highlight w:val="none"/>
        </w:rPr>
        <w:t>设置地表岩石移动观测站，对采矿区内地表变形、地面塌陷定期进行观测。</w:t>
      </w:r>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监测项目：地表变形、地面塌陷。</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监测频率：按设计和规范进行。</w:t>
      </w:r>
    </w:p>
    <w:p>
      <w:pPr>
        <w:keepNext/>
        <w:keepLines/>
        <w:spacing w:line="360" w:lineRule="auto"/>
        <w:ind w:firstLine="482" w:firstLineChars="200"/>
        <w:outlineLvl w:val="2"/>
        <w:rPr>
          <w:rFonts w:cs="Times New Roman"/>
          <w:b/>
          <w:bCs/>
          <w:color w:val="auto"/>
          <w:highlight w:val="none"/>
        </w:rPr>
      </w:pPr>
      <w:bookmarkStart w:id="1214" w:name="_Toc259129430"/>
      <w:bookmarkStart w:id="1215" w:name="_Toc341369724"/>
      <w:bookmarkStart w:id="1216" w:name="_Toc275002345"/>
      <w:bookmarkStart w:id="1217" w:name="_Toc12884_WPSOffice_Level2"/>
      <w:bookmarkStart w:id="1218" w:name="_Toc367281705"/>
      <w:bookmarkStart w:id="1219" w:name="_Toc275730706"/>
      <w:bookmarkStart w:id="1220" w:name="_Toc259130793"/>
      <w:bookmarkStart w:id="1221" w:name="_Toc367282288"/>
      <w:r>
        <w:rPr>
          <w:rFonts w:hint="eastAsia" w:cs="Times New Roman"/>
          <w:b/>
          <w:bCs/>
          <w:color w:val="auto"/>
          <w:highlight w:val="none"/>
          <w:lang w:val="en-US" w:eastAsia="zh-CN"/>
        </w:rPr>
        <w:t>9</w:t>
      </w:r>
      <w:r>
        <w:rPr>
          <w:rFonts w:cs="Times New Roman"/>
          <w:b/>
          <w:bCs/>
          <w:color w:val="auto"/>
          <w:highlight w:val="none"/>
        </w:rPr>
        <w:t>.4.3废石场观测</w:t>
      </w:r>
      <w:bookmarkEnd w:id="1214"/>
      <w:bookmarkEnd w:id="1215"/>
      <w:bookmarkEnd w:id="1216"/>
      <w:bookmarkEnd w:id="1217"/>
      <w:bookmarkEnd w:id="1218"/>
      <w:bookmarkEnd w:id="1219"/>
      <w:bookmarkEnd w:id="1220"/>
      <w:bookmarkEnd w:id="1221"/>
    </w:p>
    <w:p>
      <w:pPr>
        <w:spacing w:line="360" w:lineRule="auto"/>
        <w:ind w:firstLine="480" w:firstLineChars="200"/>
        <w:rPr>
          <w:rFonts w:cs="Times New Roman"/>
          <w:color w:val="auto"/>
          <w:highlight w:val="none"/>
        </w:rPr>
      </w:pPr>
      <w:r>
        <w:rPr>
          <w:rFonts w:hint="eastAsia" w:cs="Times New Roman"/>
          <w:color w:val="auto"/>
          <w:highlight w:val="none"/>
        </w:rPr>
        <w:t>（1）</w:t>
      </w:r>
      <w:r>
        <w:rPr>
          <w:rFonts w:cs="Times New Roman"/>
          <w:color w:val="auto"/>
          <w:highlight w:val="none"/>
        </w:rPr>
        <w:t>观测内容：加强对坝体、排洪系统各构筑物的巡视、检查，发现问题及时处理。</w:t>
      </w:r>
    </w:p>
    <w:p>
      <w:pPr>
        <w:spacing w:line="360" w:lineRule="auto"/>
        <w:ind w:firstLine="480" w:firstLineChars="200"/>
        <w:rPr>
          <w:rFonts w:cs="Times New Roman"/>
          <w:color w:val="auto"/>
          <w:highlight w:val="none"/>
        </w:rPr>
      </w:pPr>
      <w:r>
        <w:rPr>
          <w:rFonts w:hint="eastAsia" w:cs="Times New Roman"/>
          <w:color w:val="auto"/>
          <w:highlight w:val="none"/>
        </w:rPr>
        <w:t>（2）</w:t>
      </w:r>
      <w:r>
        <w:rPr>
          <w:rFonts w:cs="Times New Roman"/>
          <w:color w:val="auto"/>
          <w:highlight w:val="none"/>
        </w:rPr>
        <w:t>监测频率：严格按照设计和管理规定进行全面、系统和连续观测。发现异常现象应进行复测，并根据复测结果提出处理意见。</w:t>
      </w:r>
    </w:p>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建立健全观测档案。</w:t>
      </w:r>
    </w:p>
    <w:p>
      <w:pPr>
        <w:keepNext/>
        <w:keepLines/>
        <w:spacing w:line="360" w:lineRule="auto"/>
        <w:ind w:firstLine="482" w:firstLineChars="200"/>
        <w:outlineLvl w:val="2"/>
        <w:rPr>
          <w:rFonts w:cs="Times New Roman"/>
          <w:b/>
          <w:bCs/>
          <w:color w:val="auto"/>
          <w:highlight w:val="none"/>
        </w:rPr>
      </w:pPr>
      <w:bookmarkStart w:id="1222" w:name="_Toc32568_WPSOffice_Level2"/>
      <w:r>
        <w:rPr>
          <w:rFonts w:hint="eastAsia" w:cs="Times New Roman"/>
          <w:b/>
          <w:bCs/>
          <w:color w:val="auto"/>
          <w:highlight w:val="none"/>
          <w:lang w:val="en-US" w:eastAsia="zh-CN"/>
        </w:rPr>
        <w:t>9</w:t>
      </w:r>
      <w:r>
        <w:rPr>
          <w:rFonts w:cs="Times New Roman"/>
          <w:b/>
          <w:bCs/>
          <w:color w:val="auto"/>
          <w:highlight w:val="none"/>
        </w:rPr>
        <w:t>.4.4环境监督与管理</w:t>
      </w:r>
      <w:bookmarkEnd w:id="1204"/>
      <w:bookmarkEnd w:id="1205"/>
      <w:bookmarkEnd w:id="1206"/>
      <w:bookmarkEnd w:id="1207"/>
      <w:r>
        <w:rPr>
          <w:rFonts w:cs="Times New Roman"/>
          <w:b/>
          <w:bCs/>
          <w:color w:val="auto"/>
          <w:highlight w:val="none"/>
        </w:rPr>
        <w:t>建议</w:t>
      </w:r>
      <w:bookmarkEnd w:id="1208"/>
      <w:bookmarkEnd w:id="1209"/>
      <w:bookmarkEnd w:id="1210"/>
      <w:bookmarkEnd w:id="1211"/>
      <w:bookmarkEnd w:id="1212"/>
      <w:bookmarkEnd w:id="1213"/>
      <w:bookmarkEnd w:id="1222"/>
    </w:p>
    <w:bookmarkEnd w:id="1195"/>
    <w:p>
      <w:pPr>
        <w:spacing w:line="360" w:lineRule="auto"/>
        <w:ind w:firstLine="480" w:firstLineChars="200"/>
        <w:rPr>
          <w:rFonts w:cs="Times New Roman"/>
          <w:color w:val="auto"/>
          <w:highlight w:val="none"/>
        </w:rPr>
      </w:pPr>
      <w:r>
        <w:rPr>
          <w:rFonts w:hint="eastAsia" w:cs="Times New Roman"/>
          <w:color w:val="auto"/>
          <w:highlight w:val="none"/>
        </w:rPr>
        <w:t>（1）紫阳县</w:t>
      </w:r>
      <w:r>
        <w:rPr>
          <w:rFonts w:cs="Times New Roman"/>
          <w:color w:val="auto"/>
          <w:highlight w:val="none"/>
        </w:rPr>
        <w:t>环境保护局负责环保工作实施监督管理，审批项目环境影响报告书，监督紫阳县毛坝泰宝钡矿有限公司环境管理计划的实施及环保设施和生态保护工程竣工验收，确认应执行的环境管理法规和标准、总量控制指标。</w:t>
      </w:r>
    </w:p>
    <w:p>
      <w:pPr>
        <w:spacing w:line="360" w:lineRule="auto"/>
        <w:ind w:firstLine="480" w:firstLineChars="200"/>
        <w:rPr>
          <w:rFonts w:cs="Times New Roman"/>
          <w:color w:val="auto"/>
          <w:highlight w:val="none"/>
        </w:rPr>
      </w:pPr>
      <w:r>
        <w:rPr>
          <w:rFonts w:hint="eastAsia" w:cs="Times New Roman"/>
          <w:color w:val="auto"/>
          <w:highlight w:val="none"/>
        </w:rPr>
        <w:t>（2）紫阳县</w:t>
      </w:r>
      <w:r>
        <w:rPr>
          <w:rFonts w:cs="Times New Roman"/>
          <w:color w:val="auto"/>
          <w:highlight w:val="none"/>
        </w:rPr>
        <w:t>环保局监督建设单位落实环境管理计划，执行有关环境管理法规、标准，协调各部门之间关系，做好环境保护工作，负责工程环保设施施工、竣工、生产运行情况的监督和检查</w:t>
      </w:r>
      <w:r>
        <w:rPr>
          <w:rFonts w:hint="eastAsia" w:cs="Times New Roman"/>
          <w:color w:val="auto"/>
          <w:highlight w:val="none"/>
        </w:rPr>
        <w:t>。</w:t>
      </w:r>
    </w:p>
    <w:p>
      <w:pPr>
        <w:keepNext/>
        <w:keepLines/>
        <w:spacing w:line="360" w:lineRule="auto"/>
        <w:ind w:firstLine="482" w:firstLineChars="200"/>
        <w:outlineLvl w:val="2"/>
        <w:rPr>
          <w:rFonts w:cs="Times New Roman"/>
          <w:b/>
          <w:bCs/>
          <w:color w:val="auto"/>
          <w:highlight w:val="none"/>
        </w:rPr>
      </w:pPr>
      <w:bookmarkStart w:id="1223" w:name="_Toc367282284"/>
      <w:bookmarkStart w:id="1224" w:name="_Toc25897_WPSOffice_Level2"/>
      <w:bookmarkStart w:id="1225" w:name="_Toc275002341"/>
      <w:bookmarkStart w:id="1226" w:name="_Toc275730702"/>
      <w:bookmarkStart w:id="1227" w:name="_Toc272301762"/>
      <w:bookmarkStart w:id="1228" w:name="_Toc367281701"/>
      <w:bookmarkStart w:id="1229" w:name="_Toc341369720"/>
      <w:bookmarkStart w:id="1230" w:name="_Toc86128040"/>
      <w:bookmarkStart w:id="1231" w:name="_Toc181355289"/>
      <w:bookmarkStart w:id="1232" w:name="_Toc94437286"/>
      <w:bookmarkStart w:id="1233" w:name="_Toc69894305"/>
      <w:bookmarkStart w:id="1234" w:name="_Toc145988838"/>
      <w:r>
        <w:rPr>
          <w:rFonts w:hint="eastAsia" w:cs="Times New Roman"/>
          <w:b/>
          <w:bCs/>
          <w:color w:val="auto"/>
          <w:highlight w:val="none"/>
          <w:lang w:val="en-US" w:eastAsia="zh-CN"/>
        </w:rPr>
        <w:t>9</w:t>
      </w:r>
      <w:r>
        <w:rPr>
          <w:rFonts w:cs="Times New Roman"/>
          <w:b/>
          <w:bCs/>
          <w:color w:val="auto"/>
          <w:highlight w:val="none"/>
        </w:rPr>
        <w:t>.4.5工程竣工环境保护验收管理</w:t>
      </w:r>
      <w:bookmarkEnd w:id="1223"/>
      <w:bookmarkEnd w:id="1224"/>
      <w:bookmarkEnd w:id="1225"/>
      <w:bookmarkEnd w:id="1226"/>
      <w:bookmarkEnd w:id="1227"/>
      <w:bookmarkEnd w:id="1228"/>
      <w:bookmarkEnd w:id="1229"/>
      <w:r>
        <w:rPr>
          <w:rFonts w:cs="Times New Roman"/>
          <w:b/>
          <w:bCs/>
          <w:color w:val="auto"/>
          <w:highlight w:val="none"/>
        </w:rPr>
        <w:t xml:space="preserve"> </w:t>
      </w:r>
    </w:p>
    <w:p>
      <w:pPr>
        <w:spacing w:line="360" w:lineRule="auto"/>
        <w:ind w:firstLine="480" w:firstLineChars="200"/>
        <w:rPr>
          <w:rFonts w:cs="Times New Roman"/>
          <w:color w:val="auto"/>
          <w:highlight w:val="none"/>
        </w:rPr>
      </w:pPr>
      <w:bookmarkStart w:id="1235" w:name="_Toc259129423"/>
      <w:bookmarkStart w:id="1236" w:name="_Toc259104533"/>
      <w:bookmarkStart w:id="1237" w:name="_Toc259105213"/>
      <w:bookmarkStart w:id="1238" w:name="_Toc259130786"/>
      <w:r>
        <w:rPr>
          <w:rFonts w:hint="eastAsia" w:cs="Times New Roman"/>
          <w:color w:val="auto"/>
          <w:highlight w:val="none"/>
        </w:rPr>
        <w:t>（1）</w:t>
      </w:r>
      <w:r>
        <w:rPr>
          <w:rFonts w:cs="Times New Roman"/>
          <w:color w:val="auto"/>
          <w:highlight w:val="none"/>
        </w:rPr>
        <w:t>验收依据和程序</w:t>
      </w:r>
      <w:bookmarkEnd w:id="1235"/>
      <w:bookmarkEnd w:id="1236"/>
      <w:bookmarkEnd w:id="1237"/>
      <w:bookmarkEnd w:id="1238"/>
    </w:p>
    <w:p>
      <w:pPr>
        <w:spacing w:line="360" w:lineRule="auto"/>
        <w:ind w:firstLine="480" w:firstLineChars="200"/>
        <w:rPr>
          <w:rFonts w:cs="Times New Roman"/>
          <w:color w:val="auto"/>
          <w:highlight w:val="none"/>
        </w:rPr>
      </w:pPr>
      <w:bookmarkStart w:id="1239" w:name="_Toc233029268"/>
      <w:r>
        <w:rPr>
          <w:rFonts w:cs="Times New Roman"/>
          <w:color w:val="auto"/>
          <w:highlight w:val="none"/>
        </w:rPr>
        <w:t>按照国家环保部（原总局）令第13号《建设项目竣工环境保护验收管理办法》中的有关规定执行。</w:t>
      </w:r>
    </w:p>
    <w:p>
      <w:pPr>
        <w:spacing w:line="360" w:lineRule="auto"/>
        <w:ind w:firstLine="480" w:firstLineChars="200"/>
        <w:rPr>
          <w:rFonts w:cs="Times New Roman"/>
          <w:color w:val="auto"/>
          <w:highlight w:val="none"/>
        </w:rPr>
      </w:pPr>
      <w:bookmarkStart w:id="1240" w:name="_Toc259129425"/>
      <w:bookmarkStart w:id="1241" w:name="_Toc259130788"/>
      <w:bookmarkStart w:id="1242" w:name="_Toc259105215"/>
      <w:bookmarkStart w:id="1243" w:name="_Toc259104535"/>
      <w:bookmarkStart w:id="1244" w:name="_Toc259129424"/>
      <w:bookmarkStart w:id="1245" w:name="_Toc259105214"/>
      <w:bookmarkStart w:id="1246" w:name="_Toc259104534"/>
      <w:bookmarkStart w:id="1247" w:name="_Toc259130787"/>
      <w:r>
        <w:rPr>
          <w:rFonts w:hint="eastAsia" w:cs="Times New Roman"/>
          <w:color w:val="auto"/>
          <w:highlight w:val="none"/>
        </w:rPr>
        <w:t>（2）</w:t>
      </w:r>
      <w:r>
        <w:rPr>
          <w:rFonts w:cs="Times New Roman"/>
          <w:color w:val="auto"/>
          <w:highlight w:val="none"/>
        </w:rPr>
        <w:t>验收</w:t>
      </w:r>
      <w:bookmarkEnd w:id="1240"/>
      <w:bookmarkEnd w:id="1241"/>
      <w:bookmarkEnd w:id="1242"/>
      <w:bookmarkEnd w:id="1243"/>
      <w:r>
        <w:rPr>
          <w:rFonts w:cs="Times New Roman"/>
          <w:color w:val="auto"/>
          <w:highlight w:val="none"/>
        </w:rPr>
        <w:t>条件</w:t>
      </w:r>
    </w:p>
    <w:p>
      <w:pPr>
        <w:spacing w:line="360" w:lineRule="auto"/>
        <w:ind w:firstLine="482"/>
        <w:rPr>
          <w:rFonts w:cs="Times New Roman"/>
          <w:color w:val="auto"/>
          <w:highlight w:val="none"/>
        </w:rPr>
      </w:pPr>
      <w:r>
        <w:rPr>
          <w:rFonts w:cs="Times New Roman"/>
          <w:color w:val="auto"/>
          <w:highlight w:val="none"/>
        </w:rPr>
        <w:t>本工程建成试生产期间，正常生产工况下，应及时向有审批权的环保行政主管部门申请对本工程进行环境保护验收。验收前应具备的条件见表</w:t>
      </w:r>
      <w:r>
        <w:rPr>
          <w:rFonts w:hint="eastAsia" w:cs="Times New Roman"/>
          <w:color w:val="auto"/>
          <w:highlight w:val="none"/>
          <w:lang w:val="en-US" w:eastAsia="zh-CN"/>
        </w:rPr>
        <w:t>9</w:t>
      </w:r>
      <w:r>
        <w:rPr>
          <w:rFonts w:cs="Times New Roman"/>
          <w:color w:val="auto"/>
          <w:highlight w:val="none"/>
        </w:rPr>
        <w:t>.4.5</w:t>
      </w:r>
      <w:r>
        <w:rPr>
          <w:rFonts w:hint="eastAsia" w:cs="Times New Roman"/>
          <w:color w:val="auto"/>
          <w:highlight w:val="none"/>
        </w:rPr>
        <w:t>-</w:t>
      </w:r>
      <w:r>
        <w:rPr>
          <w:rFonts w:cs="Times New Roman"/>
          <w:color w:val="auto"/>
          <w:highlight w:val="none"/>
        </w:rPr>
        <w:t>1。</w:t>
      </w:r>
    </w:p>
    <w:p>
      <w:pPr>
        <w:jc w:val="center"/>
        <w:rPr>
          <w:rFonts w:cs="Times New Roman"/>
          <w:b/>
          <w:color w:val="auto"/>
          <w:sz w:val="21"/>
          <w:szCs w:val="21"/>
          <w:highlight w:val="none"/>
        </w:rPr>
      </w:pPr>
      <w:r>
        <w:rPr>
          <w:rFonts w:cs="Times New Roman"/>
          <w:b/>
          <w:color w:val="auto"/>
          <w:sz w:val="21"/>
          <w:szCs w:val="21"/>
          <w:highlight w:val="none"/>
        </w:rPr>
        <w:t>表</w:t>
      </w:r>
      <w:r>
        <w:rPr>
          <w:rFonts w:hint="eastAsia" w:cs="Times New Roman"/>
          <w:b/>
          <w:color w:val="auto"/>
          <w:sz w:val="21"/>
          <w:szCs w:val="21"/>
          <w:highlight w:val="none"/>
          <w:lang w:val="en-US" w:eastAsia="zh-CN"/>
        </w:rPr>
        <w:t>9</w:t>
      </w:r>
      <w:r>
        <w:rPr>
          <w:rFonts w:cs="Times New Roman"/>
          <w:b/>
          <w:color w:val="auto"/>
          <w:sz w:val="21"/>
          <w:szCs w:val="21"/>
          <w:highlight w:val="none"/>
        </w:rPr>
        <w:t>.4.5-1</w:t>
      </w:r>
      <w:r>
        <w:rPr>
          <w:rFonts w:hint="eastAsia" w:cs="Times New Roman"/>
          <w:b/>
          <w:color w:val="auto"/>
          <w:sz w:val="21"/>
          <w:szCs w:val="21"/>
          <w:highlight w:val="none"/>
        </w:rPr>
        <w:t xml:space="preserve">  </w:t>
      </w:r>
      <w:r>
        <w:rPr>
          <w:rFonts w:cs="Times New Roman"/>
          <w:b/>
          <w:color w:val="auto"/>
          <w:sz w:val="21"/>
          <w:szCs w:val="21"/>
          <w:highlight w:val="none"/>
        </w:rPr>
        <w:t>主要环保验收条件</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8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41"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实施部门</w:t>
            </w:r>
          </w:p>
        </w:tc>
        <w:tc>
          <w:tcPr>
            <w:tcW w:w="8033"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主要管理内容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1"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紫阳县毛坝泰宝钡矿有限公司</w:t>
            </w:r>
          </w:p>
        </w:tc>
        <w:tc>
          <w:tcPr>
            <w:tcW w:w="803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1、建设前期环境保护审查、审批手续完备，技术资料与环保档案资料齐全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1" w:type="dxa"/>
            <w:vMerge w:val="continue"/>
            <w:tcBorders>
              <w:tl2br w:val="nil"/>
              <w:tr2bl w:val="nil"/>
            </w:tcBorders>
            <w:vAlign w:val="center"/>
          </w:tcPr>
          <w:p>
            <w:pPr>
              <w:jc w:val="center"/>
              <w:rPr>
                <w:rFonts w:cs="Times New Roman"/>
                <w:color w:val="auto"/>
                <w:sz w:val="21"/>
                <w:szCs w:val="21"/>
                <w:highlight w:val="none"/>
              </w:rPr>
            </w:pPr>
          </w:p>
        </w:tc>
        <w:tc>
          <w:tcPr>
            <w:tcW w:w="803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2、环保设施与措施等已按环评报告、批复文件和设计文件要求建成或落实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1" w:type="dxa"/>
            <w:vMerge w:val="continue"/>
            <w:tcBorders>
              <w:tl2br w:val="nil"/>
              <w:tr2bl w:val="nil"/>
            </w:tcBorders>
            <w:vAlign w:val="center"/>
          </w:tcPr>
          <w:p>
            <w:pPr>
              <w:jc w:val="center"/>
              <w:rPr>
                <w:rFonts w:cs="Times New Roman"/>
                <w:color w:val="auto"/>
                <w:sz w:val="21"/>
                <w:szCs w:val="21"/>
                <w:highlight w:val="none"/>
              </w:rPr>
            </w:pPr>
          </w:p>
        </w:tc>
        <w:tc>
          <w:tcPr>
            <w:tcW w:w="803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3、环保设施安装质量符合国家专业工程验收规范、规程和检验评定标准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1" w:type="dxa"/>
            <w:vMerge w:val="continue"/>
            <w:tcBorders>
              <w:tl2br w:val="nil"/>
              <w:tr2bl w:val="nil"/>
            </w:tcBorders>
            <w:vAlign w:val="center"/>
          </w:tcPr>
          <w:p>
            <w:pPr>
              <w:jc w:val="center"/>
              <w:rPr>
                <w:rFonts w:cs="Times New Roman"/>
                <w:color w:val="auto"/>
                <w:sz w:val="21"/>
                <w:szCs w:val="21"/>
                <w:highlight w:val="none"/>
              </w:rPr>
            </w:pPr>
          </w:p>
        </w:tc>
        <w:tc>
          <w:tcPr>
            <w:tcW w:w="8033" w:type="dxa"/>
            <w:tcBorders>
              <w:tl2br w:val="nil"/>
              <w:tr2bl w:val="nil"/>
            </w:tcBorders>
            <w:vAlign w:val="center"/>
          </w:tcPr>
          <w:p>
            <w:pPr>
              <w:rPr>
                <w:rFonts w:cs="Times New Roman"/>
                <w:color w:val="auto"/>
                <w:sz w:val="21"/>
                <w:szCs w:val="21"/>
                <w:highlight w:val="none"/>
              </w:rPr>
            </w:pPr>
            <w:r>
              <w:rPr>
                <w:rFonts w:cs="Times New Roman"/>
                <w:color w:val="auto"/>
                <w:sz w:val="21"/>
                <w:szCs w:val="21"/>
                <w:highlight w:val="none"/>
              </w:rPr>
              <w:t>4、具备环保设施正常运转条件，包括经培训合格的操作人员、健全的岗位操作规程及相应的规章制度等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1" w:type="dxa"/>
            <w:vMerge w:val="continue"/>
            <w:tcBorders>
              <w:tl2br w:val="nil"/>
              <w:tr2bl w:val="nil"/>
            </w:tcBorders>
            <w:vAlign w:val="center"/>
          </w:tcPr>
          <w:p>
            <w:pPr>
              <w:jc w:val="center"/>
              <w:rPr>
                <w:rFonts w:cs="Times New Roman"/>
                <w:color w:val="auto"/>
                <w:sz w:val="21"/>
                <w:szCs w:val="21"/>
                <w:highlight w:val="none"/>
              </w:rPr>
            </w:pPr>
          </w:p>
        </w:tc>
        <w:tc>
          <w:tcPr>
            <w:tcW w:w="8033" w:type="dxa"/>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5</w:t>
            </w:r>
            <w:r>
              <w:rPr>
                <w:rFonts w:cs="Times New Roman"/>
                <w:color w:val="auto"/>
                <w:sz w:val="21"/>
                <w:szCs w:val="21"/>
                <w:highlight w:val="none"/>
              </w:rPr>
              <w:t>、环评文件及批复文件要求采取污染治理、生态恢复措施已得到落实</w:t>
            </w:r>
          </w:p>
        </w:tc>
      </w:tr>
    </w:tbl>
    <w:p>
      <w:pPr>
        <w:spacing w:line="360" w:lineRule="auto"/>
        <w:ind w:firstLine="480" w:firstLineChars="200"/>
        <w:rPr>
          <w:rFonts w:cs="Times New Roman"/>
          <w:color w:val="auto"/>
          <w:highlight w:val="none"/>
        </w:rPr>
      </w:pPr>
      <w:r>
        <w:rPr>
          <w:rFonts w:hint="eastAsia" w:cs="Times New Roman"/>
          <w:color w:val="auto"/>
          <w:highlight w:val="none"/>
        </w:rPr>
        <w:t>（3）</w:t>
      </w:r>
      <w:r>
        <w:rPr>
          <w:rFonts w:cs="Times New Roman"/>
          <w:color w:val="auto"/>
          <w:highlight w:val="none"/>
        </w:rPr>
        <w:t>验收</w:t>
      </w:r>
      <w:bookmarkEnd w:id="1239"/>
      <w:r>
        <w:rPr>
          <w:rFonts w:cs="Times New Roman"/>
          <w:color w:val="auto"/>
          <w:highlight w:val="none"/>
        </w:rPr>
        <w:t>范围</w:t>
      </w:r>
      <w:bookmarkEnd w:id="1244"/>
      <w:bookmarkEnd w:id="1245"/>
      <w:bookmarkEnd w:id="1246"/>
      <w:bookmarkEnd w:id="1247"/>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与项目有关的各项环境保护设施，包括为防治污染和保护环境所建成或配备的工程、设备、装置和监测手段，各项生态保护设施等；</w:t>
      </w:r>
    </w:p>
    <w:p>
      <w:pPr>
        <w:spacing w:line="360" w:lineRule="auto"/>
        <w:ind w:firstLine="482"/>
        <w:rPr>
          <w:rFonts w:cs="Times New Roman"/>
          <w:color w:val="auto"/>
          <w:highlight w:val="none"/>
        </w:rPr>
      </w:pPr>
      <w:r>
        <w:rPr>
          <w:rFonts w:hint="eastAsia" w:cs="Times New Roman"/>
          <w:color w:val="auto"/>
          <w:highlight w:val="none"/>
        </w:rPr>
        <w:t>②</w:t>
      </w:r>
      <w:r>
        <w:rPr>
          <w:rFonts w:cs="Times New Roman"/>
          <w:color w:val="auto"/>
          <w:highlight w:val="none"/>
        </w:rPr>
        <w:t>环境影响报告书及批复文件和有关项目设计文件规定应采取的其他各项环境保护措施。</w:t>
      </w:r>
    </w:p>
    <w:bookmarkEnd w:id="1230"/>
    <w:bookmarkEnd w:id="1231"/>
    <w:bookmarkEnd w:id="1232"/>
    <w:bookmarkEnd w:id="1233"/>
    <w:bookmarkEnd w:id="1234"/>
    <w:p>
      <w:pPr>
        <w:spacing w:line="360" w:lineRule="auto"/>
        <w:ind w:firstLine="480"/>
        <w:rPr>
          <w:rFonts w:cs="Times New Roman"/>
          <w:color w:val="auto"/>
          <w:highlight w:val="none"/>
        </w:rPr>
      </w:pPr>
      <w:r>
        <w:rPr>
          <w:rFonts w:hint="eastAsia" w:cs="Times New Roman"/>
          <w:color w:val="auto"/>
          <w:highlight w:val="none"/>
        </w:rPr>
        <w:t>（4）</w:t>
      </w:r>
      <w:r>
        <w:rPr>
          <w:rFonts w:cs="Times New Roman"/>
          <w:color w:val="auto"/>
          <w:highlight w:val="none"/>
        </w:rPr>
        <w:t>环保验收清单</w:t>
      </w:r>
    </w:p>
    <w:p>
      <w:pPr>
        <w:spacing w:line="360" w:lineRule="auto"/>
        <w:ind w:firstLine="482"/>
        <w:rPr>
          <w:rFonts w:cs="Times New Roman"/>
          <w:color w:val="auto"/>
          <w:highlight w:val="none"/>
        </w:rPr>
      </w:pPr>
      <w:r>
        <w:rPr>
          <w:rFonts w:cs="Times New Roman"/>
          <w:color w:val="auto"/>
          <w:highlight w:val="none"/>
        </w:rPr>
        <w:t>依据工程开发方案、本报告书提出的污染防治及生态恢复措施，给出本工程竣工环境保护验收建议清单如下：</w:t>
      </w:r>
    </w:p>
    <w:p>
      <w:pPr>
        <w:spacing w:line="360" w:lineRule="auto"/>
        <w:ind w:firstLine="480" w:firstLineChars="200"/>
        <w:rPr>
          <w:rFonts w:cs="Times New Roman"/>
          <w:color w:val="auto"/>
          <w:highlight w:val="none"/>
        </w:rPr>
      </w:pPr>
      <w:r>
        <w:rPr>
          <w:rFonts w:hint="eastAsia" w:cs="Times New Roman"/>
          <w:color w:val="auto"/>
          <w:highlight w:val="none"/>
        </w:rPr>
        <w:t>①</w:t>
      </w:r>
      <w:r>
        <w:rPr>
          <w:rFonts w:cs="Times New Roman"/>
          <w:color w:val="auto"/>
          <w:highlight w:val="none"/>
        </w:rPr>
        <w:t>生产期项目竣工环境保护验建议清单见收表</w:t>
      </w:r>
      <w:r>
        <w:rPr>
          <w:rFonts w:hint="eastAsia" w:cs="Times New Roman"/>
          <w:color w:val="auto"/>
          <w:highlight w:val="none"/>
          <w:lang w:val="en-US" w:eastAsia="zh-CN"/>
        </w:rPr>
        <w:t>9</w:t>
      </w:r>
      <w:r>
        <w:rPr>
          <w:rFonts w:cs="Times New Roman"/>
          <w:color w:val="auto"/>
          <w:highlight w:val="none"/>
        </w:rPr>
        <w:t>.4.5</w:t>
      </w:r>
      <w:r>
        <w:rPr>
          <w:rFonts w:hint="eastAsia" w:cs="Times New Roman"/>
          <w:color w:val="auto"/>
          <w:highlight w:val="none"/>
        </w:rPr>
        <w:t>-</w:t>
      </w:r>
      <w:r>
        <w:rPr>
          <w:rFonts w:cs="Times New Roman"/>
          <w:color w:val="auto"/>
          <w:highlight w:val="none"/>
        </w:rPr>
        <w:t>2。</w:t>
      </w:r>
    </w:p>
    <w:p>
      <w:pPr>
        <w:jc w:val="center"/>
        <w:rPr>
          <w:rFonts w:cs="Times New Roman"/>
          <w:b/>
          <w:bCs/>
          <w:color w:val="auto"/>
          <w:sz w:val="21"/>
          <w:szCs w:val="21"/>
          <w:highlight w:val="none"/>
        </w:rPr>
      </w:pPr>
      <w:r>
        <w:rPr>
          <w:rFonts w:cs="Times New Roman"/>
          <w:b/>
          <w:bCs/>
          <w:color w:val="auto"/>
          <w:sz w:val="21"/>
          <w:szCs w:val="21"/>
          <w:highlight w:val="none"/>
        </w:rPr>
        <w:t>表</w:t>
      </w:r>
      <w:r>
        <w:rPr>
          <w:rFonts w:hint="eastAsia" w:cs="Times New Roman"/>
          <w:b/>
          <w:bCs/>
          <w:color w:val="auto"/>
          <w:sz w:val="21"/>
          <w:szCs w:val="21"/>
          <w:highlight w:val="none"/>
          <w:lang w:val="en-US" w:eastAsia="zh-CN"/>
        </w:rPr>
        <w:t>9</w:t>
      </w:r>
      <w:r>
        <w:rPr>
          <w:rFonts w:cs="Times New Roman"/>
          <w:b/>
          <w:bCs/>
          <w:color w:val="auto"/>
          <w:sz w:val="21"/>
          <w:szCs w:val="21"/>
          <w:highlight w:val="none"/>
        </w:rPr>
        <w:t>.4.5-2</w:t>
      </w:r>
      <w:r>
        <w:rPr>
          <w:rFonts w:hint="eastAsia" w:cs="Times New Roman"/>
          <w:b/>
          <w:bCs/>
          <w:color w:val="auto"/>
          <w:sz w:val="21"/>
          <w:szCs w:val="21"/>
          <w:highlight w:val="none"/>
        </w:rPr>
        <w:t xml:space="preserve">  </w:t>
      </w:r>
      <w:r>
        <w:rPr>
          <w:rFonts w:cs="Times New Roman"/>
          <w:b/>
          <w:bCs/>
          <w:color w:val="auto"/>
          <w:sz w:val="21"/>
          <w:szCs w:val="21"/>
          <w:highlight w:val="none"/>
        </w:rPr>
        <w:t>工程环境保护竣工验收清单</w:t>
      </w:r>
    </w:p>
    <w:tbl>
      <w:tblPr>
        <w:tblStyle w:val="19"/>
        <w:tblW w:w="917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743"/>
        <w:gridCol w:w="1138"/>
        <w:gridCol w:w="1277"/>
        <w:gridCol w:w="2264"/>
        <w:gridCol w:w="1136"/>
        <w:gridCol w:w="19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类别</w:t>
            </w:r>
          </w:p>
        </w:tc>
        <w:tc>
          <w:tcPr>
            <w:tcW w:w="1881" w:type="dxa"/>
            <w:gridSpan w:val="2"/>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污染源</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验收位置</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环保工程</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数量</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矿山</w:t>
            </w:r>
          </w:p>
        </w:tc>
        <w:tc>
          <w:tcPr>
            <w:tcW w:w="743"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废气</w:t>
            </w: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矿坑废气</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采场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采矿工作面、爆堆洒水系统、通风系统</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套</w:t>
            </w:r>
          </w:p>
        </w:tc>
        <w:tc>
          <w:tcPr>
            <w:tcW w:w="1978" w:type="dxa"/>
            <w:vMerge w:val="restart"/>
            <w:tcBorders>
              <w:tl2br w:val="nil"/>
              <w:tr2bl w:val="nil"/>
            </w:tcBorders>
            <w:vAlign w:val="center"/>
          </w:tcPr>
          <w:p>
            <w:pPr>
              <w:ind w:left="92" w:hanging="92" w:hangingChars="44"/>
              <w:contextualSpacing/>
              <w:jc w:val="center"/>
              <w:rPr>
                <w:rFonts w:cs="Times New Roman"/>
                <w:color w:val="auto"/>
                <w:sz w:val="21"/>
                <w:szCs w:val="21"/>
                <w:highlight w:val="none"/>
              </w:rPr>
            </w:pPr>
            <w:r>
              <w:rPr>
                <w:rFonts w:cs="Times New Roman"/>
                <w:color w:val="auto"/>
                <w:sz w:val="21"/>
                <w:szCs w:val="21"/>
                <w:highlight w:val="none"/>
              </w:rPr>
              <w:t>GB16297－1996</w:t>
            </w:r>
          </w:p>
          <w:p>
            <w:pPr>
              <w:ind w:left="92" w:hanging="92" w:hangingChars="44"/>
              <w:contextualSpacing/>
              <w:jc w:val="center"/>
              <w:rPr>
                <w:rFonts w:cs="Times New Roman"/>
                <w:color w:val="auto"/>
                <w:sz w:val="21"/>
                <w:szCs w:val="21"/>
                <w:highlight w:val="none"/>
              </w:rPr>
            </w:pPr>
            <w:r>
              <w:rPr>
                <w:rFonts w:cs="Times New Roman"/>
                <w:color w:val="auto"/>
                <w:sz w:val="21"/>
                <w:szCs w:val="21"/>
                <w:highlight w:val="none"/>
              </w:rPr>
              <w:t>二级标准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道路、废石场扬尘</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运矿道路、废石场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洒水车</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2辆</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原矿堆场</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平硐硐口</w:t>
            </w:r>
            <w:r>
              <w:rPr>
                <w:rFonts w:hint="eastAsia" w:cs="Times New Roman"/>
                <w:color w:val="auto"/>
                <w:sz w:val="21"/>
                <w:szCs w:val="21"/>
                <w:highlight w:val="none"/>
              </w:rPr>
              <w:t>地面</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喷洒水设施</w:t>
            </w:r>
            <w:r>
              <w:rPr>
                <w:rFonts w:hint="eastAsia" w:cs="Times New Roman"/>
                <w:color w:val="auto"/>
                <w:sz w:val="21"/>
                <w:szCs w:val="21"/>
                <w:highlight w:val="none"/>
              </w:rPr>
              <w:t>、地面硬化</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加工厂区</w:t>
            </w: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vMerge w:val="restart"/>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生产车间</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车间</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厂房</w:t>
            </w:r>
            <w:r>
              <w:rPr>
                <w:rFonts w:hint="eastAsia" w:cs="Times New Roman"/>
                <w:color w:val="auto"/>
                <w:sz w:val="21"/>
                <w:szCs w:val="21"/>
                <w:highlight w:val="none"/>
              </w:rPr>
              <w:t>全封闭</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val="en-US" w:eastAsia="zh-CN"/>
              </w:rPr>
              <w:t>1</w:t>
            </w:r>
            <w:r>
              <w:rPr>
                <w:rFonts w:hint="eastAsia" w:cs="Times New Roman"/>
                <w:color w:val="auto"/>
                <w:sz w:val="21"/>
                <w:szCs w:val="21"/>
                <w:highlight w:val="none"/>
              </w:rPr>
              <w:t>套</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hint="eastAsia"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vMerge w:val="continue"/>
            <w:tcBorders>
              <w:tl2br w:val="nil"/>
              <w:tr2bl w:val="nil"/>
            </w:tcBorders>
            <w:vAlign w:val="center"/>
          </w:tcPr>
          <w:p>
            <w:pPr>
              <w:contextualSpacing/>
              <w:jc w:val="center"/>
              <w:rPr>
                <w:rFonts w:hint="eastAsia" w:cs="Times New Roman"/>
                <w:color w:val="auto"/>
                <w:sz w:val="21"/>
                <w:szCs w:val="21"/>
                <w:highlight w:val="none"/>
              </w:rPr>
            </w:pPr>
          </w:p>
        </w:tc>
        <w:tc>
          <w:tcPr>
            <w:tcW w:w="1277"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处理设施</w:t>
            </w:r>
          </w:p>
        </w:tc>
        <w:tc>
          <w:tcPr>
            <w:tcW w:w="2264"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破碎工序上方设施集气罩；布袋除尘器</w:t>
            </w:r>
            <w:r>
              <w:rPr>
                <w:rFonts w:hint="eastAsia" w:cs="Times New Roman"/>
                <w:color w:val="auto"/>
                <w:sz w:val="21"/>
                <w:szCs w:val="21"/>
                <w:highlight w:val="none"/>
                <w:lang w:eastAsia="zh-CN"/>
              </w:rPr>
              <w:t>整改、末端</w:t>
            </w:r>
            <w:r>
              <w:rPr>
                <w:rFonts w:hint="eastAsia" w:cs="Times New Roman"/>
                <w:color w:val="auto"/>
                <w:sz w:val="21"/>
                <w:szCs w:val="21"/>
                <w:highlight w:val="none"/>
              </w:rPr>
              <w:t>新增15m高排气筒</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1套</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hint="eastAsia"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成品库房</w:t>
            </w:r>
          </w:p>
        </w:tc>
        <w:tc>
          <w:tcPr>
            <w:tcW w:w="1277"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车间</w:t>
            </w:r>
          </w:p>
        </w:tc>
        <w:tc>
          <w:tcPr>
            <w:tcW w:w="2264"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设置防风抑尘网</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1套</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rPr>
              <w:t>原料厂粉尘</w:t>
            </w:r>
            <w:r>
              <w:rPr>
                <w:rFonts w:hint="eastAsia" w:cs="Times New Roman"/>
                <w:color w:val="auto"/>
                <w:sz w:val="21"/>
                <w:szCs w:val="21"/>
                <w:highlight w:val="none"/>
                <w:lang w:eastAsia="zh-CN"/>
              </w:rPr>
              <w:t>、废石临时堆场粉尘</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场区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设置</w:t>
            </w:r>
            <w:r>
              <w:rPr>
                <w:rFonts w:hint="eastAsia" w:cs="Times New Roman"/>
                <w:color w:val="auto"/>
                <w:sz w:val="21"/>
                <w:szCs w:val="21"/>
                <w:highlight w:val="none"/>
                <w:lang w:eastAsia="zh-CN"/>
              </w:rPr>
              <w:t>遮挡篷、</w:t>
            </w:r>
            <w:r>
              <w:rPr>
                <w:rFonts w:hint="eastAsia" w:cs="Times New Roman"/>
                <w:color w:val="auto"/>
                <w:sz w:val="21"/>
                <w:szCs w:val="21"/>
                <w:highlight w:val="none"/>
              </w:rPr>
              <w:t>防风抑尘网、安装喷淋除尘设施</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2套</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成品库房</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厂区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设置防风抑尘网</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1套</w:t>
            </w:r>
          </w:p>
        </w:tc>
        <w:tc>
          <w:tcPr>
            <w:tcW w:w="1978" w:type="dxa"/>
            <w:vMerge w:val="continue"/>
            <w:tcBorders>
              <w:tl2br w:val="nil"/>
              <w:tr2bl w:val="nil"/>
            </w:tcBorders>
            <w:vAlign w:val="center"/>
          </w:tcPr>
          <w:p>
            <w:pPr>
              <w:ind w:left="92" w:hanging="92" w:hangingChars="44"/>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w:t>
            </w:r>
          </w:p>
        </w:tc>
        <w:tc>
          <w:tcPr>
            <w:tcW w:w="743"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废水</w:t>
            </w: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矿坑水</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平硐硐口</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排水沟</w:t>
            </w:r>
            <w:r>
              <w:rPr>
                <w:rFonts w:hint="eastAsia" w:cs="Times New Roman"/>
                <w:color w:val="auto"/>
                <w:sz w:val="21"/>
                <w:szCs w:val="21"/>
                <w:highlight w:val="none"/>
                <w:lang w:val="en-US" w:eastAsia="zh-CN"/>
              </w:rPr>
              <w:t>+</w:t>
            </w:r>
            <w:r>
              <w:rPr>
                <w:rFonts w:cs="Times New Roman"/>
                <w:color w:val="auto"/>
                <w:sz w:val="21"/>
                <w:szCs w:val="21"/>
                <w:highlight w:val="none"/>
              </w:rPr>
              <w:t>坑口沉淀池</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2</w:t>
            </w:r>
            <w:r>
              <w:rPr>
                <w:rFonts w:cs="Times New Roman"/>
                <w:color w:val="auto"/>
                <w:sz w:val="21"/>
                <w:szCs w:val="21"/>
                <w:highlight w:val="none"/>
              </w:rPr>
              <w:t>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回用，不外排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both"/>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矿石临时堆场、</w:t>
            </w:r>
            <w:r>
              <w:rPr>
                <w:rFonts w:cs="Times New Roman"/>
                <w:color w:val="auto"/>
                <w:sz w:val="21"/>
                <w:szCs w:val="21"/>
                <w:highlight w:val="none"/>
              </w:rPr>
              <w:t>废石场</w:t>
            </w:r>
            <w:r>
              <w:rPr>
                <w:rFonts w:hint="eastAsia" w:cs="Times New Roman"/>
                <w:color w:val="auto"/>
                <w:sz w:val="21"/>
                <w:szCs w:val="21"/>
                <w:highlight w:val="none"/>
                <w:lang w:eastAsia="zh-CN"/>
              </w:rPr>
              <w:t>废水</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矿石临时堆场、</w:t>
            </w:r>
            <w:r>
              <w:rPr>
                <w:rFonts w:cs="Times New Roman"/>
                <w:color w:val="auto"/>
                <w:sz w:val="21"/>
                <w:szCs w:val="21"/>
                <w:highlight w:val="none"/>
              </w:rPr>
              <w:t>废石场</w:t>
            </w:r>
          </w:p>
        </w:tc>
        <w:tc>
          <w:tcPr>
            <w:tcW w:w="2264" w:type="dxa"/>
            <w:tcBorders>
              <w:tl2br w:val="nil"/>
              <w:tr2bl w:val="nil"/>
            </w:tcBorders>
            <w:vAlign w:val="center"/>
          </w:tcPr>
          <w:p>
            <w:pPr>
              <w:contextualSpacing/>
              <w:jc w:val="center"/>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截排水沟</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作生产用水利用</w:t>
            </w:r>
            <w:r>
              <w:rPr>
                <w:rFonts w:cs="Times New Roman"/>
                <w:color w:val="auto"/>
                <w:sz w:val="21"/>
                <w:szCs w:val="21"/>
                <w:highlight w:val="none"/>
              </w:rPr>
              <w:t>，不外排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矿区废水</w:t>
            </w:r>
          </w:p>
        </w:tc>
        <w:tc>
          <w:tcPr>
            <w:tcW w:w="1277"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矿区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综合利用</w:t>
            </w:r>
            <w:r>
              <w:rPr>
                <w:rFonts w:hint="eastAsia" w:cs="Times New Roman"/>
                <w:color w:val="auto"/>
                <w:sz w:val="21"/>
                <w:szCs w:val="21"/>
                <w:highlight w:val="none"/>
              </w:rPr>
              <w:t>管网</w:t>
            </w:r>
            <w:r>
              <w:rPr>
                <w:rFonts w:cs="Times New Roman"/>
                <w:color w:val="auto"/>
                <w:sz w:val="21"/>
                <w:szCs w:val="21"/>
                <w:highlight w:val="none"/>
              </w:rPr>
              <w:t>系统</w:t>
            </w:r>
          </w:p>
        </w:tc>
        <w:tc>
          <w:tcPr>
            <w:tcW w:w="1136" w:type="dxa"/>
            <w:tcBorders>
              <w:tl2br w:val="nil"/>
              <w:tr2bl w:val="nil"/>
            </w:tcBorders>
            <w:vAlign w:val="center"/>
          </w:tcPr>
          <w:p>
            <w:pPr>
              <w:contextualSpacing/>
              <w:jc w:val="center"/>
              <w:rPr>
                <w:rFonts w:hint="eastAsia"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回用，不外排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生活污水</w:t>
            </w:r>
          </w:p>
        </w:tc>
        <w:tc>
          <w:tcPr>
            <w:tcW w:w="1277" w:type="dxa"/>
            <w:tcBorders>
              <w:tl2br w:val="nil"/>
              <w:tr2bl w:val="nil"/>
            </w:tcBorders>
            <w:vAlign w:val="center"/>
          </w:tcPr>
          <w:p>
            <w:pPr>
              <w:contextualSpacing/>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2264"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1136" w:type="dxa"/>
            <w:tcBorders>
              <w:tl2br w:val="nil"/>
              <w:tr2bl w:val="nil"/>
            </w:tcBorders>
            <w:vAlign w:val="center"/>
          </w:tcPr>
          <w:p>
            <w:pPr>
              <w:contextualSpacing/>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97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cs="Times New Roman"/>
                <w:color w:val="auto"/>
                <w:sz w:val="21"/>
                <w:szCs w:val="21"/>
                <w:highlight w:val="none"/>
              </w:rPr>
              <w:t>定期清掏</w:t>
            </w:r>
            <w:r>
              <w:rPr>
                <w:rFonts w:hint="eastAsia" w:cs="Times New Roman"/>
                <w:color w:val="auto"/>
                <w:sz w:val="21"/>
                <w:szCs w:val="21"/>
                <w:highlight w:val="none"/>
                <w:lang w:eastAsia="zh-CN"/>
              </w:rPr>
              <w:t>作农田肥料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加工厂区</w:t>
            </w:r>
          </w:p>
        </w:tc>
        <w:tc>
          <w:tcPr>
            <w:tcW w:w="743"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废水</w:t>
            </w:r>
          </w:p>
        </w:tc>
        <w:tc>
          <w:tcPr>
            <w:tcW w:w="1138" w:type="dxa"/>
            <w:tcBorders>
              <w:tl2br w:val="nil"/>
              <w:tr2bl w:val="nil"/>
            </w:tcBorders>
            <w:vAlign w:val="center"/>
          </w:tcPr>
          <w:p>
            <w:pPr>
              <w:contextualSpacing/>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生活污水</w:t>
            </w:r>
          </w:p>
        </w:tc>
        <w:tc>
          <w:tcPr>
            <w:tcW w:w="1277" w:type="dxa"/>
            <w:tcBorders>
              <w:tl2br w:val="nil"/>
              <w:tr2bl w:val="nil"/>
            </w:tcBorders>
            <w:vAlign w:val="center"/>
          </w:tcPr>
          <w:p>
            <w:pPr>
              <w:contextualSpacing/>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2264" w:type="dxa"/>
            <w:tcBorders>
              <w:tl2br w:val="nil"/>
              <w:tr2bl w:val="nil"/>
            </w:tcBorders>
            <w:vAlign w:val="center"/>
          </w:tcPr>
          <w:p>
            <w:pPr>
              <w:contextualSpacing/>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化粪池</w:t>
            </w:r>
          </w:p>
        </w:tc>
        <w:tc>
          <w:tcPr>
            <w:tcW w:w="1136" w:type="dxa"/>
            <w:tcBorders>
              <w:tl2br w:val="nil"/>
              <w:tr2bl w:val="nil"/>
            </w:tcBorders>
            <w:vAlign w:val="center"/>
          </w:tcPr>
          <w:p>
            <w:pPr>
              <w:contextualSpacing/>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定期清掏</w:t>
            </w:r>
            <w:r>
              <w:rPr>
                <w:rFonts w:hint="eastAsia" w:cs="Times New Roman"/>
                <w:color w:val="auto"/>
                <w:sz w:val="21"/>
                <w:szCs w:val="21"/>
                <w:highlight w:val="none"/>
                <w:lang w:eastAsia="zh-CN"/>
              </w:rPr>
              <w:t>作农田肥料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w:t>
            </w:r>
          </w:p>
        </w:tc>
        <w:tc>
          <w:tcPr>
            <w:tcW w:w="743"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噪声</w:t>
            </w: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通风机</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风井口</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减振、隔声</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套</w:t>
            </w:r>
          </w:p>
        </w:tc>
        <w:tc>
          <w:tcPr>
            <w:tcW w:w="1978" w:type="dxa"/>
            <w:vMerge w:val="restart"/>
            <w:tcBorders>
              <w:tl2br w:val="nil"/>
              <w:tr2bl w:val="nil"/>
            </w:tcBorders>
            <w:vAlign w:val="center"/>
          </w:tcPr>
          <w:p>
            <w:pPr>
              <w:contextualSpacing/>
              <w:rPr>
                <w:rFonts w:cs="Times New Roman"/>
                <w:color w:val="auto"/>
                <w:sz w:val="21"/>
                <w:szCs w:val="21"/>
                <w:highlight w:val="none"/>
              </w:rPr>
            </w:pPr>
            <w:r>
              <w:rPr>
                <w:rFonts w:cs="Times New Roman"/>
                <w:color w:val="auto"/>
                <w:sz w:val="21"/>
                <w:szCs w:val="21"/>
                <w:highlight w:val="none"/>
              </w:rPr>
              <w:t>GB12348-2008中2类标准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空压机</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采矿工业场地</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机房</w:t>
            </w:r>
            <w:r>
              <w:rPr>
                <w:rFonts w:hint="eastAsia" w:cs="Times New Roman"/>
                <w:color w:val="auto"/>
                <w:sz w:val="21"/>
                <w:szCs w:val="21"/>
                <w:highlight w:val="none"/>
              </w:rPr>
              <w:t>隔声</w:t>
            </w:r>
            <w:r>
              <w:rPr>
                <w:rFonts w:cs="Times New Roman"/>
                <w:color w:val="auto"/>
                <w:sz w:val="21"/>
                <w:szCs w:val="21"/>
                <w:highlight w:val="none"/>
              </w:rPr>
              <w:t>、减震基础</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978"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加工厂区</w:t>
            </w:r>
          </w:p>
        </w:tc>
        <w:tc>
          <w:tcPr>
            <w:tcW w:w="743"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噪声</w:t>
            </w:r>
          </w:p>
        </w:tc>
        <w:tc>
          <w:tcPr>
            <w:tcW w:w="1138"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1277"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破碎机</w:t>
            </w:r>
          </w:p>
        </w:tc>
        <w:tc>
          <w:tcPr>
            <w:tcW w:w="226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半地下设置、基础减震、隔声</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978"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lang w:val="en-US" w:eastAsia="zh-CN"/>
              </w:rPr>
              <w:t>磨粉机</w:t>
            </w:r>
          </w:p>
        </w:tc>
        <w:tc>
          <w:tcPr>
            <w:tcW w:w="1277"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lang w:val="en-US" w:eastAsia="zh-CN"/>
              </w:rPr>
              <w:t>磨粉机</w:t>
            </w:r>
          </w:p>
        </w:tc>
        <w:tc>
          <w:tcPr>
            <w:tcW w:w="226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978"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1277" w:type="dxa"/>
            <w:tcBorders>
              <w:tl2br w:val="nil"/>
              <w:tr2bl w:val="nil"/>
            </w:tcBorders>
            <w:vAlign w:val="center"/>
          </w:tcPr>
          <w:p>
            <w:pPr>
              <w:adjustRightInd w:val="0"/>
              <w:snapToGrid w:val="0"/>
              <w:jc w:val="center"/>
              <w:rPr>
                <w:rFonts w:cs="Times New Roman"/>
                <w:color w:val="auto"/>
                <w:sz w:val="21"/>
                <w:szCs w:val="21"/>
                <w:highlight w:val="none"/>
              </w:rPr>
            </w:pPr>
            <w:r>
              <w:rPr>
                <w:rFonts w:hint="eastAsia" w:cs="Times New Roman"/>
                <w:color w:val="auto"/>
                <w:sz w:val="21"/>
                <w:szCs w:val="21"/>
                <w:highlight w:val="none"/>
              </w:rPr>
              <w:t>风机</w:t>
            </w:r>
          </w:p>
        </w:tc>
        <w:tc>
          <w:tcPr>
            <w:tcW w:w="2264" w:type="dxa"/>
            <w:tcBorders>
              <w:tl2br w:val="nil"/>
              <w:tr2bl w:val="nil"/>
            </w:tcBorders>
            <w:vAlign w:val="center"/>
          </w:tcPr>
          <w:p>
            <w:pPr>
              <w:jc w:val="center"/>
              <w:rPr>
                <w:rFonts w:cs="Times New Roman"/>
                <w:color w:val="auto"/>
                <w:sz w:val="21"/>
                <w:szCs w:val="21"/>
                <w:highlight w:val="none"/>
              </w:rPr>
            </w:pPr>
            <w:r>
              <w:rPr>
                <w:rFonts w:hint="eastAsia" w:cs="Times New Roman"/>
                <w:color w:val="auto"/>
                <w:sz w:val="21"/>
                <w:szCs w:val="21"/>
                <w:highlight w:val="none"/>
              </w:rPr>
              <w:t>基础减震、隔声</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lang w:val="en-US" w:eastAsia="zh-CN"/>
              </w:rPr>
              <w:t>1</w:t>
            </w:r>
            <w:r>
              <w:rPr>
                <w:rFonts w:cs="Times New Roman"/>
                <w:color w:val="auto"/>
                <w:sz w:val="21"/>
                <w:szCs w:val="21"/>
                <w:highlight w:val="none"/>
              </w:rPr>
              <w:t>套</w:t>
            </w:r>
          </w:p>
        </w:tc>
        <w:tc>
          <w:tcPr>
            <w:tcW w:w="1978" w:type="dxa"/>
            <w:vMerge w:val="continue"/>
            <w:tcBorders>
              <w:tl2br w:val="nil"/>
              <w:tr2bl w:val="nil"/>
            </w:tcBorders>
            <w:vAlign w:val="center"/>
          </w:tcPr>
          <w:p>
            <w:pPr>
              <w:contextualSpacing/>
              <w:jc w:val="center"/>
              <w:rPr>
                <w:rFonts w:cs="Times New Roman"/>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restart"/>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矿区</w:t>
            </w:r>
          </w:p>
        </w:tc>
        <w:tc>
          <w:tcPr>
            <w:tcW w:w="743"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固废</w:t>
            </w: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采矿废石</w:t>
            </w:r>
          </w:p>
        </w:tc>
        <w:tc>
          <w:tcPr>
            <w:tcW w:w="1277"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主平硐</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废石场</w:t>
            </w:r>
            <w:r>
              <w:rPr>
                <w:rFonts w:hint="eastAsia" w:cs="Times New Roman"/>
                <w:color w:val="auto"/>
                <w:sz w:val="21"/>
                <w:szCs w:val="21"/>
                <w:highlight w:val="none"/>
                <w:lang w:eastAsia="zh-CN"/>
              </w:rPr>
              <w:t>、</w:t>
            </w:r>
            <w:r>
              <w:rPr>
                <w:rFonts w:cs="Times New Roman"/>
                <w:color w:val="auto"/>
                <w:sz w:val="21"/>
                <w:szCs w:val="21"/>
                <w:highlight w:val="none"/>
              </w:rPr>
              <w:t>拦渣坝、截排水沟</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rPr>
              <w:t>1</w:t>
            </w:r>
            <w:r>
              <w:rPr>
                <w:rFonts w:cs="Times New Roman"/>
                <w:color w:val="auto"/>
                <w:sz w:val="21"/>
                <w:szCs w:val="21"/>
                <w:highlight w:val="none"/>
              </w:rPr>
              <w:t>座</w:t>
            </w:r>
          </w:p>
        </w:tc>
        <w:tc>
          <w:tcPr>
            <w:tcW w:w="1978" w:type="dxa"/>
            <w:tcBorders>
              <w:tl2br w:val="nil"/>
              <w:tr2bl w:val="nil"/>
            </w:tcBorders>
            <w:vAlign w:val="center"/>
          </w:tcPr>
          <w:p>
            <w:pPr>
              <w:contextualSpacing/>
              <w:rPr>
                <w:rFonts w:cs="Times New Roman"/>
                <w:color w:val="auto"/>
                <w:sz w:val="21"/>
                <w:szCs w:val="21"/>
                <w:highlight w:val="none"/>
              </w:rPr>
            </w:pPr>
            <w:r>
              <w:rPr>
                <w:rFonts w:cs="Times New Roman"/>
                <w:color w:val="auto"/>
                <w:sz w:val="21"/>
                <w:szCs w:val="21"/>
                <w:highlight w:val="none"/>
              </w:rPr>
              <w:t>GB18599－2001标准，期满复垦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hint="eastAsia" w:cs="Times New Roman"/>
                <w:color w:val="auto"/>
                <w:sz w:val="21"/>
                <w:szCs w:val="21"/>
                <w:highlight w:val="none"/>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废机油、废抹布和废包装桶</w:t>
            </w:r>
          </w:p>
        </w:tc>
        <w:tc>
          <w:tcPr>
            <w:tcW w:w="1277"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工业场地</w:t>
            </w:r>
          </w:p>
        </w:tc>
        <w:tc>
          <w:tcPr>
            <w:tcW w:w="2264" w:type="dxa"/>
            <w:tcBorders>
              <w:tl2br w:val="nil"/>
              <w:tr2bl w:val="nil"/>
            </w:tcBorders>
            <w:vAlign w:val="center"/>
          </w:tcPr>
          <w:p>
            <w:pPr>
              <w:contextualSpacing/>
              <w:jc w:val="center"/>
              <w:rPr>
                <w:rFonts w:hint="eastAsia" w:eastAsia="宋体" w:cs="Times New Roman"/>
                <w:color w:val="auto"/>
                <w:sz w:val="21"/>
                <w:szCs w:val="21"/>
                <w:highlight w:val="none"/>
                <w:lang w:eastAsia="zh-CN"/>
              </w:rPr>
            </w:pPr>
            <w:r>
              <w:rPr>
                <w:rFonts w:hint="eastAsia" w:cs="Times New Roman"/>
                <w:color w:val="auto"/>
                <w:sz w:val="21"/>
                <w:szCs w:val="21"/>
                <w:highlight w:val="none"/>
                <w:lang w:eastAsia="zh-CN"/>
              </w:rPr>
              <w:t>危险废物暂存间</w:t>
            </w:r>
          </w:p>
        </w:tc>
        <w:tc>
          <w:tcPr>
            <w:tcW w:w="1136"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1座</w:t>
            </w:r>
          </w:p>
        </w:tc>
        <w:tc>
          <w:tcPr>
            <w:tcW w:w="1978" w:type="dxa"/>
            <w:tcBorders>
              <w:tl2br w:val="nil"/>
              <w:tr2bl w:val="nil"/>
            </w:tcBorders>
            <w:vAlign w:val="center"/>
          </w:tcPr>
          <w:p>
            <w:pPr>
              <w:contextualSpacing/>
              <w:jc w:val="center"/>
              <w:rPr>
                <w:rFonts w:hint="eastAsia" w:cs="Times New Roman"/>
                <w:color w:val="auto"/>
                <w:sz w:val="21"/>
                <w:szCs w:val="21"/>
                <w:highlight w:val="none"/>
              </w:rPr>
            </w:pPr>
            <w:r>
              <w:rPr>
                <w:rFonts w:hint="eastAsia" w:cs="Times New Roman"/>
                <w:color w:val="auto"/>
                <w:sz w:val="21"/>
                <w:szCs w:val="21"/>
                <w:highlight w:val="none"/>
              </w:rPr>
              <w:t>《危险废物贮存污染控制标准》(GB 18597-2001)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vMerge w:val="continue"/>
            <w:tcBorders>
              <w:tl2br w:val="nil"/>
              <w:tr2bl w:val="nil"/>
            </w:tcBorders>
            <w:vAlign w:val="center"/>
          </w:tcPr>
          <w:p>
            <w:pPr>
              <w:contextualSpacing/>
              <w:jc w:val="center"/>
              <w:rPr>
                <w:rFonts w:hint="eastAsia" w:eastAsia="宋体" w:cs="Times New Roman"/>
                <w:color w:val="auto"/>
                <w:sz w:val="21"/>
                <w:szCs w:val="21"/>
                <w:highlight w:val="none"/>
                <w:lang w:eastAsia="zh-CN"/>
              </w:rPr>
            </w:pPr>
          </w:p>
        </w:tc>
        <w:tc>
          <w:tcPr>
            <w:tcW w:w="743" w:type="dxa"/>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tcBorders>
              <w:tl2br w:val="nil"/>
              <w:tr2bl w:val="nil"/>
            </w:tcBorders>
            <w:vAlign w:val="center"/>
          </w:tcPr>
          <w:p>
            <w:pPr>
              <w:ind w:left="16" w:leftChars="0" w:hanging="16" w:hangingChars="8"/>
              <w:contextualSpacing/>
              <w:jc w:val="center"/>
              <w:rPr>
                <w:rFonts w:cs="Times New Roman"/>
                <w:color w:val="auto"/>
                <w:sz w:val="21"/>
                <w:szCs w:val="21"/>
                <w:highlight w:val="none"/>
              </w:rPr>
            </w:pPr>
            <w:r>
              <w:rPr>
                <w:rFonts w:cs="Times New Roman"/>
                <w:color w:val="auto"/>
                <w:sz w:val="21"/>
                <w:szCs w:val="21"/>
                <w:highlight w:val="none"/>
              </w:rPr>
              <w:t>生活垃圾</w:t>
            </w:r>
          </w:p>
        </w:tc>
        <w:tc>
          <w:tcPr>
            <w:tcW w:w="1277" w:type="dxa"/>
            <w:tcBorders>
              <w:tl2br w:val="nil"/>
              <w:tr2bl w:val="nil"/>
            </w:tcBorders>
            <w:vAlign w:val="center"/>
          </w:tcPr>
          <w:p>
            <w:pPr>
              <w:ind w:left="16" w:leftChars="0" w:hanging="16" w:hangingChars="8"/>
              <w:contextualSpacing/>
              <w:jc w:val="center"/>
              <w:rPr>
                <w:rFonts w:cs="Times New Roman"/>
                <w:color w:val="auto"/>
                <w:sz w:val="21"/>
                <w:szCs w:val="21"/>
                <w:highlight w:val="none"/>
              </w:rPr>
            </w:pPr>
            <w:r>
              <w:rPr>
                <w:rFonts w:cs="Times New Roman"/>
                <w:color w:val="auto"/>
                <w:sz w:val="21"/>
                <w:szCs w:val="21"/>
                <w:highlight w:val="none"/>
              </w:rPr>
              <w:t>办公生活区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垃圾桶等收集设施</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配套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处置率100%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38"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加工厂区</w:t>
            </w:r>
          </w:p>
        </w:tc>
        <w:tc>
          <w:tcPr>
            <w:tcW w:w="743" w:type="dxa"/>
            <w:tcBorders>
              <w:tl2br w:val="nil"/>
              <w:tr2bl w:val="nil"/>
            </w:tcBorders>
            <w:vAlign w:val="center"/>
          </w:tcPr>
          <w:p>
            <w:pPr>
              <w:contextualSpacing/>
              <w:jc w:val="center"/>
              <w:rPr>
                <w:rFonts w:cs="Times New Roman"/>
                <w:color w:val="auto"/>
                <w:sz w:val="21"/>
                <w:szCs w:val="21"/>
                <w:highlight w:val="none"/>
              </w:rPr>
            </w:pPr>
            <w:r>
              <w:rPr>
                <w:rFonts w:hint="eastAsia" w:cs="Times New Roman"/>
                <w:color w:val="auto"/>
                <w:sz w:val="21"/>
                <w:szCs w:val="21"/>
                <w:highlight w:val="none"/>
                <w:lang w:eastAsia="zh-CN"/>
              </w:rPr>
              <w:t>固废</w:t>
            </w:r>
          </w:p>
        </w:tc>
        <w:tc>
          <w:tcPr>
            <w:tcW w:w="1138" w:type="dxa"/>
            <w:tcBorders>
              <w:tl2br w:val="nil"/>
              <w:tr2bl w:val="nil"/>
            </w:tcBorders>
            <w:vAlign w:val="center"/>
          </w:tcPr>
          <w:p>
            <w:pPr>
              <w:ind w:left="16" w:leftChars="0" w:hanging="16" w:hangingChars="8"/>
              <w:contextualSpacing/>
              <w:jc w:val="center"/>
              <w:rPr>
                <w:rFonts w:cs="Times New Roman"/>
                <w:color w:val="auto"/>
                <w:sz w:val="21"/>
                <w:szCs w:val="21"/>
                <w:highlight w:val="none"/>
              </w:rPr>
            </w:pPr>
            <w:r>
              <w:rPr>
                <w:rFonts w:cs="Times New Roman"/>
                <w:color w:val="auto"/>
                <w:sz w:val="21"/>
                <w:szCs w:val="21"/>
                <w:highlight w:val="none"/>
              </w:rPr>
              <w:t>生活垃圾</w:t>
            </w:r>
          </w:p>
        </w:tc>
        <w:tc>
          <w:tcPr>
            <w:tcW w:w="1277" w:type="dxa"/>
            <w:tcBorders>
              <w:tl2br w:val="nil"/>
              <w:tr2bl w:val="nil"/>
            </w:tcBorders>
            <w:vAlign w:val="center"/>
          </w:tcPr>
          <w:p>
            <w:pPr>
              <w:ind w:left="16" w:leftChars="0" w:hanging="16" w:hangingChars="8"/>
              <w:contextualSpacing/>
              <w:jc w:val="center"/>
              <w:rPr>
                <w:rFonts w:cs="Times New Roman"/>
                <w:color w:val="auto"/>
                <w:sz w:val="21"/>
                <w:szCs w:val="21"/>
                <w:highlight w:val="none"/>
              </w:rPr>
            </w:pPr>
            <w:r>
              <w:rPr>
                <w:rFonts w:cs="Times New Roman"/>
                <w:color w:val="auto"/>
                <w:sz w:val="21"/>
                <w:szCs w:val="21"/>
                <w:highlight w:val="none"/>
              </w:rPr>
              <w:t>办公生活区</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垃圾桶等收集设施</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配套</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处置率100%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81" w:type="dxa"/>
            <w:gridSpan w:val="2"/>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其它</w:t>
            </w:r>
          </w:p>
        </w:tc>
        <w:tc>
          <w:tcPr>
            <w:tcW w:w="113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环境绿化</w:t>
            </w:r>
          </w:p>
        </w:tc>
        <w:tc>
          <w:tcPr>
            <w:tcW w:w="1277" w:type="dxa"/>
            <w:tcBorders>
              <w:tl2br w:val="nil"/>
              <w:tr2bl w:val="nil"/>
            </w:tcBorders>
            <w:vAlign w:val="center"/>
          </w:tcPr>
          <w:p>
            <w:pPr>
              <w:contextualSpacing/>
              <w:rPr>
                <w:rFonts w:cs="Times New Roman"/>
                <w:color w:val="auto"/>
                <w:sz w:val="21"/>
                <w:szCs w:val="21"/>
                <w:highlight w:val="none"/>
              </w:rPr>
            </w:pPr>
            <w:r>
              <w:rPr>
                <w:rFonts w:cs="Times New Roman"/>
                <w:color w:val="auto"/>
                <w:sz w:val="21"/>
                <w:szCs w:val="21"/>
                <w:highlight w:val="none"/>
              </w:rPr>
              <w:t>办公生活、工业场地</w:t>
            </w:r>
          </w:p>
        </w:tc>
        <w:tc>
          <w:tcPr>
            <w:tcW w:w="2264"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植树、种草</w:t>
            </w:r>
          </w:p>
        </w:tc>
        <w:tc>
          <w:tcPr>
            <w:tcW w:w="1136"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 xml:space="preserve">绿化系数15% </w:t>
            </w:r>
          </w:p>
        </w:tc>
        <w:tc>
          <w:tcPr>
            <w:tcW w:w="1978" w:type="dxa"/>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绿化系数≥15%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81" w:type="dxa"/>
            <w:gridSpan w:val="2"/>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vMerge w:val="restart"/>
            <w:tcBorders>
              <w:tl2br w:val="nil"/>
              <w:tr2bl w:val="nil"/>
            </w:tcBorders>
            <w:vAlign w:val="center"/>
          </w:tcPr>
          <w:p>
            <w:pPr>
              <w:contextualSpacing/>
              <w:jc w:val="center"/>
              <w:rPr>
                <w:rFonts w:cs="Times New Roman"/>
                <w:color w:val="auto"/>
                <w:sz w:val="21"/>
                <w:szCs w:val="21"/>
                <w:highlight w:val="none"/>
              </w:rPr>
            </w:pPr>
            <w:r>
              <w:rPr>
                <w:rFonts w:cs="Times New Roman"/>
                <w:color w:val="auto"/>
                <w:sz w:val="21"/>
                <w:szCs w:val="21"/>
                <w:highlight w:val="none"/>
              </w:rPr>
              <w:t>环境管理</w:t>
            </w:r>
          </w:p>
        </w:tc>
        <w:tc>
          <w:tcPr>
            <w:tcW w:w="6655" w:type="dxa"/>
            <w:gridSpan w:val="4"/>
            <w:tcBorders>
              <w:tl2br w:val="nil"/>
              <w:tr2bl w:val="nil"/>
            </w:tcBorders>
            <w:vAlign w:val="center"/>
          </w:tcPr>
          <w:p>
            <w:pPr>
              <w:contextualSpacing/>
              <w:rPr>
                <w:rFonts w:cs="Times New Roman"/>
                <w:color w:val="auto"/>
                <w:sz w:val="21"/>
                <w:szCs w:val="21"/>
                <w:highlight w:val="none"/>
              </w:rPr>
            </w:pPr>
            <w:r>
              <w:rPr>
                <w:rFonts w:cs="Times New Roman"/>
                <w:color w:val="auto"/>
                <w:sz w:val="21"/>
                <w:szCs w:val="21"/>
                <w:highlight w:val="none"/>
              </w:rPr>
              <w:t>成立环保领导小组，设环保机构，安排专职环保管理人员2～3人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81" w:type="dxa"/>
            <w:gridSpan w:val="2"/>
            <w:vMerge w:val="continue"/>
            <w:tcBorders>
              <w:tl2br w:val="nil"/>
              <w:tr2bl w:val="nil"/>
            </w:tcBorders>
            <w:vAlign w:val="center"/>
          </w:tcPr>
          <w:p>
            <w:pPr>
              <w:contextualSpacing/>
              <w:jc w:val="center"/>
              <w:rPr>
                <w:rFonts w:cs="Times New Roman"/>
                <w:color w:val="auto"/>
                <w:sz w:val="21"/>
                <w:szCs w:val="21"/>
                <w:highlight w:val="none"/>
              </w:rPr>
            </w:pPr>
          </w:p>
        </w:tc>
        <w:tc>
          <w:tcPr>
            <w:tcW w:w="1138" w:type="dxa"/>
            <w:vMerge w:val="continue"/>
            <w:tcBorders>
              <w:tl2br w:val="nil"/>
              <w:tr2bl w:val="nil"/>
            </w:tcBorders>
            <w:vAlign w:val="center"/>
          </w:tcPr>
          <w:p>
            <w:pPr>
              <w:contextualSpacing/>
              <w:jc w:val="center"/>
              <w:rPr>
                <w:rFonts w:cs="Times New Roman"/>
                <w:color w:val="auto"/>
                <w:sz w:val="21"/>
                <w:szCs w:val="21"/>
                <w:highlight w:val="none"/>
              </w:rPr>
            </w:pPr>
          </w:p>
        </w:tc>
        <w:tc>
          <w:tcPr>
            <w:tcW w:w="6655" w:type="dxa"/>
            <w:gridSpan w:val="4"/>
            <w:tcBorders>
              <w:tl2br w:val="nil"/>
              <w:tr2bl w:val="nil"/>
            </w:tcBorders>
            <w:vAlign w:val="center"/>
          </w:tcPr>
          <w:p>
            <w:pPr>
              <w:contextualSpacing/>
              <w:rPr>
                <w:rFonts w:cs="Times New Roman"/>
                <w:color w:val="auto"/>
                <w:sz w:val="21"/>
                <w:szCs w:val="21"/>
                <w:highlight w:val="none"/>
              </w:rPr>
            </w:pPr>
            <w:r>
              <w:rPr>
                <w:rFonts w:cs="Times New Roman"/>
                <w:color w:val="auto"/>
                <w:sz w:val="21"/>
                <w:szCs w:val="21"/>
                <w:highlight w:val="none"/>
              </w:rPr>
              <w:t>环境管理规章制度、建设期环境监理报告、环境风险事故应急预案，矿区下游居民供水方案等</w:t>
            </w:r>
          </w:p>
        </w:tc>
      </w:tr>
    </w:tbl>
    <w:p>
      <w:pPr>
        <w:spacing w:line="360" w:lineRule="auto"/>
        <w:ind w:firstLine="482"/>
        <w:rPr>
          <w:rFonts w:cs="Times New Roman"/>
          <w:color w:val="auto"/>
          <w:highlight w:val="none"/>
        </w:rPr>
      </w:pPr>
      <w:r>
        <w:rPr>
          <w:rFonts w:hint="eastAsia" w:cs="Times New Roman"/>
          <w:color w:val="auto"/>
          <w:highlight w:val="none"/>
        </w:rPr>
        <w:t>②</w:t>
      </w:r>
      <w:r>
        <w:rPr>
          <w:rFonts w:cs="Times New Roman"/>
          <w:bCs/>
          <w:color w:val="auto"/>
          <w:highlight w:val="none"/>
        </w:rPr>
        <w:t>项目</w:t>
      </w:r>
      <w:r>
        <w:rPr>
          <w:rFonts w:cs="Times New Roman"/>
          <w:color w:val="auto"/>
          <w:kern w:val="0"/>
          <w:highlight w:val="none"/>
        </w:rPr>
        <w:t>生态综合整治恢复措施竣工验收调查建议分建设期、生产期两个阶段、分区进行验收，</w:t>
      </w:r>
      <w:r>
        <w:rPr>
          <w:rFonts w:cs="Times New Roman"/>
          <w:color w:val="auto"/>
          <w:highlight w:val="none"/>
        </w:rPr>
        <w:t>验收清单建议见表</w:t>
      </w:r>
      <w:r>
        <w:rPr>
          <w:rFonts w:hint="eastAsia" w:cs="Times New Roman"/>
          <w:color w:val="auto"/>
          <w:highlight w:val="none"/>
          <w:lang w:val="en-US" w:eastAsia="zh-CN"/>
        </w:rPr>
        <w:t>9</w:t>
      </w:r>
      <w:r>
        <w:rPr>
          <w:rFonts w:cs="Times New Roman"/>
          <w:color w:val="auto"/>
          <w:highlight w:val="none"/>
        </w:rPr>
        <w:t>.4.5</w:t>
      </w:r>
      <w:r>
        <w:rPr>
          <w:rFonts w:hint="eastAsia" w:cs="Times New Roman"/>
          <w:color w:val="auto"/>
          <w:highlight w:val="none"/>
        </w:rPr>
        <w:t>-</w:t>
      </w:r>
      <w:r>
        <w:rPr>
          <w:rFonts w:cs="Times New Roman"/>
          <w:color w:val="auto"/>
          <w:highlight w:val="none"/>
        </w:rPr>
        <w:t>3。</w:t>
      </w:r>
    </w:p>
    <w:p>
      <w:pPr>
        <w:jc w:val="center"/>
        <w:rPr>
          <w:rFonts w:cs="Times New Roman"/>
          <w:b/>
          <w:bCs/>
          <w:color w:val="auto"/>
          <w:sz w:val="21"/>
          <w:szCs w:val="21"/>
          <w:highlight w:val="none"/>
        </w:rPr>
      </w:pPr>
      <w:r>
        <w:rPr>
          <w:color w:val="auto"/>
          <w:sz w:val="21"/>
          <w:highlight w:val="none"/>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189230</wp:posOffset>
                </wp:positionV>
                <wp:extent cx="1073785" cy="441960"/>
                <wp:effectExtent l="1905" t="4445" r="10160" b="10795"/>
                <wp:wrapNone/>
                <wp:docPr id="33" name="直接连接符 33"/>
                <wp:cNvGraphicFramePr/>
                <a:graphic xmlns:a="http://schemas.openxmlformats.org/drawingml/2006/main">
                  <a:graphicData uri="http://schemas.microsoft.com/office/word/2010/wordprocessingShape">
                    <wps:wsp>
                      <wps:cNvCnPr/>
                      <wps:spPr>
                        <a:xfrm>
                          <a:off x="848995" y="1103630"/>
                          <a:ext cx="1073785" cy="441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5pt;margin-top:14.9pt;height:34.8pt;width:84.55pt;z-index:251661312;mso-width-relative:page;mso-height-relative:page;" filled="f" stroked="t" coordsize="21600,21600" o:gfxdata="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wJmQzYAAAACQEAAA8AAAAA&#10;AAAAAQAgAAAAIgAAAGRycy9kb3ducmV2LnhtbFBLAQIUABQAAAAIAIdO4kA9uZX62wEAAHUDAAAO&#10;AAAAAAAAAAEAIAAAACcBAABkcnMvZTJvRG9jLnhtbFBLBQYAAAAABgAGAFkBAAB0BQAAAAA=&#10;">
                <v:fill on="f" focussize="0,0"/>
                <v:stroke weight="0.5pt" color="#000000 [3213]" miterlimit="8" joinstyle="miter"/>
                <v:imagedata o:title=""/>
                <o:lock v:ext="edit" aspectratio="f"/>
              </v:line>
            </w:pict>
          </mc:Fallback>
        </mc:AlternateContent>
      </w:r>
      <w:r>
        <w:rPr>
          <w:rFonts w:cs="Times New Roman"/>
          <w:b/>
          <w:bCs/>
          <w:color w:val="auto"/>
          <w:sz w:val="21"/>
          <w:szCs w:val="21"/>
          <w:highlight w:val="none"/>
        </w:rPr>
        <w:t>表</w:t>
      </w:r>
      <w:r>
        <w:rPr>
          <w:rFonts w:hint="eastAsia" w:cs="Times New Roman"/>
          <w:b/>
          <w:bCs/>
          <w:color w:val="auto"/>
          <w:sz w:val="21"/>
          <w:szCs w:val="21"/>
          <w:highlight w:val="none"/>
          <w:lang w:val="en-US" w:eastAsia="zh-CN"/>
        </w:rPr>
        <w:t>9</w:t>
      </w:r>
      <w:r>
        <w:rPr>
          <w:rFonts w:cs="Times New Roman"/>
          <w:b/>
          <w:bCs/>
          <w:color w:val="auto"/>
          <w:sz w:val="21"/>
          <w:szCs w:val="21"/>
          <w:highlight w:val="none"/>
        </w:rPr>
        <w:t xml:space="preserve">.4.5-3 </w:t>
      </w:r>
      <w:r>
        <w:rPr>
          <w:rFonts w:hint="eastAsia" w:cs="Times New Roman"/>
          <w:b/>
          <w:bCs/>
          <w:color w:val="auto"/>
          <w:sz w:val="21"/>
          <w:szCs w:val="21"/>
          <w:highlight w:val="none"/>
        </w:rPr>
        <w:t xml:space="preserve"> </w:t>
      </w:r>
      <w:r>
        <w:rPr>
          <w:rFonts w:cs="Times New Roman"/>
          <w:b/>
          <w:bCs/>
          <w:color w:val="auto"/>
          <w:sz w:val="21"/>
          <w:szCs w:val="21"/>
          <w:highlight w:val="none"/>
        </w:rPr>
        <w:t>生态综合整治措施验收调查清单</w:t>
      </w:r>
    </w:p>
    <w:tbl>
      <w:tblPr>
        <w:tblStyle w:val="19"/>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233"/>
        <w:gridCol w:w="3066"/>
        <w:gridCol w:w="1842"/>
        <w:gridCol w:w="25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4" w:type="dxa"/>
            <w:gridSpan w:val="2"/>
            <w:vMerge w:val="restart"/>
            <w:tcBorders>
              <w:tl2br w:val="nil"/>
              <w:tr2bl w:val="nil"/>
            </w:tcBorders>
            <w:vAlign w:val="center"/>
          </w:tcPr>
          <w:p>
            <w:pPr>
              <w:jc w:val="right"/>
              <w:rPr>
                <w:rFonts w:cs="Times New Roman"/>
                <w:b/>
                <w:bCs/>
                <w:color w:val="auto"/>
                <w:sz w:val="21"/>
                <w:szCs w:val="21"/>
                <w:highlight w:val="none"/>
              </w:rPr>
            </w:pPr>
            <w:r>
              <w:rPr>
                <w:rFonts w:cs="Times New Roman"/>
                <w:b/>
                <w:bCs/>
                <w:color w:val="auto"/>
                <w:sz w:val="21"/>
                <w:szCs w:val="21"/>
                <w:highlight w:val="none"/>
              </w:rPr>
              <w:t>项  目</w:t>
            </w:r>
          </w:p>
          <w:p>
            <w:pPr>
              <w:rPr>
                <w:rFonts w:cs="Times New Roman"/>
                <w:b/>
                <w:bCs/>
                <w:color w:val="auto"/>
                <w:sz w:val="21"/>
                <w:szCs w:val="21"/>
                <w:highlight w:val="none"/>
              </w:rPr>
            </w:pPr>
            <w:r>
              <w:rPr>
                <w:rFonts w:cs="Times New Roman"/>
                <w:b/>
                <w:bCs/>
                <w:color w:val="auto"/>
                <w:sz w:val="21"/>
                <w:szCs w:val="21"/>
                <w:highlight w:val="none"/>
              </w:rPr>
              <w:t>内  容</w:t>
            </w:r>
          </w:p>
        </w:tc>
        <w:tc>
          <w:tcPr>
            <w:tcW w:w="4908" w:type="dxa"/>
            <w:gridSpan w:val="2"/>
            <w:tcBorders>
              <w:tl2br w:val="nil"/>
              <w:tr2bl w:val="nil"/>
            </w:tcBorders>
            <w:vAlign w:val="center"/>
          </w:tcPr>
          <w:p>
            <w:pPr>
              <w:jc w:val="center"/>
              <w:rPr>
                <w:rFonts w:cs="Times New Roman"/>
                <w:b/>
                <w:bCs/>
                <w:color w:val="auto"/>
                <w:sz w:val="21"/>
                <w:szCs w:val="21"/>
                <w:highlight w:val="none"/>
              </w:rPr>
            </w:pPr>
            <w:r>
              <w:rPr>
                <w:rFonts w:cs="Times New Roman"/>
                <w:b/>
                <w:bCs/>
                <w:color w:val="auto"/>
                <w:kern w:val="0"/>
                <w:sz w:val="21"/>
                <w:szCs w:val="21"/>
                <w:highlight w:val="none"/>
              </w:rPr>
              <w:t>主要生态综合整治措施</w:t>
            </w:r>
          </w:p>
        </w:tc>
        <w:tc>
          <w:tcPr>
            <w:tcW w:w="2572" w:type="dxa"/>
            <w:vMerge w:val="restart"/>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验收指标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4" w:type="dxa"/>
            <w:gridSpan w:val="2"/>
            <w:vMerge w:val="continue"/>
            <w:tcBorders>
              <w:tl2br w:val="nil"/>
              <w:tr2bl w:val="nil"/>
            </w:tcBorders>
            <w:vAlign w:val="center"/>
          </w:tcPr>
          <w:p>
            <w:pPr>
              <w:jc w:val="right"/>
              <w:rPr>
                <w:rFonts w:cs="Times New Roman"/>
                <w:color w:val="auto"/>
                <w:sz w:val="21"/>
                <w:szCs w:val="21"/>
                <w:highlight w:val="none"/>
              </w:rPr>
            </w:pPr>
          </w:p>
        </w:tc>
        <w:tc>
          <w:tcPr>
            <w:tcW w:w="3066"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工程措施</w:t>
            </w:r>
          </w:p>
        </w:tc>
        <w:tc>
          <w:tcPr>
            <w:tcW w:w="1842" w:type="dxa"/>
            <w:tcBorders>
              <w:tl2br w:val="nil"/>
              <w:tr2bl w:val="nil"/>
            </w:tcBorders>
            <w:vAlign w:val="center"/>
          </w:tcPr>
          <w:p>
            <w:pPr>
              <w:jc w:val="center"/>
              <w:rPr>
                <w:rFonts w:cs="Times New Roman"/>
                <w:b/>
                <w:bCs/>
                <w:color w:val="auto"/>
                <w:sz w:val="21"/>
                <w:szCs w:val="21"/>
                <w:highlight w:val="none"/>
              </w:rPr>
            </w:pPr>
            <w:r>
              <w:rPr>
                <w:rFonts w:cs="Times New Roman"/>
                <w:b/>
                <w:bCs/>
                <w:color w:val="auto"/>
                <w:sz w:val="21"/>
                <w:szCs w:val="21"/>
                <w:highlight w:val="none"/>
              </w:rPr>
              <w:t>植物措施</w:t>
            </w:r>
          </w:p>
        </w:tc>
        <w:tc>
          <w:tcPr>
            <w:tcW w:w="2572" w:type="dxa"/>
            <w:vMerge w:val="continue"/>
            <w:tcBorders>
              <w:tl2br w:val="nil"/>
              <w:tr2bl w:val="nil"/>
            </w:tcBorders>
            <w:vAlign w:val="center"/>
          </w:tcPr>
          <w:p>
            <w:pPr>
              <w:jc w:val="cente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61" w:type="dxa"/>
            <w:vMerge w:val="restart"/>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建</w:t>
            </w:r>
          </w:p>
          <w:p>
            <w:pPr>
              <w:jc w:val="center"/>
              <w:rPr>
                <w:rFonts w:cs="Times New Roman"/>
                <w:color w:val="auto"/>
                <w:sz w:val="21"/>
                <w:szCs w:val="21"/>
                <w:highlight w:val="none"/>
              </w:rPr>
            </w:pPr>
            <w:r>
              <w:rPr>
                <w:rFonts w:cs="Times New Roman"/>
                <w:color w:val="auto"/>
                <w:sz w:val="21"/>
                <w:szCs w:val="21"/>
                <w:highlight w:val="none"/>
              </w:rPr>
              <w:t>设</w:t>
            </w:r>
          </w:p>
          <w:p>
            <w:pPr>
              <w:jc w:val="center"/>
              <w:rPr>
                <w:rFonts w:cs="Times New Roman"/>
                <w:color w:val="auto"/>
                <w:sz w:val="21"/>
                <w:szCs w:val="21"/>
                <w:highlight w:val="none"/>
              </w:rPr>
            </w:pPr>
            <w:r>
              <w:rPr>
                <w:rFonts w:cs="Times New Roman"/>
                <w:color w:val="auto"/>
                <w:sz w:val="21"/>
                <w:szCs w:val="21"/>
                <w:highlight w:val="none"/>
              </w:rPr>
              <w:t>期</w:t>
            </w:r>
          </w:p>
        </w:tc>
        <w:tc>
          <w:tcPr>
            <w:tcW w:w="1233" w:type="dxa"/>
            <w:tcBorders>
              <w:tl2br w:val="nil"/>
              <w:tr2bl w:val="nil"/>
            </w:tcBorders>
            <w:vAlign w:val="center"/>
          </w:tcPr>
          <w:p>
            <w:pPr>
              <w:jc w:val="center"/>
              <w:rPr>
                <w:rFonts w:cs="Times New Roman"/>
                <w:color w:val="auto"/>
                <w:kern w:val="0"/>
                <w:sz w:val="21"/>
                <w:szCs w:val="21"/>
                <w:highlight w:val="none"/>
              </w:rPr>
            </w:pPr>
            <w:r>
              <w:rPr>
                <w:rFonts w:cs="Times New Roman"/>
                <w:color w:val="auto"/>
                <w:kern w:val="0"/>
                <w:sz w:val="21"/>
                <w:szCs w:val="21"/>
                <w:highlight w:val="none"/>
              </w:rPr>
              <w:t>采矿场、办公生活区</w:t>
            </w:r>
          </w:p>
        </w:tc>
        <w:tc>
          <w:tcPr>
            <w:tcW w:w="3066" w:type="dxa"/>
            <w:tcBorders>
              <w:tl2br w:val="nil"/>
              <w:tr2bl w:val="nil"/>
            </w:tcBorders>
            <w:vAlign w:val="center"/>
          </w:tcPr>
          <w:p>
            <w:pPr>
              <w:rPr>
                <w:rFonts w:cs="Times New Roman"/>
                <w:color w:val="auto"/>
                <w:kern w:val="0"/>
                <w:sz w:val="21"/>
                <w:szCs w:val="21"/>
                <w:highlight w:val="none"/>
              </w:rPr>
            </w:pPr>
            <w:r>
              <w:rPr>
                <w:rFonts w:cs="Times New Roman"/>
                <w:color w:val="auto"/>
                <w:kern w:val="0"/>
                <w:sz w:val="21"/>
                <w:szCs w:val="21"/>
                <w:highlight w:val="none"/>
              </w:rPr>
              <w:t>采矿工业场地、办公生活区内硬化、设浆砌石护坡或挡土墙、截排水沟</w:t>
            </w:r>
          </w:p>
        </w:tc>
        <w:tc>
          <w:tcPr>
            <w:tcW w:w="1842" w:type="dxa"/>
            <w:vMerge w:val="restart"/>
            <w:tcBorders>
              <w:tl2br w:val="nil"/>
              <w:tr2bl w:val="nil"/>
            </w:tcBorders>
            <w:vAlign w:val="center"/>
          </w:tcPr>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①</w:t>
            </w:r>
            <w:r>
              <w:rPr>
                <w:rFonts w:cs="Times New Roman"/>
                <w:color w:val="auto"/>
                <w:kern w:val="0"/>
                <w:sz w:val="21"/>
                <w:szCs w:val="21"/>
                <w:highlight w:val="none"/>
              </w:rPr>
              <w:t>场区及矿区道路两旁进行绿化；</w:t>
            </w:r>
          </w:p>
          <w:p>
            <w:pPr>
              <w:autoSpaceDE w:val="0"/>
              <w:autoSpaceDN w:val="0"/>
              <w:adjustRightInd w:val="0"/>
              <w:rPr>
                <w:rFonts w:cs="Times New Roman"/>
                <w:color w:val="auto"/>
                <w:kern w:val="0"/>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表层土用于绿化区域覆土、</w:t>
            </w:r>
            <w:r>
              <w:rPr>
                <w:rFonts w:cs="Times New Roman"/>
                <w:color w:val="auto"/>
                <w:kern w:val="0"/>
                <w:sz w:val="21"/>
                <w:szCs w:val="21"/>
                <w:highlight w:val="none"/>
              </w:rPr>
              <w:t>撒播草籽，</w:t>
            </w:r>
            <w:r>
              <w:rPr>
                <w:rFonts w:cs="Times New Roman"/>
                <w:color w:val="auto"/>
                <w:sz w:val="21"/>
                <w:szCs w:val="21"/>
                <w:highlight w:val="none"/>
                <w:lang w:val="zh-CN"/>
              </w:rPr>
              <w:t>以乡土植物乔、灌、草为主，种</w:t>
            </w:r>
            <w:r>
              <w:rPr>
                <w:rFonts w:cs="Times New Roman"/>
                <w:color w:val="auto"/>
                <w:sz w:val="21"/>
                <w:szCs w:val="21"/>
                <w:highlight w:val="none"/>
              </w:rPr>
              <w:t>草、乔灌混交绿化；</w:t>
            </w:r>
          </w:p>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③</w:t>
            </w:r>
            <w:r>
              <w:rPr>
                <w:rFonts w:cs="Times New Roman"/>
                <w:color w:val="auto"/>
                <w:kern w:val="0"/>
                <w:sz w:val="21"/>
                <w:szCs w:val="21"/>
                <w:highlight w:val="none"/>
              </w:rPr>
              <w:t>制定绿化方案，</w:t>
            </w:r>
            <w:r>
              <w:rPr>
                <w:rFonts w:cs="Times New Roman"/>
                <w:color w:val="auto"/>
                <w:sz w:val="21"/>
                <w:szCs w:val="21"/>
                <w:highlight w:val="none"/>
              </w:rPr>
              <w:t>合理规划，</w:t>
            </w:r>
            <w:r>
              <w:rPr>
                <w:rFonts w:cs="Times New Roman"/>
                <w:color w:val="auto"/>
                <w:kern w:val="0"/>
                <w:sz w:val="21"/>
                <w:szCs w:val="21"/>
                <w:highlight w:val="none"/>
              </w:rPr>
              <w:t>全方位</w:t>
            </w:r>
            <w:r>
              <w:rPr>
                <w:rFonts w:cs="Times New Roman"/>
                <w:color w:val="auto"/>
                <w:sz w:val="21"/>
                <w:szCs w:val="21"/>
                <w:highlight w:val="none"/>
              </w:rPr>
              <w:t>绿化美化环境</w:t>
            </w:r>
          </w:p>
        </w:tc>
        <w:tc>
          <w:tcPr>
            <w:tcW w:w="2572" w:type="dxa"/>
            <w:vMerge w:val="restart"/>
            <w:tcBorders>
              <w:tl2br w:val="nil"/>
              <w:tr2bl w:val="nil"/>
            </w:tcBorders>
            <w:vAlign w:val="center"/>
          </w:tcPr>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①</w:t>
            </w:r>
            <w:r>
              <w:rPr>
                <w:rFonts w:cs="Times New Roman"/>
                <w:color w:val="auto"/>
                <w:kern w:val="0"/>
                <w:sz w:val="21"/>
                <w:szCs w:val="21"/>
                <w:highlight w:val="none"/>
              </w:rPr>
              <w:t>扰动土地治理率95%；</w:t>
            </w:r>
          </w:p>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②</w:t>
            </w:r>
            <w:r>
              <w:rPr>
                <w:rFonts w:cs="Times New Roman"/>
                <w:color w:val="auto"/>
                <w:kern w:val="0"/>
                <w:sz w:val="21"/>
                <w:szCs w:val="21"/>
                <w:highlight w:val="none"/>
              </w:rPr>
              <w:t>水土流失总治理度96%；</w:t>
            </w:r>
          </w:p>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③</w:t>
            </w:r>
            <w:r>
              <w:rPr>
                <w:rFonts w:cs="Times New Roman"/>
                <w:color w:val="auto"/>
                <w:kern w:val="0"/>
                <w:sz w:val="21"/>
                <w:szCs w:val="21"/>
                <w:highlight w:val="none"/>
              </w:rPr>
              <w:t>林草覆盖率</w:t>
            </w:r>
            <w:r>
              <w:rPr>
                <w:rFonts w:cs="Times New Roman"/>
                <w:color w:val="auto"/>
                <w:sz w:val="21"/>
                <w:szCs w:val="21"/>
                <w:highlight w:val="none"/>
              </w:rPr>
              <w:t>＞</w:t>
            </w:r>
            <w:r>
              <w:rPr>
                <w:rFonts w:cs="Times New Roman"/>
                <w:color w:val="auto"/>
                <w:kern w:val="0"/>
                <w:sz w:val="21"/>
                <w:szCs w:val="21"/>
                <w:highlight w:val="none"/>
              </w:rPr>
              <w:t>75%；</w:t>
            </w:r>
          </w:p>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④</w:t>
            </w:r>
            <w:r>
              <w:rPr>
                <w:rFonts w:cs="Times New Roman"/>
                <w:color w:val="auto"/>
                <w:kern w:val="0"/>
                <w:sz w:val="21"/>
                <w:szCs w:val="21"/>
                <w:highlight w:val="none"/>
              </w:rPr>
              <w:t>拦渣率</w:t>
            </w:r>
            <w:r>
              <w:rPr>
                <w:rFonts w:cs="Times New Roman"/>
                <w:color w:val="auto"/>
                <w:sz w:val="21"/>
                <w:szCs w:val="21"/>
                <w:highlight w:val="none"/>
              </w:rPr>
              <w:t>95</w:t>
            </w:r>
            <w:r>
              <w:rPr>
                <w:rFonts w:cs="Times New Roman"/>
                <w:color w:val="auto"/>
                <w:kern w:val="0"/>
                <w:sz w:val="21"/>
                <w:szCs w:val="21"/>
                <w:highlight w:val="none"/>
              </w:rPr>
              <w:t>%；</w:t>
            </w:r>
          </w:p>
          <w:p>
            <w:pPr>
              <w:autoSpaceDE w:val="0"/>
              <w:autoSpaceDN w:val="0"/>
              <w:adjustRightInd w:val="0"/>
              <w:rPr>
                <w:rFonts w:cs="Times New Roman"/>
                <w:color w:val="auto"/>
                <w:kern w:val="0"/>
                <w:sz w:val="21"/>
                <w:szCs w:val="21"/>
                <w:highlight w:val="none"/>
              </w:rPr>
            </w:pPr>
            <w:r>
              <w:rPr>
                <w:rFonts w:hint="eastAsia" w:cs="Times New Roman"/>
                <w:color w:val="auto"/>
                <w:kern w:val="0"/>
                <w:sz w:val="21"/>
                <w:szCs w:val="21"/>
                <w:highlight w:val="none"/>
              </w:rPr>
              <w:t>⑤</w:t>
            </w:r>
            <w:r>
              <w:rPr>
                <w:rFonts w:cs="Times New Roman"/>
                <w:color w:val="auto"/>
                <w:kern w:val="0"/>
                <w:sz w:val="21"/>
                <w:szCs w:val="21"/>
                <w:highlight w:val="none"/>
              </w:rPr>
              <w:t>林草植被恢复率</w:t>
            </w:r>
            <w:r>
              <w:rPr>
                <w:rFonts w:cs="Times New Roman"/>
                <w:color w:val="auto"/>
                <w:sz w:val="21"/>
                <w:szCs w:val="21"/>
                <w:highlight w:val="none"/>
              </w:rPr>
              <w:t>＞</w:t>
            </w:r>
            <w:r>
              <w:rPr>
                <w:rFonts w:cs="Times New Roman"/>
                <w:color w:val="auto"/>
                <w:kern w:val="0"/>
                <w:sz w:val="21"/>
                <w:szCs w:val="21"/>
                <w:highlight w:val="none"/>
              </w:rPr>
              <w:t>98%；</w:t>
            </w:r>
          </w:p>
          <w:p>
            <w:pPr>
              <w:autoSpaceDE w:val="0"/>
              <w:autoSpaceDN w:val="0"/>
              <w:adjustRightInd w:val="0"/>
              <w:rPr>
                <w:rFonts w:cs="Times New Roman"/>
                <w:color w:val="auto"/>
                <w:sz w:val="21"/>
                <w:szCs w:val="21"/>
                <w:highlight w:val="none"/>
              </w:rPr>
            </w:pPr>
            <w:r>
              <w:rPr>
                <w:rFonts w:hint="eastAsia" w:cs="Times New Roman"/>
                <w:color w:val="auto"/>
                <w:kern w:val="0"/>
                <w:sz w:val="21"/>
                <w:szCs w:val="21"/>
                <w:highlight w:val="none"/>
              </w:rPr>
              <w:t>⑥</w:t>
            </w:r>
            <w:r>
              <w:rPr>
                <w:rFonts w:cs="Times New Roman"/>
                <w:color w:val="auto"/>
                <w:sz w:val="21"/>
                <w:szCs w:val="21"/>
                <w:highlight w:val="none"/>
              </w:rPr>
              <w:t>全面土地复垦</w:t>
            </w:r>
          </w:p>
          <w:p>
            <w:pPr>
              <w:rPr>
                <w:rFonts w:cs="Times New Roman"/>
                <w:color w:val="auto"/>
                <w:sz w:val="21"/>
                <w:szCs w:val="21"/>
                <w:highlight w:val="none"/>
              </w:rPr>
            </w:pPr>
            <w:r>
              <w:rPr>
                <w:rFonts w:hint="eastAsia" w:cs="Times New Roman"/>
                <w:color w:val="auto"/>
                <w:kern w:val="0"/>
                <w:sz w:val="21"/>
                <w:szCs w:val="21"/>
                <w:highlight w:val="none"/>
              </w:rPr>
              <w:t>⑦</w:t>
            </w:r>
            <w:r>
              <w:rPr>
                <w:rFonts w:cs="Times New Roman"/>
                <w:color w:val="auto"/>
                <w:sz w:val="21"/>
                <w:szCs w:val="21"/>
                <w:highlight w:val="none"/>
              </w:rPr>
              <w:t>地质灾害治理率100%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61" w:type="dxa"/>
            <w:vMerge w:val="continue"/>
            <w:tcBorders>
              <w:tl2br w:val="nil"/>
              <w:tr2bl w:val="nil"/>
            </w:tcBorders>
            <w:vAlign w:val="center"/>
          </w:tcPr>
          <w:p>
            <w:pPr>
              <w:jc w:val="center"/>
              <w:rPr>
                <w:rFonts w:cs="Times New Roman"/>
                <w:color w:val="auto"/>
                <w:sz w:val="21"/>
                <w:szCs w:val="21"/>
                <w:highlight w:val="none"/>
              </w:rPr>
            </w:pPr>
          </w:p>
        </w:tc>
        <w:tc>
          <w:tcPr>
            <w:tcW w:w="1233" w:type="dxa"/>
            <w:tcBorders>
              <w:tl2br w:val="nil"/>
              <w:tr2bl w:val="nil"/>
            </w:tcBorders>
            <w:vAlign w:val="center"/>
          </w:tcPr>
          <w:p>
            <w:pPr>
              <w:jc w:val="center"/>
              <w:rPr>
                <w:rFonts w:cs="Times New Roman"/>
                <w:color w:val="auto"/>
                <w:kern w:val="0"/>
                <w:sz w:val="21"/>
                <w:szCs w:val="21"/>
                <w:highlight w:val="none"/>
              </w:rPr>
            </w:pPr>
            <w:r>
              <w:rPr>
                <w:rFonts w:cs="Times New Roman"/>
                <w:color w:val="auto"/>
                <w:sz w:val="21"/>
                <w:szCs w:val="21"/>
                <w:highlight w:val="none"/>
              </w:rPr>
              <w:t>矿区道路</w:t>
            </w:r>
          </w:p>
        </w:tc>
        <w:tc>
          <w:tcPr>
            <w:tcW w:w="3066" w:type="dxa"/>
            <w:tcBorders>
              <w:tl2br w:val="nil"/>
              <w:tr2bl w:val="nil"/>
            </w:tcBorders>
            <w:vAlign w:val="center"/>
          </w:tcPr>
          <w:p>
            <w:pPr>
              <w:rPr>
                <w:rFonts w:cs="Times New Roman"/>
                <w:color w:val="auto"/>
                <w:kern w:val="0"/>
                <w:sz w:val="21"/>
                <w:szCs w:val="21"/>
                <w:highlight w:val="none"/>
              </w:rPr>
            </w:pPr>
            <w:r>
              <w:rPr>
                <w:rFonts w:cs="Times New Roman"/>
                <w:color w:val="auto"/>
                <w:kern w:val="0"/>
                <w:sz w:val="21"/>
                <w:szCs w:val="21"/>
                <w:highlight w:val="none"/>
              </w:rPr>
              <w:t>临时施工占地土地恢复、道路两侧设截排水沟、挡墙或苫盖</w:t>
            </w:r>
          </w:p>
        </w:tc>
        <w:tc>
          <w:tcPr>
            <w:tcW w:w="1842" w:type="dxa"/>
            <w:vMerge w:val="continue"/>
            <w:tcBorders>
              <w:tl2br w:val="nil"/>
              <w:tr2bl w:val="nil"/>
            </w:tcBorders>
            <w:vAlign w:val="center"/>
          </w:tcPr>
          <w:p>
            <w:pPr>
              <w:rPr>
                <w:rFonts w:cs="Times New Roman"/>
                <w:color w:val="auto"/>
                <w:kern w:val="0"/>
                <w:sz w:val="21"/>
                <w:szCs w:val="21"/>
                <w:highlight w:val="none"/>
              </w:rPr>
            </w:pPr>
          </w:p>
        </w:tc>
        <w:tc>
          <w:tcPr>
            <w:tcW w:w="2572" w:type="dxa"/>
            <w:vMerge w:val="continue"/>
            <w:tcBorders>
              <w:tl2br w:val="nil"/>
              <w:tr2bl w:val="nil"/>
            </w:tcBorders>
            <w:vAlign w:val="center"/>
          </w:tcPr>
          <w:p>
            <w:pP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61" w:type="dxa"/>
            <w:vMerge w:val="continue"/>
            <w:tcBorders>
              <w:tl2br w:val="nil"/>
              <w:tr2bl w:val="nil"/>
            </w:tcBorders>
            <w:vAlign w:val="center"/>
          </w:tcPr>
          <w:p>
            <w:pPr>
              <w:jc w:val="center"/>
              <w:rPr>
                <w:rFonts w:cs="Times New Roman"/>
                <w:color w:val="auto"/>
                <w:sz w:val="21"/>
                <w:szCs w:val="21"/>
                <w:highlight w:val="none"/>
              </w:rPr>
            </w:pPr>
          </w:p>
        </w:tc>
        <w:tc>
          <w:tcPr>
            <w:tcW w:w="1233" w:type="dxa"/>
            <w:tcBorders>
              <w:tl2br w:val="nil"/>
              <w:tr2bl w:val="nil"/>
            </w:tcBorders>
            <w:vAlign w:val="center"/>
          </w:tcPr>
          <w:p>
            <w:pPr>
              <w:jc w:val="center"/>
              <w:rPr>
                <w:rFonts w:cs="Times New Roman"/>
                <w:color w:val="auto"/>
                <w:kern w:val="0"/>
                <w:sz w:val="21"/>
                <w:szCs w:val="21"/>
                <w:highlight w:val="none"/>
              </w:rPr>
            </w:pPr>
            <w:r>
              <w:rPr>
                <w:rFonts w:cs="Times New Roman"/>
                <w:color w:val="auto"/>
                <w:kern w:val="0"/>
                <w:sz w:val="21"/>
                <w:szCs w:val="21"/>
                <w:highlight w:val="none"/>
              </w:rPr>
              <w:t>废石场</w:t>
            </w:r>
          </w:p>
        </w:tc>
        <w:tc>
          <w:tcPr>
            <w:tcW w:w="3066" w:type="dxa"/>
            <w:tcBorders>
              <w:tl2br w:val="nil"/>
              <w:tr2bl w:val="nil"/>
            </w:tcBorders>
            <w:vAlign w:val="center"/>
          </w:tcPr>
          <w:p>
            <w:pPr>
              <w:rPr>
                <w:rFonts w:cs="Times New Roman"/>
                <w:color w:val="auto"/>
                <w:kern w:val="0"/>
                <w:sz w:val="21"/>
                <w:szCs w:val="21"/>
                <w:highlight w:val="none"/>
              </w:rPr>
            </w:pPr>
            <w:r>
              <w:rPr>
                <w:rFonts w:hint="eastAsia" w:cs="Times New Roman"/>
                <w:color w:val="auto"/>
                <w:kern w:val="0"/>
                <w:sz w:val="21"/>
                <w:szCs w:val="21"/>
                <w:highlight w:val="none"/>
              </w:rPr>
              <w:t>①</w:t>
            </w:r>
            <w:r>
              <w:rPr>
                <w:rFonts w:cs="Times New Roman"/>
                <w:color w:val="auto"/>
                <w:kern w:val="0"/>
                <w:sz w:val="21"/>
                <w:szCs w:val="21"/>
                <w:highlight w:val="none"/>
              </w:rPr>
              <w:t>挡渣坝、</w:t>
            </w:r>
            <w:r>
              <w:rPr>
                <w:rFonts w:cs="Times New Roman"/>
                <w:color w:val="auto"/>
                <w:sz w:val="21"/>
                <w:szCs w:val="21"/>
                <w:highlight w:val="none"/>
              </w:rPr>
              <w:t>设</w:t>
            </w:r>
            <w:r>
              <w:rPr>
                <w:rFonts w:cs="Times New Roman"/>
                <w:color w:val="auto"/>
                <w:kern w:val="0"/>
                <w:sz w:val="21"/>
                <w:szCs w:val="21"/>
                <w:highlight w:val="none"/>
              </w:rPr>
              <w:t>截</w:t>
            </w:r>
            <w:r>
              <w:rPr>
                <w:rFonts w:cs="Times New Roman"/>
                <w:color w:val="auto"/>
                <w:sz w:val="21"/>
                <w:szCs w:val="21"/>
                <w:highlight w:val="none"/>
              </w:rPr>
              <w:t>排水沟；</w:t>
            </w:r>
          </w:p>
          <w:p>
            <w:pPr>
              <w:rPr>
                <w:rFonts w:cs="Times New Roman"/>
                <w:color w:val="auto"/>
                <w:sz w:val="21"/>
                <w:szCs w:val="21"/>
                <w:highlight w:val="none"/>
              </w:rPr>
            </w:pPr>
            <w:r>
              <w:rPr>
                <w:rFonts w:hint="eastAsia" w:cs="Times New Roman"/>
                <w:color w:val="auto"/>
                <w:kern w:val="0"/>
                <w:sz w:val="21"/>
                <w:szCs w:val="21"/>
                <w:highlight w:val="none"/>
              </w:rPr>
              <w:t>②</w:t>
            </w:r>
            <w:r>
              <w:rPr>
                <w:rFonts w:cs="Times New Roman"/>
                <w:color w:val="auto"/>
                <w:sz w:val="21"/>
                <w:szCs w:val="21"/>
                <w:highlight w:val="none"/>
              </w:rPr>
              <w:t>期满后</w:t>
            </w:r>
            <w:r>
              <w:rPr>
                <w:rFonts w:cs="Times New Roman"/>
                <w:color w:val="auto"/>
                <w:kern w:val="0"/>
                <w:sz w:val="21"/>
                <w:szCs w:val="21"/>
                <w:highlight w:val="none"/>
              </w:rPr>
              <w:t>平整、覆土绿化种草</w:t>
            </w:r>
          </w:p>
        </w:tc>
        <w:tc>
          <w:tcPr>
            <w:tcW w:w="1842" w:type="dxa"/>
            <w:vMerge w:val="continue"/>
            <w:tcBorders>
              <w:tl2br w:val="nil"/>
              <w:tr2bl w:val="nil"/>
            </w:tcBorders>
            <w:vAlign w:val="center"/>
          </w:tcPr>
          <w:p>
            <w:pPr>
              <w:rPr>
                <w:rFonts w:cs="Times New Roman"/>
                <w:color w:val="auto"/>
                <w:kern w:val="0"/>
                <w:sz w:val="21"/>
                <w:szCs w:val="21"/>
                <w:highlight w:val="none"/>
              </w:rPr>
            </w:pPr>
          </w:p>
        </w:tc>
        <w:tc>
          <w:tcPr>
            <w:tcW w:w="2572" w:type="dxa"/>
            <w:vMerge w:val="continue"/>
            <w:tcBorders>
              <w:tl2br w:val="nil"/>
              <w:tr2bl w:val="nil"/>
            </w:tcBorders>
            <w:vAlign w:val="center"/>
          </w:tcPr>
          <w:p>
            <w:pP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461" w:type="dxa"/>
            <w:vMerge w:val="continue"/>
            <w:tcBorders>
              <w:tl2br w:val="nil"/>
              <w:tr2bl w:val="nil"/>
            </w:tcBorders>
            <w:vAlign w:val="center"/>
          </w:tcPr>
          <w:p>
            <w:pPr>
              <w:jc w:val="center"/>
              <w:rPr>
                <w:rFonts w:cs="Times New Roman"/>
                <w:color w:val="auto"/>
                <w:sz w:val="21"/>
                <w:szCs w:val="21"/>
                <w:highlight w:val="none"/>
              </w:rPr>
            </w:pPr>
          </w:p>
        </w:tc>
        <w:tc>
          <w:tcPr>
            <w:tcW w:w="1233" w:type="dxa"/>
            <w:tcBorders>
              <w:tl2br w:val="nil"/>
              <w:tr2bl w:val="nil"/>
            </w:tcBorders>
            <w:vAlign w:val="center"/>
          </w:tcPr>
          <w:p>
            <w:pPr>
              <w:jc w:val="center"/>
              <w:rPr>
                <w:rFonts w:cs="Times New Roman"/>
                <w:color w:val="auto"/>
                <w:kern w:val="0"/>
                <w:sz w:val="21"/>
                <w:szCs w:val="21"/>
                <w:highlight w:val="none"/>
              </w:rPr>
            </w:pPr>
            <w:r>
              <w:rPr>
                <w:rFonts w:cs="Times New Roman"/>
                <w:color w:val="auto"/>
                <w:kern w:val="0"/>
                <w:sz w:val="21"/>
                <w:szCs w:val="21"/>
                <w:highlight w:val="none"/>
              </w:rPr>
              <w:t>临时</w:t>
            </w:r>
          </w:p>
          <w:p>
            <w:pPr>
              <w:jc w:val="center"/>
              <w:rPr>
                <w:rFonts w:cs="Times New Roman"/>
                <w:color w:val="auto"/>
                <w:kern w:val="0"/>
                <w:sz w:val="21"/>
                <w:szCs w:val="21"/>
                <w:highlight w:val="none"/>
              </w:rPr>
            </w:pPr>
            <w:r>
              <w:rPr>
                <w:rFonts w:cs="Times New Roman"/>
                <w:color w:val="auto"/>
                <w:kern w:val="0"/>
                <w:sz w:val="21"/>
                <w:szCs w:val="21"/>
                <w:highlight w:val="none"/>
              </w:rPr>
              <w:t>弃土场</w:t>
            </w:r>
          </w:p>
        </w:tc>
        <w:tc>
          <w:tcPr>
            <w:tcW w:w="3066" w:type="dxa"/>
            <w:tcBorders>
              <w:tl2br w:val="nil"/>
              <w:tr2bl w:val="nil"/>
            </w:tcBorders>
            <w:vAlign w:val="center"/>
          </w:tcPr>
          <w:p>
            <w:pPr>
              <w:rPr>
                <w:rFonts w:cs="Times New Roman"/>
                <w:color w:val="auto"/>
                <w:kern w:val="0"/>
                <w:sz w:val="21"/>
                <w:szCs w:val="21"/>
                <w:highlight w:val="none"/>
              </w:rPr>
            </w:pPr>
            <w:r>
              <w:rPr>
                <w:rFonts w:cs="Times New Roman"/>
                <w:color w:val="auto"/>
                <w:kern w:val="0"/>
                <w:sz w:val="21"/>
                <w:szCs w:val="21"/>
                <w:highlight w:val="none"/>
              </w:rPr>
              <w:t>弃土临时堆存于废石场，做后期复垦土源利用，进行土地、植被恢复</w:t>
            </w:r>
          </w:p>
        </w:tc>
        <w:tc>
          <w:tcPr>
            <w:tcW w:w="1842" w:type="dxa"/>
            <w:vMerge w:val="continue"/>
            <w:tcBorders>
              <w:tl2br w:val="nil"/>
              <w:tr2bl w:val="nil"/>
            </w:tcBorders>
            <w:vAlign w:val="center"/>
          </w:tcPr>
          <w:p>
            <w:pPr>
              <w:rPr>
                <w:rFonts w:cs="Times New Roman"/>
                <w:color w:val="auto"/>
                <w:kern w:val="0"/>
                <w:sz w:val="21"/>
                <w:szCs w:val="21"/>
                <w:highlight w:val="none"/>
              </w:rPr>
            </w:pPr>
          </w:p>
        </w:tc>
        <w:tc>
          <w:tcPr>
            <w:tcW w:w="2572" w:type="dxa"/>
            <w:vMerge w:val="continue"/>
            <w:tcBorders>
              <w:tl2br w:val="nil"/>
              <w:tr2bl w:val="nil"/>
            </w:tcBorders>
            <w:vAlign w:val="center"/>
          </w:tcPr>
          <w:p>
            <w:pP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61" w:type="dxa"/>
            <w:vMerge w:val="continue"/>
            <w:tcBorders>
              <w:tl2br w:val="nil"/>
              <w:tr2bl w:val="nil"/>
            </w:tcBorders>
            <w:vAlign w:val="center"/>
          </w:tcPr>
          <w:p>
            <w:pPr>
              <w:jc w:val="center"/>
              <w:rPr>
                <w:rFonts w:cs="Times New Roman"/>
                <w:color w:val="auto"/>
                <w:sz w:val="21"/>
                <w:szCs w:val="21"/>
                <w:highlight w:val="none"/>
              </w:rPr>
            </w:pPr>
          </w:p>
        </w:tc>
        <w:tc>
          <w:tcPr>
            <w:tcW w:w="1233" w:type="dxa"/>
            <w:tcBorders>
              <w:tl2br w:val="nil"/>
              <w:tr2bl w:val="nil"/>
            </w:tcBorders>
            <w:vAlign w:val="center"/>
          </w:tcPr>
          <w:p>
            <w:pPr>
              <w:jc w:val="center"/>
              <w:rPr>
                <w:rFonts w:cs="Times New Roman"/>
                <w:color w:val="auto"/>
                <w:kern w:val="0"/>
                <w:sz w:val="21"/>
                <w:szCs w:val="21"/>
                <w:highlight w:val="none"/>
              </w:rPr>
            </w:pPr>
            <w:r>
              <w:rPr>
                <w:rFonts w:cs="Times New Roman"/>
                <w:color w:val="auto"/>
                <w:kern w:val="0"/>
                <w:sz w:val="21"/>
                <w:szCs w:val="21"/>
                <w:highlight w:val="none"/>
              </w:rPr>
              <w:t>施工营地</w:t>
            </w:r>
          </w:p>
        </w:tc>
        <w:tc>
          <w:tcPr>
            <w:tcW w:w="3066" w:type="dxa"/>
            <w:tcBorders>
              <w:tl2br w:val="nil"/>
              <w:tr2bl w:val="nil"/>
            </w:tcBorders>
            <w:vAlign w:val="center"/>
          </w:tcPr>
          <w:p>
            <w:pPr>
              <w:rPr>
                <w:rFonts w:cs="Times New Roman"/>
                <w:color w:val="auto"/>
                <w:kern w:val="0"/>
                <w:sz w:val="21"/>
                <w:szCs w:val="21"/>
                <w:highlight w:val="none"/>
              </w:rPr>
            </w:pPr>
            <w:r>
              <w:rPr>
                <w:rFonts w:cs="Times New Roman"/>
                <w:color w:val="auto"/>
                <w:kern w:val="0"/>
                <w:sz w:val="21"/>
                <w:szCs w:val="21"/>
                <w:highlight w:val="none"/>
              </w:rPr>
              <w:t>营地设施拆除、清理场地、进行土地、植被恢复</w:t>
            </w:r>
          </w:p>
        </w:tc>
        <w:tc>
          <w:tcPr>
            <w:tcW w:w="1842" w:type="dxa"/>
            <w:vMerge w:val="continue"/>
            <w:tcBorders>
              <w:tl2br w:val="nil"/>
              <w:tr2bl w:val="nil"/>
            </w:tcBorders>
            <w:vAlign w:val="center"/>
          </w:tcPr>
          <w:p>
            <w:pPr>
              <w:rPr>
                <w:rFonts w:cs="Times New Roman"/>
                <w:color w:val="auto"/>
                <w:kern w:val="0"/>
                <w:sz w:val="21"/>
                <w:szCs w:val="21"/>
                <w:highlight w:val="none"/>
              </w:rPr>
            </w:pPr>
          </w:p>
        </w:tc>
        <w:tc>
          <w:tcPr>
            <w:tcW w:w="2572" w:type="dxa"/>
            <w:vMerge w:val="continue"/>
            <w:tcBorders>
              <w:tl2br w:val="nil"/>
              <w:tr2bl w:val="nil"/>
            </w:tcBorders>
            <w:vAlign w:val="center"/>
          </w:tcPr>
          <w:p>
            <w:pPr>
              <w:rPr>
                <w:rFonts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61" w:type="dxa"/>
            <w:tcBorders>
              <w:tl2br w:val="nil"/>
              <w:tr2bl w:val="nil"/>
            </w:tcBorders>
            <w:vAlign w:val="center"/>
          </w:tcPr>
          <w:p>
            <w:pPr>
              <w:jc w:val="center"/>
              <w:rPr>
                <w:rFonts w:cs="Times New Roman"/>
                <w:color w:val="auto"/>
                <w:sz w:val="21"/>
                <w:szCs w:val="21"/>
                <w:highlight w:val="none"/>
              </w:rPr>
            </w:pPr>
            <w:r>
              <w:rPr>
                <w:rFonts w:cs="Times New Roman"/>
                <w:color w:val="auto"/>
                <w:sz w:val="21"/>
                <w:szCs w:val="21"/>
                <w:highlight w:val="none"/>
              </w:rPr>
              <w:t>生</w:t>
            </w:r>
          </w:p>
          <w:p>
            <w:pPr>
              <w:jc w:val="center"/>
              <w:rPr>
                <w:rFonts w:cs="Times New Roman"/>
                <w:color w:val="auto"/>
                <w:sz w:val="21"/>
                <w:szCs w:val="21"/>
                <w:highlight w:val="none"/>
              </w:rPr>
            </w:pPr>
            <w:r>
              <w:rPr>
                <w:rFonts w:cs="Times New Roman"/>
                <w:color w:val="auto"/>
                <w:sz w:val="21"/>
                <w:szCs w:val="21"/>
                <w:highlight w:val="none"/>
              </w:rPr>
              <w:t>产</w:t>
            </w:r>
          </w:p>
          <w:p>
            <w:pPr>
              <w:jc w:val="center"/>
              <w:rPr>
                <w:rFonts w:cs="Times New Roman"/>
                <w:color w:val="auto"/>
                <w:sz w:val="21"/>
                <w:szCs w:val="21"/>
                <w:highlight w:val="none"/>
              </w:rPr>
            </w:pPr>
            <w:r>
              <w:rPr>
                <w:rFonts w:cs="Times New Roman"/>
                <w:color w:val="auto"/>
                <w:sz w:val="21"/>
                <w:szCs w:val="21"/>
                <w:highlight w:val="none"/>
              </w:rPr>
              <w:t>期</w:t>
            </w:r>
          </w:p>
        </w:tc>
        <w:tc>
          <w:tcPr>
            <w:tcW w:w="1233" w:type="dxa"/>
            <w:tcBorders>
              <w:tl2br w:val="nil"/>
              <w:tr2bl w:val="nil"/>
            </w:tcBorders>
            <w:vAlign w:val="center"/>
          </w:tcPr>
          <w:p>
            <w:pPr>
              <w:rPr>
                <w:rFonts w:cs="Times New Roman"/>
                <w:color w:val="auto"/>
                <w:kern w:val="0"/>
                <w:sz w:val="21"/>
                <w:szCs w:val="21"/>
                <w:highlight w:val="none"/>
              </w:rPr>
            </w:pPr>
            <w:r>
              <w:rPr>
                <w:rFonts w:cs="Times New Roman"/>
                <w:color w:val="auto"/>
                <w:kern w:val="0"/>
                <w:sz w:val="21"/>
                <w:szCs w:val="21"/>
                <w:highlight w:val="none"/>
              </w:rPr>
              <w:t>采</w:t>
            </w:r>
            <w:r>
              <w:rPr>
                <w:rFonts w:cs="Times New Roman"/>
                <w:color w:val="auto"/>
                <w:sz w:val="21"/>
                <w:szCs w:val="21"/>
                <w:highlight w:val="none"/>
              </w:rPr>
              <w:t>矿</w:t>
            </w:r>
            <w:r>
              <w:rPr>
                <w:rFonts w:cs="Times New Roman"/>
                <w:color w:val="auto"/>
                <w:kern w:val="0"/>
                <w:sz w:val="21"/>
                <w:szCs w:val="21"/>
                <w:highlight w:val="none"/>
              </w:rPr>
              <w:t>场、废石场、办公生活区</w:t>
            </w:r>
            <w:r>
              <w:rPr>
                <w:rFonts w:cs="Times New Roman"/>
                <w:color w:val="auto"/>
                <w:sz w:val="21"/>
                <w:szCs w:val="21"/>
                <w:highlight w:val="none"/>
              </w:rPr>
              <w:t>等</w:t>
            </w:r>
          </w:p>
        </w:tc>
        <w:tc>
          <w:tcPr>
            <w:tcW w:w="4908" w:type="dxa"/>
            <w:gridSpan w:val="2"/>
            <w:tcBorders>
              <w:tl2br w:val="nil"/>
              <w:tr2bl w:val="nil"/>
            </w:tcBorders>
            <w:vAlign w:val="center"/>
          </w:tcPr>
          <w:p>
            <w:pPr>
              <w:rPr>
                <w:rFonts w:cs="Times New Roman"/>
                <w:color w:val="auto"/>
                <w:sz w:val="21"/>
                <w:szCs w:val="21"/>
                <w:highlight w:val="none"/>
              </w:rPr>
            </w:pPr>
            <w:r>
              <w:rPr>
                <w:rFonts w:hint="eastAsia" w:cs="Times New Roman"/>
                <w:color w:val="auto"/>
                <w:sz w:val="21"/>
                <w:szCs w:val="21"/>
                <w:highlight w:val="none"/>
              </w:rPr>
              <w:t>①</w:t>
            </w:r>
            <w:r>
              <w:rPr>
                <w:rFonts w:cs="Times New Roman"/>
                <w:color w:val="auto"/>
                <w:sz w:val="21"/>
                <w:szCs w:val="21"/>
                <w:highlight w:val="none"/>
              </w:rPr>
              <w:t>制定复垦实施方案，完善综合防护体系，对受损土地进行修复，采取工程与植物措施相结合综合措施进行治理；</w:t>
            </w:r>
          </w:p>
          <w:p>
            <w:pPr>
              <w:rPr>
                <w:rFonts w:cs="Times New Roman"/>
                <w:color w:val="auto"/>
                <w:sz w:val="21"/>
                <w:szCs w:val="21"/>
                <w:highlight w:val="none"/>
              </w:rPr>
            </w:pPr>
            <w:r>
              <w:rPr>
                <w:rFonts w:hint="eastAsia" w:cs="Times New Roman"/>
                <w:color w:val="auto"/>
                <w:sz w:val="21"/>
                <w:szCs w:val="21"/>
                <w:highlight w:val="none"/>
              </w:rPr>
              <w:t>②</w:t>
            </w:r>
            <w:r>
              <w:rPr>
                <w:rFonts w:cs="Times New Roman"/>
                <w:color w:val="auto"/>
                <w:sz w:val="21"/>
                <w:szCs w:val="21"/>
                <w:highlight w:val="none"/>
              </w:rPr>
              <w:t>对区内受损草地</w:t>
            </w:r>
            <w:r>
              <w:rPr>
                <w:rFonts w:cs="Times New Roman"/>
                <w:color w:val="auto"/>
                <w:kern w:val="0"/>
                <w:sz w:val="21"/>
                <w:szCs w:val="21"/>
                <w:highlight w:val="none"/>
              </w:rPr>
              <w:t>撒播草籽，</w:t>
            </w:r>
            <w:r>
              <w:rPr>
                <w:rFonts w:cs="Times New Roman"/>
                <w:color w:val="auto"/>
                <w:sz w:val="21"/>
                <w:szCs w:val="21"/>
                <w:highlight w:val="none"/>
              </w:rPr>
              <w:t>以自然恢复为主，辅以人工或简单机械整治、恢复受影响土地；</w:t>
            </w:r>
          </w:p>
          <w:p>
            <w:pPr>
              <w:rPr>
                <w:rFonts w:cs="Times New Roman"/>
                <w:color w:val="auto"/>
                <w:sz w:val="21"/>
                <w:szCs w:val="21"/>
                <w:highlight w:val="none"/>
              </w:rPr>
            </w:pPr>
            <w:r>
              <w:rPr>
                <w:rFonts w:hint="eastAsia" w:cs="Times New Roman"/>
                <w:color w:val="auto"/>
                <w:sz w:val="21"/>
                <w:szCs w:val="21"/>
                <w:highlight w:val="none"/>
              </w:rPr>
              <w:t>③</w:t>
            </w:r>
            <w:r>
              <w:rPr>
                <w:rFonts w:cs="Times New Roman"/>
                <w:color w:val="auto"/>
                <w:sz w:val="21"/>
                <w:szCs w:val="21"/>
                <w:highlight w:val="none"/>
              </w:rPr>
              <w:t>根据地表形态，分别通过采取人工和简单机械整平土地等措施，对工程破坏土地进行系统化生态恢复，恢复原有土地利用功能</w:t>
            </w:r>
          </w:p>
        </w:tc>
        <w:tc>
          <w:tcPr>
            <w:tcW w:w="2572" w:type="dxa"/>
            <w:vMerge w:val="continue"/>
            <w:tcBorders>
              <w:tl2br w:val="nil"/>
              <w:tr2bl w:val="nil"/>
            </w:tcBorders>
            <w:vAlign w:val="center"/>
          </w:tcPr>
          <w:p>
            <w:pPr>
              <w:rPr>
                <w:rFonts w:cs="Times New Roman"/>
                <w:color w:val="auto"/>
                <w:sz w:val="21"/>
                <w:szCs w:val="21"/>
                <w:highlight w:val="none"/>
              </w:rPr>
            </w:pPr>
          </w:p>
        </w:tc>
      </w:tr>
    </w:tbl>
    <w:p>
      <w:pPr>
        <w:spacing w:line="360" w:lineRule="auto"/>
        <w:ind w:firstLine="360" w:firstLineChars="150"/>
        <w:rPr>
          <w:rFonts w:cs="Times New Roman"/>
          <w:color w:val="auto"/>
          <w:highlight w:val="none"/>
        </w:rPr>
      </w:pPr>
    </w:p>
    <w:p>
      <w:pPr>
        <w:pStyle w:val="2"/>
        <w:rPr>
          <w:color w:val="auto"/>
          <w:highlight w:val="none"/>
        </w:rPr>
      </w:pPr>
    </w:p>
    <w:p>
      <w:pPr>
        <w:rPr>
          <w:rFonts w:cs="Times New Roman"/>
          <w:color w:val="auto"/>
          <w:highlight w:val="none"/>
        </w:rPr>
      </w:pPr>
      <w:r>
        <w:rPr>
          <w:rFonts w:cs="Times New Roman"/>
          <w:color w:val="auto"/>
          <w:highlight w:val="none"/>
        </w:rPr>
        <w:br w:type="page"/>
      </w:r>
    </w:p>
    <w:p>
      <w:pPr>
        <w:pStyle w:val="3"/>
        <w:rPr>
          <w:color w:val="auto"/>
          <w:sz w:val="32"/>
          <w:highlight w:val="none"/>
        </w:rPr>
      </w:pPr>
      <w:bookmarkStart w:id="1248" w:name="_Toc259130795"/>
      <w:bookmarkStart w:id="1249" w:name="_Toc478716301"/>
      <w:bookmarkStart w:id="1250" w:name="_Toc341369726"/>
      <w:bookmarkStart w:id="1251" w:name="_Toc367281707"/>
      <w:bookmarkStart w:id="1252" w:name="_Toc275002347"/>
      <w:bookmarkStart w:id="1253" w:name="_Toc259105221"/>
      <w:bookmarkStart w:id="1254" w:name="_Toc7728_WPSOffice_Level2"/>
      <w:bookmarkStart w:id="1255" w:name="_Toc275730708"/>
      <w:bookmarkStart w:id="1256" w:name="_Toc259104541"/>
      <w:bookmarkStart w:id="1257" w:name="_Toc259129432"/>
      <w:bookmarkStart w:id="1258" w:name="_Toc367282290"/>
      <w:r>
        <w:rPr>
          <w:rFonts w:hint="eastAsia"/>
          <w:color w:val="auto"/>
          <w:sz w:val="32"/>
          <w:highlight w:val="none"/>
          <w:lang w:val="en-US" w:eastAsia="zh-CN"/>
        </w:rPr>
        <w:t>10</w:t>
      </w:r>
      <w:r>
        <w:rPr>
          <w:rFonts w:hint="eastAsia"/>
          <w:color w:val="auto"/>
          <w:sz w:val="32"/>
          <w:highlight w:val="none"/>
        </w:rPr>
        <w:t>、</w:t>
      </w:r>
      <w:r>
        <w:rPr>
          <w:color w:val="auto"/>
          <w:sz w:val="32"/>
          <w:highlight w:val="none"/>
        </w:rPr>
        <w:t>结论</w:t>
      </w:r>
      <w:bookmarkEnd w:id="1248"/>
      <w:bookmarkEnd w:id="1249"/>
      <w:bookmarkEnd w:id="1250"/>
      <w:bookmarkEnd w:id="1251"/>
      <w:bookmarkEnd w:id="1252"/>
      <w:bookmarkEnd w:id="1253"/>
      <w:bookmarkEnd w:id="1254"/>
      <w:bookmarkEnd w:id="1255"/>
      <w:bookmarkEnd w:id="1256"/>
      <w:bookmarkEnd w:id="1257"/>
      <w:bookmarkEnd w:id="1258"/>
    </w:p>
    <w:p>
      <w:pPr>
        <w:pStyle w:val="2"/>
        <w:adjustRightInd w:val="0"/>
        <w:ind w:firstLine="482" w:firstLineChars="200"/>
        <w:textAlignment w:val="baseline"/>
        <w:rPr>
          <w:bCs w:val="0"/>
          <w:color w:val="auto"/>
          <w:highlight w:val="none"/>
        </w:rPr>
      </w:pPr>
      <w:bookmarkStart w:id="1259" w:name="_Toc259104542"/>
      <w:bookmarkStart w:id="1260" w:name="_Toc259105222"/>
      <w:bookmarkStart w:id="1261" w:name="_Toc259130796"/>
      <w:bookmarkStart w:id="1262" w:name="_Toc367281708"/>
      <w:bookmarkStart w:id="1263" w:name="_Toc259129433"/>
      <w:bookmarkStart w:id="1264" w:name="_Toc478716302"/>
      <w:bookmarkStart w:id="1265" w:name="_Toc275730709"/>
      <w:bookmarkStart w:id="1266" w:name="_Toc275002348"/>
      <w:bookmarkStart w:id="1267" w:name="_Toc367282291"/>
      <w:bookmarkStart w:id="1268" w:name="_Toc341369727"/>
      <w:r>
        <w:rPr>
          <w:rFonts w:hint="eastAsia"/>
          <w:bCs w:val="0"/>
          <w:color w:val="auto"/>
          <w:highlight w:val="none"/>
          <w:lang w:val="en-US" w:eastAsia="zh-CN"/>
        </w:rPr>
        <w:t>10</w:t>
      </w:r>
      <w:r>
        <w:rPr>
          <w:bCs w:val="0"/>
          <w:color w:val="auto"/>
          <w:highlight w:val="none"/>
        </w:rPr>
        <w:t>.1工程概况</w:t>
      </w:r>
      <w:bookmarkEnd w:id="1259"/>
      <w:bookmarkEnd w:id="1260"/>
      <w:bookmarkEnd w:id="1261"/>
      <w:bookmarkEnd w:id="1262"/>
      <w:bookmarkEnd w:id="1263"/>
      <w:bookmarkEnd w:id="1264"/>
      <w:bookmarkEnd w:id="1265"/>
      <w:bookmarkEnd w:id="1266"/>
      <w:bookmarkEnd w:id="1267"/>
      <w:bookmarkEnd w:id="1268"/>
    </w:p>
    <w:p>
      <w:pPr>
        <w:tabs>
          <w:tab w:val="left" w:pos="1582"/>
          <w:tab w:val="left" w:pos="5400"/>
        </w:tabs>
        <w:spacing w:line="360" w:lineRule="auto"/>
        <w:ind w:firstLine="480" w:firstLineChars="200"/>
        <w:rPr>
          <w:rFonts w:cs="Times New Roman"/>
          <w:color w:val="auto"/>
          <w:szCs w:val="24"/>
          <w:highlight w:val="none"/>
        </w:rPr>
      </w:pPr>
      <w:r>
        <w:rPr>
          <w:rFonts w:hint="eastAsia" w:cs="Times New Roman"/>
          <w:color w:val="auto"/>
          <w:szCs w:val="24"/>
          <w:highlight w:val="none"/>
        </w:rPr>
        <w:t>紫阳县毛坝泰宝钡矿有限公司沉海毒重石矿位于</w:t>
      </w:r>
      <w:r>
        <w:rPr>
          <w:rFonts w:cs="Times New Roman"/>
          <w:color w:val="auto"/>
          <w:szCs w:val="24"/>
          <w:highlight w:val="none"/>
        </w:rPr>
        <w:t>安康市</w:t>
      </w:r>
      <w:r>
        <w:rPr>
          <w:rFonts w:hint="eastAsia" w:cs="Times New Roman"/>
          <w:color w:val="auto"/>
          <w:szCs w:val="24"/>
          <w:highlight w:val="none"/>
        </w:rPr>
        <w:t>紫阳县毛坝镇沉海沟一带，</w:t>
      </w:r>
      <w:r>
        <w:rPr>
          <w:rFonts w:hint="eastAsia" w:ascii="宋体" w:hAnsi="宋体"/>
          <w:color w:val="auto"/>
          <w:highlight w:val="none"/>
        </w:rPr>
        <w:t>行政区划属陕西省紫阳县毛坝镇管辖。</w:t>
      </w:r>
      <w:r>
        <w:rPr>
          <w:color w:val="auto"/>
          <w:highlight w:val="none"/>
        </w:rPr>
        <w:t>矿区范围由4个拐点坐标组成，矿区面积0.</w:t>
      </w:r>
      <w:r>
        <w:rPr>
          <w:rFonts w:hint="eastAsia"/>
          <w:color w:val="auto"/>
          <w:highlight w:val="none"/>
        </w:rPr>
        <w:t>1785</w:t>
      </w:r>
      <w:r>
        <w:rPr>
          <w:color w:val="auto"/>
          <w:highlight w:val="none"/>
        </w:rPr>
        <w:t>km</w:t>
      </w:r>
      <w:r>
        <w:rPr>
          <w:rFonts w:hint="eastAsia" w:ascii="宋体" w:hAnsi="宋体"/>
          <w:color w:val="auto"/>
          <w:szCs w:val="22"/>
          <w:highlight w:val="none"/>
          <w:vertAlign w:val="superscript"/>
        </w:rPr>
        <w:t>2</w:t>
      </w:r>
      <w:r>
        <w:rPr>
          <w:rFonts w:hint="eastAsia" w:ascii="宋体" w:hAnsi="宋体"/>
          <w:color w:val="auto"/>
          <w:szCs w:val="22"/>
          <w:highlight w:val="none"/>
        </w:rPr>
        <w:t>，矿区开采深度1500m-1000m，矿</w:t>
      </w:r>
      <w:r>
        <w:rPr>
          <w:color w:val="auto"/>
          <w:highlight w:val="none"/>
        </w:rPr>
        <w:t>区范围内共圈出K1、K2、</w:t>
      </w:r>
      <w:r>
        <w:rPr>
          <w:rFonts w:hint="eastAsia"/>
          <w:color w:val="auto"/>
          <w:highlight w:val="none"/>
        </w:rPr>
        <w:t>二</w:t>
      </w:r>
      <w:r>
        <w:rPr>
          <w:color w:val="auto"/>
          <w:highlight w:val="none"/>
        </w:rPr>
        <w:t>条毒重石矿体</w:t>
      </w:r>
      <w:r>
        <w:rPr>
          <w:rFonts w:hint="eastAsia"/>
          <w:color w:val="auto"/>
          <w:highlight w:val="none"/>
        </w:rPr>
        <w:t>，</w:t>
      </w:r>
      <w:r>
        <w:rPr>
          <w:rFonts w:hint="eastAsia" w:cs="Times New Roman"/>
          <w:color w:val="auto"/>
          <w:szCs w:val="24"/>
          <w:highlight w:val="none"/>
        </w:rPr>
        <w:t>主要分布于杉木沟一带，赋存于寒武系鲁家坪组下部（∈</w:t>
      </w:r>
      <w:r>
        <w:rPr>
          <w:rFonts w:hint="eastAsia" w:cs="Times New Roman"/>
          <w:color w:val="auto"/>
          <w:szCs w:val="24"/>
          <w:highlight w:val="none"/>
          <w:vertAlign w:val="subscript"/>
        </w:rPr>
        <w:t>1</w:t>
      </w:r>
      <w:r>
        <w:rPr>
          <w:rFonts w:hint="eastAsia" w:cs="Times New Roman"/>
          <w:color w:val="auto"/>
          <w:szCs w:val="24"/>
          <w:highlight w:val="none"/>
        </w:rPr>
        <w:t>l</w:t>
      </w:r>
      <w:r>
        <w:rPr>
          <w:rFonts w:hint="eastAsia" w:cs="Times New Roman"/>
          <w:color w:val="auto"/>
          <w:szCs w:val="24"/>
          <w:highlight w:val="none"/>
          <w:vertAlign w:val="superscript"/>
        </w:rPr>
        <w:t>1</w:t>
      </w:r>
      <w:r>
        <w:rPr>
          <w:rFonts w:hint="eastAsia" w:cs="Times New Roman"/>
          <w:color w:val="auto"/>
          <w:szCs w:val="24"/>
          <w:highlight w:val="none"/>
        </w:rPr>
        <w:t>）中，围岩为硅质岩，矿体厚度1.03-1.52m，长度310-316m不等，属小型毒重石矿体。</w:t>
      </w:r>
    </w:p>
    <w:p>
      <w:pPr>
        <w:spacing w:line="360" w:lineRule="auto"/>
        <w:ind w:firstLine="480" w:firstLineChars="200"/>
        <w:rPr>
          <w:rFonts w:cs="Times New Roman"/>
          <w:color w:val="auto"/>
          <w:szCs w:val="24"/>
          <w:highlight w:val="none"/>
        </w:rPr>
      </w:pPr>
      <w:r>
        <w:rPr>
          <w:color w:val="auto"/>
          <w:highlight w:val="none"/>
        </w:rPr>
        <w:t>矿山采用地下开采方式，采矿方法为浅孔留矿采矿法，矿床采用平硐+斜井开拓</w:t>
      </w:r>
      <w:r>
        <w:rPr>
          <w:color w:val="auto"/>
          <w:kern w:val="0"/>
          <w:highlight w:val="none"/>
        </w:rPr>
        <w:t>。</w:t>
      </w:r>
      <w:r>
        <w:rPr>
          <w:color w:val="auto"/>
          <w:highlight w:val="none"/>
        </w:rPr>
        <w:t>开采规模为5.0×10</w:t>
      </w:r>
      <w:r>
        <w:rPr>
          <w:color w:val="auto"/>
          <w:highlight w:val="none"/>
          <w:vertAlign w:val="superscript"/>
        </w:rPr>
        <w:t>4</w:t>
      </w:r>
      <w:r>
        <w:rPr>
          <w:color w:val="auto"/>
          <w:highlight w:val="none"/>
        </w:rPr>
        <w:t>t/a，矿山设计利用资源量</w:t>
      </w:r>
      <w:r>
        <w:rPr>
          <w:color w:val="auto"/>
          <w:szCs w:val="22"/>
          <w:highlight w:val="none"/>
        </w:rPr>
        <w:t>为</w:t>
      </w:r>
      <w:r>
        <w:rPr>
          <w:rFonts w:hint="eastAsia"/>
          <w:color w:val="auto"/>
          <w:szCs w:val="22"/>
          <w:highlight w:val="none"/>
        </w:rPr>
        <w:t>10.40</w:t>
      </w:r>
      <w:r>
        <w:rPr>
          <w:color w:val="auto"/>
          <w:szCs w:val="22"/>
          <w:highlight w:val="none"/>
        </w:rPr>
        <w:t>×10</w:t>
      </w:r>
      <w:r>
        <w:rPr>
          <w:color w:val="auto"/>
          <w:szCs w:val="22"/>
          <w:highlight w:val="none"/>
          <w:vertAlign w:val="superscript"/>
        </w:rPr>
        <w:t>4</w:t>
      </w:r>
      <w:r>
        <w:rPr>
          <w:color w:val="auto"/>
          <w:szCs w:val="22"/>
          <w:highlight w:val="none"/>
        </w:rPr>
        <w:t>t，服</w:t>
      </w:r>
      <w:r>
        <w:rPr>
          <w:color w:val="auto"/>
          <w:highlight w:val="none"/>
        </w:rPr>
        <w:t>务年限2.0</w:t>
      </w:r>
      <w:r>
        <w:rPr>
          <w:rFonts w:hint="eastAsia"/>
          <w:color w:val="auto"/>
          <w:highlight w:val="none"/>
        </w:rPr>
        <w:t>8</w:t>
      </w:r>
      <w:r>
        <w:rPr>
          <w:color w:val="auto"/>
          <w:highlight w:val="none"/>
        </w:rPr>
        <w:t>年</w:t>
      </w:r>
      <w:r>
        <w:rPr>
          <w:rFonts w:hint="eastAsia"/>
          <w:color w:val="auto"/>
          <w:highlight w:val="none"/>
        </w:rPr>
        <w:t>，</w:t>
      </w:r>
      <w:r>
        <w:rPr>
          <w:rFonts w:hint="eastAsia" w:cs="Times New Roman"/>
          <w:color w:val="auto"/>
          <w:szCs w:val="24"/>
          <w:highlight w:val="none"/>
        </w:rPr>
        <w:t>建设紫阳县毛坝泰宝钡矿有限公司年产5万吨碳酸钡粉开采加工项目。</w:t>
      </w:r>
    </w:p>
    <w:p>
      <w:pPr>
        <w:spacing w:line="360" w:lineRule="auto"/>
        <w:ind w:firstLine="480" w:firstLineChars="200"/>
        <w:rPr>
          <w:color w:val="auto"/>
          <w:highlight w:val="none"/>
          <w:lang w:val="zh-CN"/>
        </w:rPr>
      </w:pPr>
      <w:r>
        <w:rPr>
          <w:color w:val="auto"/>
          <w:highlight w:val="none"/>
          <w:lang w:val="zh-CN"/>
        </w:rPr>
        <w:t>项目建设永久占地0.</w:t>
      </w:r>
      <w:r>
        <w:rPr>
          <w:rFonts w:hint="eastAsia"/>
          <w:color w:val="auto"/>
          <w:highlight w:val="none"/>
        </w:rPr>
        <w:t>39</w:t>
      </w:r>
      <w:r>
        <w:rPr>
          <w:color w:val="auto"/>
          <w:highlight w:val="none"/>
          <w:lang w:val="zh-CN"/>
        </w:rPr>
        <w:t>hm</w:t>
      </w:r>
      <w:r>
        <w:rPr>
          <w:color w:val="auto"/>
          <w:highlight w:val="none"/>
          <w:vertAlign w:val="superscript"/>
          <w:lang w:val="zh-CN"/>
        </w:rPr>
        <w:t>2</w:t>
      </w:r>
      <w:r>
        <w:rPr>
          <w:color w:val="auto"/>
          <w:highlight w:val="none"/>
          <w:lang w:val="zh-CN"/>
        </w:rPr>
        <w:t>，占地类型主要为林地。</w:t>
      </w:r>
    </w:p>
    <w:p>
      <w:pPr>
        <w:spacing w:line="360" w:lineRule="auto"/>
        <w:ind w:firstLine="480" w:firstLineChars="200"/>
        <w:rPr>
          <w:color w:val="auto"/>
          <w:highlight w:val="none"/>
        </w:rPr>
      </w:pPr>
      <w:r>
        <w:rPr>
          <w:color w:val="auto"/>
          <w:highlight w:val="none"/>
        </w:rPr>
        <w:t>项目建设工期</w:t>
      </w:r>
      <w:r>
        <w:rPr>
          <w:rFonts w:hint="eastAsia"/>
          <w:color w:val="auto"/>
          <w:highlight w:val="none"/>
          <w:lang w:eastAsia="zh-CN"/>
        </w:rPr>
        <w:t>6</w:t>
      </w:r>
      <w:r>
        <w:rPr>
          <w:color w:val="auto"/>
          <w:highlight w:val="none"/>
        </w:rPr>
        <w:t>个月</w:t>
      </w:r>
      <w:r>
        <w:rPr>
          <w:rFonts w:hint="eastAsia"/>
          <w:color w:val="auto"/>
          <w:highlight w:val="none"/>
        </w:rPr>
        <w:t>，</w:t>
      </w:r>
      <w:r>
        <w:rPr>
          <w:color w:val="auto"/>
          <w:highlight w:val="none"/>
        </w:rPr>
        <w:t>工程投资</w:t>
      </w:r>
      <w:r>
        <w:rPr>
          <w:rFonts w:hint="eastAsia"/>
          <w:color w:val="auto"/>
          <w:highlight w:val="none"/>
        </w:rPr>
        <w:t>3500</w:t>
      </w:r>
      <w:r>
        <w:rPr>
          <w:color w:val="auto"/>
          <w:highlight w:val="none"/>
        </w:rPr>
        <w:t>万元，其中环保工程投资</w:t>
      </w:r>
      <w:r>
        <w:rPr>
          <w:rFonts w:hint="eastAsia"/>
          <w:color w:val="auto"/>
          <w:highlight w:val="none"/>
          <w:lang w:val="en-US" w:eastAsia="zh-CN"/>
        </w:rPr>
        <w:t>178.5</w:t>
      </w:r>
      <w:r>
        <w:rPr>
          <w:color w:val="auto"/>
          <w:highlight w:val="none"/>
        </w:rPr>
        <w:t>万元，占项目建设投资的</w:t>
      </w:r>
      <w:r>
        <w:rPr>
          <w:rFonts w:hint="eastAsia"/>
          <w:color w:val="auto"/>
          <w:highlight w:val="none"/>
        </w:rPr>
        <w:t>6.8</w:t>
      </w:r>
      <w:r>
        <w:rPr>
          <w:color w:val="auto"/>
          <w:highlight w:val="none"/>
        </w:rPr>
        <w:t>%。</w:t>
      </w:r>
    </w:p>
    <w:p>
      <w:pPr>
        <w:pStyle w:val="2"/>
        <w:adjustRightInd w:val="0"/>
        <w:ind w:firstLine="482" w:firstLineChars="200"/>
        <w:textAlignment w:val="baseline"/>
        <w:rPr>
          <w:bCs w:val="0"/>
          <w:color w:val="auto"/>
          <w:highlight w:val="none"/>
        </w:rPr>
      </w:pPr>
      <w:bookmarkStart w:id="1269" w:name="_Toc259104545"/>
      <w:bookmarkStart w:id="1270" w:name="_Toc259105225"/>
      <w:bookmarkStart w:id="1271" w:name="_Toc478716303"/>
      <w:bookmarkStart w:id="1272" w:name="_Toc275730710"/>
      <w:bookmarkStart w:id="1273" w:name="_Toc367281709"/>
      <w:bookmarkStart w:id="1274" w:name="_Toc367282292"/>
      <w:bookmarkStart w:id="1275" w:name="_Toc259130799"/>
      <w:bookmarkStart w:id="1276" w:name="_Toc341369728"/>
      <w:bookmarkStart w:id="1277" w:name="_Toc259129436"/>
      <w:bookmarkStart w:id="1278" w:name="_Toc275002349"/>
      <w:r>
        <w:rPr>
          <w:rFonts w:hint="eastAsia"/>
          <w:bCs w:val="0"/>
          <w:color w:val="auto"/>
          <w:highlight w:val="none"/>
          <w:lang w:val="en-US" w:eastAsia="zh-CN"/>
        </w:rPr>
        <w:t>10</w:t>
      </w:r>
      <w:r>
        <w:rPr>
          <w:bCs w:val="0"/>
          <w:color w:val="auto"/>
          <w:highlight w:val="none"/>
        </w:rPr>
        <w:t>.2环境影响</w:t>
      </w:r>
      <w:bookmarkEnd w:id="1269"/>
      <w:bookmarkEnd w:id="1270"/>
      <w:r>
        <w:rPr>
          <w:bCs w:val="0"/>
          <w:color w:val="auto"/>
          <w:highlight w:val="none"/>
        </w:rPr>
        <w:t>及减缓措施</w:t>
      </w:r>
      <w:bookmarkEnd w:id="1271"/>
      <w:bookmarkEnd w:id="1272"/>
      <w:bookmarkEnd w:id="1273"/>
      <w:bookmarkEnd w:id="1274"/>
      <w:bookmarkEnd w:id="1275"/>
      <w:bookmarkEnd w:id="1276"/>
      <w:bookmarkEnd w:id="1277"/>
      <w:bookmarkEnd w:id="1278"/>
    </w:p>
    <w:p>
      <w:pPr>
        <w:keepNext/>
        <w:keepLines/>
        <w:spacing w:line="360" w:lineRule="auto"/>
        <w:ind w:firstLine="482" w:firstLineChars="200"/>
        <w:outlineLvl w:val="2"/>
        <w:rPr>
          <w:b/>
          <w:bCs/>
          <w:color w:val="auto"/>
          <w:szCs w:val="24"/>
          <w:highlight w:val="none"/>
        </w:rPr>
      </w:pPr>
      <w:bookmarkStart w:id="1279" w:name="_Toc259104546"/>
      <w:bookmarkStart w:id="1280" w:name="_Toc259105226"/>
      <w:bookmarkStart w:id="1281" w:name="_Toc275002350"/>
      <w:bookmarkStart w:id="1282" w:name="_Toc367282293"/>
      <w:bookmarkStart w:id="1283" w:name="_Toc259130800"/>
      <w:bookmarkStart w:id="1284" w:name="_Toc341369729"/>
      <w:bookmarkStart w:id="1285" w:name="_Toc367281710"/>
      <w:bookmarkStart w:id="1286" w:name="_Toc275730711"/>
      <w:bookmarkStart w:id="1287" w:name="_Toc259129437"/>
      <w:r>
        <w:rPr>
          <w:rFonts w:hint="eastAsia"/>
          <w:b/>
          <w:bCs/>
          <w:color w:val="auto"/>
          <w:szCs w:val="24"/>
          <w:highlight w:val="none"/>
          <w:lang w:val="en-US" w:eastAsia="zh-CN"/>
        </w:rPr>
        <w:t>10</w:t>
      </w:r>
      <w:r>
        <w:rPr>
          <w:b/>
          <w:bCs/>
          <w:color w:val="auto"/>
          <w:szCs w:val="24"/>
          <w:highlight w:val="none"/>
        </w:rPr>
        <w:t>.2.1生态环境影响</w:t>
      </w:r>
      <w:bookmarkEnd w:id="1279"/>
      <w:bookmarkEnd w:id="1280"/>
      <w:r>
        <w:rPr>
          <w:b/>
          <w:bCs/>
          <w:color w:val="auto"/>
          <w:szCs w:val="24"/>
          <w:highlight w:val="none"/>
        </w:rPr>
        <w:t>及恢复措施</w:t>
      </w:r>
      <w:bookmarkEnd w:id="1281"/>
      <w:bookmarkEnd w:id="1282"/>
      <w:bookmarkEnd w:id="1283"/>
      <w:bookmarkEnd w:id="1284"/>
      <w:bookmarkEnd w:id="1285"/>
      <w:bookmarkEnd w:id="1286"/>
      <w:bookmarkEnd w:id="1287"/>
    </w:p>
    <w:p>
      <w:pPr>
        <w:spacing w:line="360" w:lineRule="auto"/>
        <w:ind w:firstLine="480" w:firstLineChars="200"/>
        <w:rPr>
          <w:color w:val="auto"/>
          <w:highlight w:val="none"/>
        </w:rPr>
      </w:pPr>
      <w:r>
        <w:rPr>
          <w:rFonts w:hint="eastAsia"/>
          <w:color w:val="auto"/>
          <w:highlight w:val="none"/>
        </w:rPr>
        <w:t>（1）</w:t>
      </w:r>
      <w:r>
        <w:rPr>
          <w:color w:val="auto"/>
          <w:highlight w:val="none"/>
        </w:rPr>
        <w:t>生态现状及保护目标</w:t>
      </w:r>
    </w:p>
    <w:p>
      <w:pPr>
        <w:spacing w:line="360" w:lineRule="auto"/>
        <w:ind w:firstLine="480" w:firstLineChars="200"/>
        <w:rPr>
          <w:color w:val="auto"/>
          <w:kern w:val="0"/>
          <w:highlight w:val="none"/>
        </w:rPr>
      </w:pPr>
      <w:r>
        <w:rPr>
          <w:color w:val="auto"/>
          <w:kern w:val="0"/>
          <w:highlight w:val="none"/>
        </w:rPr>
        <w:t>评价区</w:t>
      </w:r>
      <w:r>
        <w:rPr>
          <w:color w:val="auto"/>
          <w:highlight w:val="none"/>
        </w:rPr>
        <w:t>地处秦岭山脉南坡中低山区，地势中间高南北低。</w:t>
      </w:r>
      <w:r>
        <w:rPr>
          <w:color w:val="auto"/>
          <w:highlight w:val="none"/>
          <w:lang w:val="zh-CN"/>
        </w:rPr>
        <w:t>生态系统主要</w:t>
      </w:r>
      <w:r>
        <w:rPr>
          <w:rFonts w:hint="eastAsia"/>
          <w:color w:val="auto"/>
          <w:highlight w:val="none"/>
          <w:lang w:val="zh-CN"/>
        </w:rPr>
        <w:t>为</w:t>
      </w:r>
      <w:r>
        <w:rPr>
          <w:color w:val="auto"/>
          <w:highlight w:val="none"/>
          <w:lang w:val="zh-CN"/>
        </w:rPr>
        <w:t>森林生态系统，</w:t>
      </w:r>
      <w:r>
        <w:rPr>
          <w:rFonts w:hint="eastAsia"/>
          <w:color w:val="auto"/>
          <w:highlight w:val="none"/>
          <w:lang w:val="zh-CN"/>
        </w:rPr>
        <w:t>，</w:t>
      </w:r>
      <w:r>
        <w:rPr>
          <w:color w:val="auto"/>
          <w:highlight w:val="none"/>
        </w:rPr>
        <w:t>评价区属北亚热带，植物以典型的</w:t>
      </w:r>
      <w:r>
        <w:rPr>
          <w:rFonts w:hint="eastAsia" w:cs="Times New Roman"/>
          <w:color w:val="auto"/>
          <w:highlight w:val="none"/>
        </w:rPr>
        <w:t>亚热带针、阔叶混交林</w:t>
      </w:r>
      <w:r>
        <w:rPr>
          <w:color w:val="auto"/>
          <w:highlight w:val="none"/>
        </w:rPr>
        <w:t>主，区内植被茂密，森林覆盖率达</w:t>
      </w:r>
      <w:r>
        <w:rPr>
          <w:rFonts w:hint="eastAsia"/>
          <w:color w:val="auto"/>
          <w:highlight w:val="none"/>
        </w:rPr>
        <w:t>75</w:t>
      </w:r>
      <w:r>
        <w:rPr>
          <w:color w:val="auto"/>
          <w:highlight w:val="none"/>
        </w:rPr>
        <w:t>%，植物资源丰富。土地利用以</w:t>
      </w:r>
      <w:r>
        <w:rPr>
          <w:rFonts w:hint="eastAsia"/>
          <w:color w:val="auto"/>
          <w:highlight w:val="none"/>
        </w:rPr>
        <w:t>乔木</w:t>
      </w:r>
      <w:r>
        <w:rPr>
          <w:color w:val="auto"/>
          <w:highlight w:val="none"/>
        </w:rPr>
        <w:t>林地为主，其次为灌木林地</w:t>
      </w:r>
      <w:r>
        <w:rPr>
          <w:color w:val="auto"/>
          <w:kern w:val="0"/>
          <w:highlight w:val="none"/>
        </w:rPr>
        <w:t>。</w:t>
      </w:r>
      <w:r>
        <w:rPr>
          <w:color w:val="auto"/>
          <w:highlight w:val="none"/>
        </w:rPr>
        <w:t>土壤类型主要为黄棕壤土，沟谷阶地及河道两岸还有少量河淤土。</w:t>
      </w:r>
      <w:r>
        <w:rPr>
          <w:color w:val="auto"/>
          <w:kern w:val="0"/>
          <w:highlight w:val="none"/>
        </w:rPr>
        <w:t>评价区属中山水土中度流失区，土壤侵蚀模数为3000t/km</w:t>
      </w:r>
      <w:r>
        <w:rPr>
          <w:color w:val="auto"/>
          <w:kern w:val="0"/>
          <w:highlight w:val="none"/>
          <w:vertAlign w:val="superscript"/>
        </w:rPr>
        <w:t>2</w:t>
      </w:r>
      <w:r>
        <w:rPr>
          <w:color w:val="auto"/>
          <w:kern w:val="0"/>
          <w:highlight w:val="none"/>
        </w:rPr>
        <w:t>·a，土壤侵蚀类型以水力侵蚀为主。</w:t>
      </w:r>
      <w:r>
        <w:rPr>
          <w:color w:val="auto"/>
          <w:highlight w:val="none"/>
        </w:rPr>
        <w:t>据现场调查，评价区不涉及天然林保护区，不在自然保护区和森林公园内，无国家重点保护的野生植物。评价区未发现有国家级、省级重点野生保护动物。总体看，评价区生态环境</w:t>
      </w:r>
      <w:r>
        <w:rPr>
          <w:color w:val="auto"/>
          <w:kern w:val="0"/>
          <w:highlight w:val="none"/>
        </w:rPr>
        <w:t>现状良好。</w:t>
      </w:r>
    </w:p>
    <w:p>
      <w:pPr>
        <w:spacing w:line="360" w:lineRule="auto"/>
        <w:ind w:firstLine="480" w:firstLineChars="200"/>
        <w:rPr>
          <w:color w:val="auto"/>
          <w:highlight w:val="none"/>
        </w:rPr>
      </w:pPr>
      <w:r>
        <w:rPr>
          <w:rFonts w:hint="eastAsia" w:ascii="宋体" w:hAnsi="宋体" w:cs="宋体"/>
          <w:color w:val="auto"/>
          <w:highlight w:val="none"/>
        </w:rPr>
        <w:t>（2）</w:t>
      </w:r>
      <w:r>
        <w:rPr>
          <w:color w:val="auto"/>
          <w:highlight w:val="none"/>
        </w:rPr>
        <w:t>生态影响</w:t>
      </w:r>
    </w:p>
    <w:p>
      <w:pPr>
        <w:tabs>
          <w:tab w:val="left" w:pos="0"/>
        </w:tabs>
        <w:spacing w:line="360" w:lineRule="auto"/>
        <w:ind w:firstLine="480" w:firstLineChars="200"/>
        <w:rPr>
          <w:color w:val="auto"/>
          <w:kern w:val="0"/>
          <w:highlight w:val="none"/>
        </w:rPr>
      </w:pPr>
      <w:r>
        <w:rPr>
          <w:color w:val="auto"/>
          <w:kern w:val="0"/>
          <w:highlight w:val="none"/>
        </w:rPr>
        <w:t>工程不同阶段对生态环境的影响不同。建设期主要体现在扰动地表、水土流失、植被破坏等方面，影响时段比较集中；生产期矿山开采，废石集中堆存，压占土地和植被，改变了废石场的局部生态景观，采空区不断扩大可能引起塌陷、滑坡和泥石流等地质灾害及水土流失现象的发生。工程建设对局部生态环境有一定的影响，但对整个评价区的影响在生态环境可接受范围之内。通过矿山工程整治措施的实施，及退役期废石场的植被恢复措施，工程对生态环境的影响可以减缓，生态环境会逐步改善。</w:t>
      </w:r>
    </w:p>
    <w:p>
      <w:pPr>
        <w:spacing w:line="360" w:lineRule="auto"/>
        <w:ind w:firstLine="480" w:firstLineChars="200"/>
        <w:rPr>
          <w:color w:val="auto"/>
          <w:highlight w:val="none"/>
        </w:rPr>
      </w:pPr>
      <w:r>
        <w:rPr>
          <w:rFonts w:hint="eastAsia"/>
          <w:color w:val="auto"/>
          <w:highlight w:val="none"/>
        </w:rPr>
        <w:t>（3）</w:t>
      </w:r>
      <w:r>
        <w:rPr>
          <w:color w:val="auto"/>
          <w:highlight w:val="none"/>
        </w:rPr>
        <w:t>生态环境保护与恢复措施</w:t>
      </w:r>
    </w:p>
    <w:p>
      <w:pPr>
        <w:spacing w:line="360" w:lineRule="auto"/>
        <w:ind w:firstLine="480" w:firstLineChars="200"/>
        <w:rPr>
          <w:color w:val="auto"/>
          <w:highlight w:val="none"/>
        </w:rPr>
      </w:pPr>
      <w:r>
        <w:rPr>
          <w:color w:val="auto"/>
          <w:highlight w:val="none"/>
        </w:rPr>
        <w:t>生态综合整治目标为：林草植被恢复率达到98%。扰动地表全面复垦，固体废物处置率100%。</w:t>
      </w:r>
    </w:p>
    <w:p>
      <w:pPr>
        <w:pStyle w:val="2"/>
        <w:keepNext/>
        <w:keepLines/>
        <w:pageBreakBefore w:val="0"/>
        <w:widowControl w:val="0"/>
        <w:kinsoku/>
        <w:wordWrap w:val="0"/>
        <w:overflowPunct/>
        <w:topLinePunct w:val="0"/>
        <w:autoSpaceDE/>
        <w:autoSpaceDN/>
        <w:bidi w:val="0"/>
        <w:adjustRightInd/>
        <w:snapToGrid/>
        <w:ind w:firstLine="480" w:firstLineChars="200"/>
        <w:textAlignment w:val="auto"/>
        <w:rPr>
          <w:color w:val="auto"/>
          <w:highlight w:val="none"/>
        </w:rPr>
      </w:pPr>
      <w:r>
        <w:rPr>
          <w:b w:val="0"/>
          <w:bCs w:val="0"/>
          <w:color w:val="auto"/>
          <w:highlight w:val="none"/>
        </w:rPr>
        <w:t>主要生态保护恢复措施有：建设期加强施工管理，严格控制施工用地范围；合理组织土石方调配、减少弃土弃石量；进行建设期生态监理；</w:t>
      </w:r>
      <w:r>
        <w:rPr>
          <w:b w:val="0"/>
          <w:bCs w:val="0"/>
          <w:color w:val="auto"/>
          <w:kern w:val="0"/>
          <w:highlight w:val="none"/>
        </w:rPr>
        <w:t>废石场拦石坝（墙）及排水沟维护工程；废石场</w:t>
      </w:r>
      <w:r>
        <w:rPr>
          <w:b w:val="0"/>
          <w:bCs w:val="0"/>
          <w:color w:val="auto"/>
          <w:highlight w:val="none"/>
        </w:rPr>
        <w:t>边坡稳定性防治工程</w:t>
      </w:r>
      <w:r>
        <w:rPr>
          <w:b w:val="0"/>
          <w:bCs w:val="0"/>
          <w:color w:val="auto"/>
          <w:kern w:val="0"/>
          <w:highlight w:val="none"/>
        </w:rPr>
        <w:t>；废石场</w:t>
      </w:r>
      <w:r>
        <w:rPr>
          <w:b w:val="0"/>
          <w:bCs w:val="0"/>
          <w:color w:val="auto"/>
          <w:highlight w:val="none"/>
        </w:rPr>
        <w:t>平整绿化恢复工程；</w:t>
      </w:r>
      <w:r>
        <w:rPr>
          <w:b w:val="0"/>
          <w:bCs w:val="0"/>
          <w:color w:val="auto"/>
          <w:sz w:val="24"/>
          <w:szCs w:val="20"/>
          <w:highlight w:val="none"/>
        </w:rPr>
        <w:t>阶段性开采退役的采矿平硐应及时封堵</w:t>
      </w:r>
      <w:r>
        <w:rPr>
          <w:rFonts w:hint="eastAsia"/>
          <w:b w:val="0"/>
          <w:bCs w:val="0"/>
          <w:color w:val="auto"/>
          <w:sz w:val="24"/>
          <w:szCs w:val="20"/>
          <w:highlight w:val="none"/>
          <w:lang w:eastAsia="zh-CN"/>
        </w:rPr>
        <w:t>；</w:t>
      </w:r>
      <w:r>
        <w:rPr>
          <w:b w:val="0"/>
          <w:bCs w:val="0"/>
          <w:color w:val="auto"/>
          <w:sz w:val="24"/>
          <w:szCs w:val="20"/>
          <w:highlight w:val="none"/>
        </w:rPr>
        <w:t>工业场地硬化地面，修筑截排水沟</w:t>
      </w:r>
      <w:r>
        <w:rPr>
          <w:rFonts w:hint="eastAsia"/>
          <w:b w:val="0"/>
          <w:bCs w:val="0"/>
          <w:color w:val="auto"/>
          <w:sz w:val="24"/>
          <w:szCs w:val="20"/>
          <w:highlight w:val="none"/>
        </w:rPr>
        <w:t>，</w:t>
      </w:r>
      <w:r>
        <w:rPr>
          <w:b w:val="0"/>
          <w:bCs w:val="0"/>
          <w:color w:val="auto"/>
          <w:sz w:val="24"/>
          <w:szCs w:val="20"/>
          <w:highlight w:val="none"/>
        </w:rPr>
        <w:t>不稳定边坡修筑挡墙</w:t>
      </w:r>
      <w:r>
        <w:rPr>
          <w:rFonts w:hint="eastAsia"/>
          <w:b w:val="0"/>
          <w:bCs w:val="0"/>
          <w:color w:val="auto"/>
          <w:sz w:val="24"/>
          <w:szCs w:val="20"/>
          <w:highlight w:val="none"/>
        </w:rPr>
        <w:t>，</w:t>
      </w:r>
      <w:r>
        <w:rPr>
          <w:b w:val="0"/>
          <w:bCs w:val="0"/>
          <w:color w:val="auto"/>
          <w:sz w:val="24"/>
          <w:szCs w:val="20"/>
          <w:highlight w:val="none"/>
        </w:rPr>
        <w:t>退役后进行清理</w:t>
      </w:r>
      <w:r>
        <w:rPr>
          <w:rFonts w:hint="eastAsia"/>
          <w:b w:val="0"/>
          <w:bCs w:val="0"/>
          <w:color w:val="auto"/>
          <w:sz w:val="24"/>
          <w:szCs w:val="20"/>
          <w:highlight w:val="none"/>
          <w:lang w:eastAsia="zh-CN"/>
        </w:rPr>
        <w:t>，植被恢复；</w:t>
      </w:r>
      <w:r>
        <w:rPr>
          <w:b w:val="0"/>
          <w:bCs w:val="0"/>
          <w:color w:val="auto"/>
          <w:highlight w:val="none"/>
        </w:rPr>
        <w:t>加强职工的管理和教育，减少人为活动，保护矿区植被等。</w:t>
      </w:r>
    </w:p>
    <w:p>
      <w:pPr>
        <w:spacing w:line="360" w:lineRule="auto"/>
        <w:ind w:firstLine="480" w:firstLineChars="200"/>
        <w:rPr>
          <w:color w:val="auto"/>
          <w:highlight w:val="none"/>
        </w:rPr>
      </w:pPr>
      <w:r>
        <w:rPr>
          <w:color w:val="auto"/>
          <w:highlight w:val="none"/>
        </w:rPr>
        <w:t>生态保护恢复总投资为72万元。</w:t>
      </w:r>
    </w:p>
    <w:p>
      <w:pPr>
        <w:keepNext/>
        <w:keepLines/>
        <w:spacing w:line="360" w:lineRule="auto"/>
        <w:ind w:firstLine="482" w:firstLineChars="200"/>
        <w:outlineLvl w:val="2"/>
        <w:rPr>
          <w:b/>
          <w:bCs/>
          <w:color w:val="auto"/>
          <w:highlight w:val="none"/>
        </w:rPr>
      </w:pPr>
      <w:bookmarkStart w:id="1288" w:name="_Toc367282294"/>
      <w:bookmarkStart w:id="1289" w:name="_Toc275730712"/>
      <w:bookmarkStart w:id="1290" w:name="_Toc259104547"/>
      <w:bookmarkStart w:id="1291" w:name="_Toc275002351"/>
      <w:bookmarkStart w:id="1292" w:name="_Toc367281711"/>
      <w:bookmarkStart w:id="1293" w:name="_Toc259130801"/>
      <w:bookmarkStart w:id="1294" w:name="_Toc259129438"/>
      <w:bookmarkStart w:id="1295" w:name="_Toc259105227"/>
      <w:bookmarkStart w:id="1296" w:name="_Toc341369730"/>
      <w:r>
        <w:rPr>
          <w:rFonts w:hint="eastAsia"/>
          <w:b/>
          <w:bCs/>
          <w:color w:val="auto"/>
          <w:highlight w:val="none"/>
          <w:lang w:val="en-US" w:eastAsia="zh-CN"/>
        </w:rPr>
        <w:t>10</w:t>
      </w:r>
      <w:r>
        <w:rPr>
          <w:b/>
          <w:bCs/>
          <w:color w:val="auto"/>
          <w:highlight w:val="none"/>
        </w:rPr>
        <w:t>.2.2环境空气影响及污染防治措施</w:t>
      </w:r>
      <w:bookmarkEnd w:id="1288"/>
      <w:bookmarkEnd w:id="1289"/>
      <w:bookmarkEnd w:id="1290"/>
      <w:bookmarkEnd w:id="1291"/>
      <w:bookmarkEnd w:id="1292"/>
      <w:bookmarkEnd w:id="1293"/>
      <w:bookmarkEnd w:id="1294"/>
      <w:bookmarkEnd w:id="1295"/>
      <w:bookmarkEnd w:id="1296"/>
    </w:p>
    <w:p>
      <w:pPr>
        <w:spacing w:line="360" w:lineRule="auto"/>
        <w:ind w:firstLine="480" w:firstLineChars="200"/>
        <w:rPr>
          <w:color w:val="auto"/>
          <w:highlight w:val="none"/>
        </w:rPr>
      </w:pPr>
      <w:r>
        <w:rPr>
          <w:rFonts w:hint="eastAsia"/>
          <w:color w:val="auto"/>
          <w:highlight w:val="none"/>
        </w:rPr>
        <w:t>（1）</w:t>
      </w:r>
      <w:r>
        <w:rPr>
          <w:color w:val="auto"/>
          <w:highlight w:val="none"/>
        </w:rPr>
        <w:t>环境空气质量现状及保护目标</w:t>
      </w:r>
    </w:p>
    <w:p>
      <w:pPr>
        <w:spacing w:line="360" w:lineRule="auto"/>
        <w:ind w:firstLine="480" w:firstLineChars="200"/>
        <w:rPr>
          <w:color w:val="auto"/>
          <w:highlight w:val="none"/>
        </w:rPr>
      </w:pPr>
      <w:r>
        <w:rPr>
          <w:color w:val="auto"/>
          <w:highlight w:val="none"/>
        </w:rPr>
        <w:t>评价区环境空气中</w:t>
      </w:r>
      <w:r>
        <w:rPr>
          <w:rFonts w:hint="eastAsia" w:cs="Times New Roman"/>
          <w:color w:val="auto"/>
          <w:highlight w:val="none"/>
        </w:rPr>
        <w:t>基本污染物SO</w:t>
      </w:r>
      <w:r>
        <w:rPr>
          <w:rFonts w:hint="eastAsia" w:cs="Times New Roman"/>
          <w:color w:val="auto"/>
          <w:highlight w:val="none"/>
          <w:vertAlign w:val="subscript"/>
        </w:rPr>
        <w:t>2</w:t>
      </w:r>
      <w:r>
        <w:rPr>
          <w:rFonts w:hint="eastAsia" w:cs="Times New Roman"/>
          <w:color w:val="auto"/>
          <w:highlight w:val="none"/>
        </w:rPr>
        <w:t>、NO</w:t>
      </w:r>
      <w:r>
        <w:rPr>
          <w:rFonts w:hint="eastAsia" w:cs="Times New Roman"/>
          <w:color w:val="auto"/>
          <w:highlight w:val="none"/>
          <w:vertAlign w:val="subscript"/>
        </w:rPr>
        <w:t>2</w:t>
      </w:r>
      <w:r>
        <w:rPr>
          <w:rFonts w:hint="eastAsia" w:cs="Times New Roman"/>
          <w:color w:val="auto"/>
          <w:highlight w:val="none"/>
        </w:rPr>
        <w:t>、PM</w:t>
      </w:r>
      <w:r>
        <w:rPr>
          <w:rFonts w:hint="eastAsia" w:cs="Times New Roman"/>
          <w:color w:val="auto"/>
          <w:highlight w:val="none"/>
          <w:vertAlign w:val="subscript"/>
        </w:rPr>
        <w:t>2.5</w:t>
      </w:r>
      <w:r>
        <w:rPr>
          <w:rFonts w:hint="eastAsia" w:cs="Times New Roman"/>
          <w:color w:val="auto"/>
          <w:highlight w:val="none"/>
        </w:rPr>
        <w:t>、PM</w:t>
      </w:r>
      <w:r>
        <w:rPr>
          <w:rFonts w:hint="eastAsia" w:cs="Times New Roman"/>
          <w:color w:val="auto"/>
          <w:highlight w:val="none"/>
          <w:vertAlign w:val="subscript"/>
        </w:rPr>
        <w:t>10</w:t>
      </w:r>
      <w:r>
        <w:rPr>
          <w:rFonts w:hint="eastAsia" w:cs="Times New Roman"/>
          <w:color w:val="auto"/>
          <w:highlight w:val="none"/>
        </w:rPr>
        <w:t>、CO、O</w:t>
      </w:r>
      <w:r>
        <w:rPr>
          <w:rFonts w:hint="eastAsia" w:cs="Times New Roman"/>
          <w:color w:val="auto"/>
          <w:highlight w:val="none"/>
          <w:vertAlign w:val="subscript"/>
        </w:rPr>
        <w:t>3</w:t>
      </w:r>
      <w:r>
        <w:rPr>
          <w:rFonts w:hint="eastAsia" w:cs="Times New Roman"/>
          <w:color w:val="auto"/>
          <w:highlight w:val="none"/>
        </w:rPr>
        <w:t>年均质量</w:t>
      </w:r>
      <w:r>
        <w:rPr>
          <w:color w:val="auto"/>
          <w:highlight w:val="none"/>
        </w:rPr>
        <w:t>浓度均满足《环境空气质量标准》(GB 3095-2012)中二级标准浓度限值，环境空气质量良好。</w:t>
      </w:r>
    </w:p>
    <w:p>
      <w:pPr>
        <w:spacing w:line="360" w:lineRule="auto"/>
        <w:ind w:firstLine="480" w:firstLineChars="200"/>
        <w:rPr>
          <w:color w:val="auto"/>
          <w:highlight w:val="none"/>
        </w:rPr>
      </w:pPr>
      <w:r>
        <w:rPr>
          <w:rFonts w:hint="eastAsia"/>
          <w:color w:val="auto"/>
          <w:highlight w:val="none"/>
        </w:rPr>
        <w:t>（2）</w:t>
      </w:r>
      <w:r>
        <w:rPr>
          <w:color w:val="auto"/>
          <w:highlight w:val="none"/>
        </w:rPr>
        <w:t>建设期环境空气影响及污染防治措施</w:t>
      </w:r>
    </w:p>
    <w:p>
      <w:pPr>
        <w:spacing w:line="360" w:lineRule="auto"/>
        <w:ind w:firstLine="480" w:firstLineChars="200"/>
        <w:rPr>
          <w:color w:val="auto"/>
          <w:highlight w:val="none"/>
        </w:rPr>
      </w:pPr>
      <w:r>
        <w:rPr>
          <w:rFonts w:hint="eastAsia" w:ascii="宋体" w:hAnsi="宋体" w:cs="宋体"/>
          <w:color w:val="auto"/>
          <w:highlight w:val="none"/>
        </w:rPr>
        <w:t>①</w:t>
      </w:r>
      <w:r>
        <w:rPr>
          <w:color w:val="auto"/>
          <w:highlight w:val="none"/>
        </w:rPr>
        <w:t>建设期环境空气影响</w:t>
      </w:r>
    </w:p>
    <w:p>
      <w:pPr>
        <w:spacing w:line="360" w:lineRule="auto"/>
        <w:ind w:firstLine="480" w:firstLineChars="200"/>
        <w:rPr>
          <w:color w:val="auto"/>
          <w:highlight w:val="none"/>
        </w:rPr>
      </w:pPr>
      <w:r>
        <w:rPr>
          <w:color w:val="auto"/>
          <w:highlight w:val="none"/>
        </w:rPr>
        <w:t>项目采用地下开采，井下开拓工程、采切工程和坑探工程粉尘对外环境影响小。本工程施工量较小，施工机械使用量少，则排放的机械废气量也较小，排放后很快扩散或被周边植被吸收、滞留，对外环境影响小。</w:t>
      </w:r>
    </w:p>
    <w:p>
      <w:pPr>
        <w:spacing w:line="360" w:lineRule="auto"/>
        <w:ind w:firstLine="480" w:firstLineChars="200"/>
        <w:rPr>
          <w:color w:val="auto"/>
          <w:highlight w:val="none"/>
        </w:rPr>
      </w:pPr>
      <w:r>
        <w:rPr>
          <w:rFonts w:hint="eastAsia" w:ascii="宋体" w:hAnsi="宋体" w:cs="宋体"/>
          <w:color w:val="auto"/>
          <w:highlight w:val="none"/>
        </w:rPr>
        <w:t>②</w:t>
      </w:r>
      <w:r>
        <w:rPr>
          <w:color w:val="auto"/>
          <w:highlight w:val="none"/>
        </w:rPr>
        <w:t>建设期污染防治措施</w:t>
      </w:r>
    </w:p>
    <w:p>
      <w:pPr>
        <w:spacing w:line="360" w:lineRule="auto"/>
        <w:ind w:firstLine="480" w:firstLineChars="200"/>
        <w:rPr>
          <w:color w:val="auto"/>
          <w:highlight w:val="none"/>
        </w:rPr>
      </w:pPr>
      <w:r>
        <w:rPr>
          <w:color w:val="auto"/>
          <w:highlight w:val="none"/>
        </w:rPr>
        <w:t>建设期主要污染防治措施原材料运输、堆放要求遮盖，对道路采取临时硬化措施，根据天气及路况及时洒水降尘；及时清理场地上弃渣料，不能及时清运的要采取覆盖措施，洒水灭尘；井巷施工采取湿式凿岩、喷雾洒水、定期清洗岩壁。</w:t>
      </w:r>
    </w:p>
    <w:p>
      <w:pPr>
        <w:spacing w:line="360" w:lineRule="auto"/>
        <w:ind w:firstLine="480" w:firstLineChars="200"/>
        <w:rPr>
          <w:color w:val="auto"/>
          <w:highlight w:val="none"/>
        </w:rPr>
      </w:pPr>
      <w:r>
        <w:rPr>
          <w:rFonts w:hint="eastAsia" w:ascii="宋体" w:hAnsi="宋体" w:cs="宋体"/>
          <w:color w:val="auto"/>
          <w:highlight w:val="none"/>
        </w:rPr>
        <w:t>（3）</w:t>
      </w:r>
      <w:r>
        <w:rPr>
          <w:color w:val="auto"/>
          <w:highlight w:val="none"/>
        </w:rPr>
        <w:t>生产期环境空气影响及污染防治措施</w:t>
      </w:r>
    </w:p>
    <w:p>
      <w:pPr>
        <w:spacing w:line="360" w:lineRule="auto"/>
        <w:ind w:firstLine="480" w:firstLineChars="200"/>
        <w:rPr>
          <w:color w:val="auto"/>
          <w:highlight w:val="none"/>
        </w:rPr>
      </w:pPr>
      <w:r>
        <w:rPr>
          <w:rFonts w:hint="eastAsia" w:ascii="宋体" w:hAnsi="宋体" w:cs="宋体"/>
          <w:color w:val="auto"/>
          <w:highlight w:val="none"/>
        </w:rPr>
        <w:t>①</w:t>
      </w:r>
      <w:r>
        <w:rPr>
          <w:color w:val="auto"/>
          <w:highlight w:val="none"/>
        </w:rPr>
        <w:t>生产期环境空气影响</w:t>
      </w:r>
    </w:p>
    <w:p>
      <w:pPr>
        <w:spacing w:line="360" w:lineRule="auto"/>
        <w:ind w:firstLine="480" w:firstLineChars="200"/>
        <w:rPr>
          <w:rFonts w:cs="Times New Roman"/>
          <w:color w:val="auto"/>
          <w:szCs w:val="24"/>
          <w:highlight w:val="none"/>
        </w:rPr>
      </w:pPr>
      <w:r>
        <w:rPr>
          <w:color w:val="auto"/>
          <w:highlight w:val="none"/>
        </w:rPr>
        <w:t>项目采用地下开采，矿山开采和</w:t>
      </w:r>
      <w:r>
        <w:rPr>
          <w:rFonts w:hint="eastAsia"/>
          <w:color w:val="auto"/>
          <w:highlight w:val="none"/>
        </w:rPr>
        <w:t>废石场扬尘、</w:t>
      </w:r>
      <w:r>
        <w:rPr>
          <w:color w:val="auto"/>
          <w:highlight w:val="none"/>
        </w:rPr>
        <w:t>矿山运输道路粉尘</w:t>
      </w:r>
      <w:r>
        <w:rPr>
          <w:rFonts w:hint="eastAsia"/>
          <w:color w:val="auto"/>
          <w:highlight w:val="none"/>
        </w:rPr>
        <w:t>在采取本次评价提出的措施后，</w:t>
      </w:r>
      <w:r>
        <w:rPr>
          <w:color w:val="auto"/>
          <w:highlight w:val="none"/>
        </w:rPr>
        <w:t>对环境空气质量影响小</w:t>
      </w:r>
      <w:r>
        <w:rPr>
          <w:rFonts w:hint="eastAsia"/>
          <w:color w:val="auto"/>
          <w:highlight w:val="none"/>
        </w:rPr>
        <w:t>；加工厂区</w:t>
      </w:r>
      <w:r>
        <w:rPr>
          <w:rFonts w:hint="eastAsia" w:cs="Times New Roman"/>
          <w:color w:val="auto"/>
          <w:szCs w:val="24"/>
          <w:highlight w:val="none"/>
        </w:rPr>
        <w:t>原矿卸料粉尘和原料厂扬尘、生产车间破碎研磨粉尘和运输扬尘在采取本次评价提出的措施后，粉尘排放量较小，对外环境的影响较小。</w:t>
      </w:r>
    </w:p>
    <w:p>
      <w:pPr>
        <w:spacing w:line="360" w:lineRule="auto"/>
        <w:ind w:firstLine="480" w:firstLineChars="200"/>
        <w:rPr>
          <w:color w:val="auto"/>
          <w:highlight w:val="none"/>
        </w:rPr>
      </w:pPr>
      <w:r>
        <w:rPr>
          <w:rFonts w:hint="eastAsia" w:ascii="宋体" w:hAnsi="宋体" w:cs="宋体"/>
          <w:color w:val="auto"/>
          <w:highlight w:val="none"/>
        </w:rPr>
        <w:t>②</w:t>
      </w:r>
      <w:r>
        <w:rPr>
          <w:color w:val="auto"/>
          <w:highlight w:val="none"/>
        </w:rPr>
        <w:t>生产期污染防治</w:t>
      </w:r>
    </w:p>
    <w:p>
      <w:pPr>
        <w:spacing w:line="360" w:lineRule="auto"/>
        <w:ind w:firstLine="480" w:firstLineChars="200"/>
        <w:rPr>
          <w:color w:val="auto"/>
          <w:highlight w:val="none"/>
        </w:rPr>
      </w:pPr>
      <w:r>
        <w:rPr>
          <w:color w:val="auto"/>
          <w:highlight w:val="none"/>
        </w:rPr>
        <w:t>地下采矿工作面湿式凿岩、喷雾洒水、机械通风和定期清洗岩壁，道路、原矿堆场、废石场采取洒水降尘</w:t>
      </w:r>
      <w:r>
        <w:rPr>
          <w:rFonts w:hint="eastAsia"/>
          <w:color w:val="auto"/>
          <w:highlight w:val="none"/>
          <w:lang w:eastAsia="zh-CN"/>
        </w:rPr>
        <w:t>等</w:t>
      </w:r>
      <w:r>
        <w:rPr>
          <w:color w:val="auto"/>
          <w:highlight w:val="none"/>
        </w:rPr>
        <w:t>措施</w:t>
      </w:r>
      <w:r>
        <w:rPr>
          <w:rFonts w:hint="eastAsia"/>
          <w:color w:val="auto"/>
          <w:highlight w:val="none"/>
        </w:rPr>
        <w:t>；加工厂区</w:t>
      </w:r>
      <w:r>
        <w:rPr>
          <w:rFonts w:hint="eastAsia" w:cs="Times New Roman"/>
          <w:color w:val="auto"/>
          <w:szCs w:val="22"/>
          <w:highlight w:val="none"/>
        </w:rPr>
        <w:t>原料厂设置封闭的防风抑尘网，并安装喷淋除尘设施；加工车间</w:t>
      </w:r>
      <w:r>
        <w:rPr>
          <w:rFonts w:hint="eastAsia"/>
          <w:color w:val="auto"/>
          <w:highlight w:val="none"/>
        </w:rPr>
        <w:t>粉尘设布袋除尘器+15m高排气筒；运输扬尘采取厂区地面硬化、</w:t>
      </w:r>
      <w:r>
        <w:rPr>
          <w:rFonts w:cs="Times New Roman"/>
          <w:color w:val="auto"/>
          <w:szCs w:val="24"/>
          <w:highlight w:val="none"/>
        </w:rPr>
        <w:t>洒水等措施降低道路扬尘量</w:t>
      </w:r>
      <w:r>
        <w:rPr>
          <w:rFonts w:hint="eastAsia" w:cs="Times New Roman"/>
          <w:color w:val="auto"/>
          <w:szCs w:val="24"/>
          <w:highlight w:val="none"/>
        </w:rPr>
        <w:t>。</w:t>
      </w:r>
    </w:p>
    <w:p>
      <w:pPr>
        <w:keepNext/>
        <w:keepLines/>
        <w:spacing w:line="360" w:lineRule="auto"/>
        <w:ind w:firstLine="482" w:firstLineChars="200"/>
        <w:outlineLvl w:val="2"/>
        <w:rPr>
          <w:b/>
          <w:bCs/>
          <w:color w:val="auto"/>
          <w:highlight w:val="none"/>
        </w:rPr>
      </w:pPr>
      <w:bookmarkStart w:id="1297" w:name="_Toc259104548"/>
      <w:bookmarkStart w:id="1298" w:name="_Toc259105228"/>
      <w:bookmarkStart w:id="1299" w:name="_Toc341369731"/>
      <w:bookmarkStart w:id="1300" w:name="_Toc259129439"/>
      <w:bookmarkStart w:id="1301" w:name="_Toc367282295"/>
      <w:bookmarkStart w:id="1302" w:name="_Toc275002352"/>
      <w:bookmarkStart w:id="1303" w:name="_Toc275730713"/>
      <w:bookmarkStart w:id="1304" w:name="_Toc367281712"/>
      <w:bookmarkStart w:id="1305" w:name="_Toc259130802"/>
      <w:r>
        <w:rPr>
          <w:rFonts w:hint="eastAsia"/>
          <w:b/>
          <w:bCs/>
          <w:color w:val="auto"/>
          <w:highlight w:val="none"/>
          <w:lang w:val="en-US" w:eastAsia="zh-CN"/>
        </w:rPr>
        <w:t>10</w:t>
      </w:r>
      <w:r>
        <w:rPr>
          <w:b/>
          <w:bCs/>
          <w:color w:val="auto"/>
          <w:highlight w:val="none"/>
        </w:rPr>
        <w:t>.2.3地表水环境影响</w:t>
      </w:r>
      <w:bookmarkEnd w:id="1297"/>
      <w:bookmarkEnd w:id="1298"/>
      <w:r>
        <w:rPr>
          <w:b/>
          <w:bCs/>
          <w:color w:val="auto"/>
          <w:highlight w:val="none"/>
        </w:rPr>
        <w:t>及污染防治措施</w:t>
      </w:r>
      <w:bookmarkEnd w:id="1299"/>
      <w:bookmarkEnd w:id="1300"/>
      <w:bookmarkEnd w:id="1301"/>
      <w:bookmarkEnd w:id="1302"/>
      <w:bookmarkEnd w:id="1303"/>
      <w:bookmarkEnd w:id="1304"/>
      <w:bookmarkEnd w:id="1305"/>
    </w:p>
    <w:p>
      <w:pPr>
        <w:pStyle w:val="45"/>
        <w:adjustRightInd/>
        <w:snapToGrid/>
        <w:ind w:firstLine="480"/>
        <w:rPr>
          <w:color w:val="auto"/>
          <w:sz w:val="24"/>
          <w:szCs w:val="24"/>
          <w:highlight w:val="none"/>
        </w:rPr>
      </w:pPr>
      <w:r>
        <w:rPr>
          <w:rFonts w:hint="eastAsia"/>
          <w:color w:val="auto"/>
          <w:sz w:val="24"/>
          <w:szCs w:val="24"/>
          <w:highlight w:val="none"/>
        </w:rPr>
        <w:t>（1）</w:t>
      </w:r>
      <w:r>
        <w:rPr>
          <w:color w:val="auto"/>
          <w:sz w:val="24"/>
          <w:szCs w:val="24"/>
          <w:highlight w:val="none"/>
        </w:rPr>
        <w:t>质量现状及保护目标</w:t>
      </w:r>
    </w:p>
    <w:p>
      <w:pPr>
        <w:spacing w:line="360" w:lineRule="auto"/>
        <w:ind w:firstLine="480" w:firstLineChars="200"/>
        <w:rPr>
          <w:color w:val="auto"/>
          <w:highlight w:val="none"/>
        </w:rPr>
      </w:pPr>
      <w:r>
        <w:rPr>
          <w:color w:val="auto"/>
          <w:highlight w:val="none"/>
        </w:rPr>
        <w:t>地表水体各断面各监测因子均满足《地表水环境质量标准》</w:t>
      </w:r>
      <w:r>
        <w:rPr>
          <w:rFonts w:hint="eastAsia" w:ascii="宋体" w:hAnsi="宋体" w:cs="宋体"/>
          <w:color w:val="auto"/>
          <w:highlight w:val="none"/>
        </w:rPr>
        <w:t>Ⅱ</w:t>
      </w:r>
      <w:r>
        <w:rPr>
          <w:color w:val="auto"/>
          <w:highlight w:val="none"/>
        </w:rPr>
        <w:t>类标准要求，区域地表水水质较好。</w:t>
      </w:r>
    </w:p>
    <w:p>
      <w:pPr>
        <w:spacing w:line="360" w:lineRule="auto"/>
        <w:ind w:firstLine="480" w:firstLineChars="200"/>
        <w:rPr>
          <w:color w:val="auto"/>
          <w:highlight w:val="none"/>
        </w:rPr>
      </w:pPr>
      <w:r>
        <w:rPr>
          <w:color w:val="auto"/>
          <w:highlight w:val="none"/>
        </w:rPr>
        <w:t>保护目标为矿区及其下游的地表水环境。</w:t>
      </w:r>
    </w:p>
    <w:p>
      <w:pPr>
        <w:spacing w:line="360" w:lineRule="auto"/>
        <w:ind w:firstLine="480" w:firstLineChars="200"/>
        <w:rPr>
          <w:color w:val="auto"/>
          <w:highlight w:val="none"/>
        </w:rPr>
      </w:pPr>
      <w:r>
        <w:rPr>
          <w:rFonts w:hint="eastAsia"/>
          <w:color w:val="auto"/>
          <w:highlight w:val="none"/>
        </w:rPr>
        <w:t>（2）</w:t>
      </w:r>
      <w:r>
        <w:rPr>
          <w:color w:val="auto"/>
          <w:highlight w:val="none"/>
        </w:rPr>
        <w:t>建设期地表水环境影响及污染防治措施</w:t>
      </w:r>
    </w:p>
    <w:p>
      <w:pPr>
        <w:spacing w:line="360" w:lineRule="auto"/>
        <w:ind w:firstLine="480" w:firstLineChars="200"/>
        <w:rPr>
          <w:color w:val="auto"/>
          <w:highlight w:val="none"/>
        </w:rPr>
      </w:pPr>
      <w:r>
        <w:rPr>
          <w:rFonts w:hint="eastAsia" w:ascii="宋体" w:hAnsi="宋体" w:cs="宋体"/>
          <w:color w:val="auto"/>
          <w:highlight w:val="none"/>
        </w:rPr>
        <w:t>①</w:t>
      </w:r>
      <w:r>
        <w:rPr>
          <w:color w:val="auto"/>
          <w:highlight w:val="none"/>
        </w:rPr>
        <w:t>建设期地表水环境影响</w:t>
      </w:r>
    </w:p>
    <w:p>
      <w:pPr>
        <w:spacing w:line="360" w:lineRule="auto"/>
        <w:ind w:firstLine="480" w:firstLineChars="200"/>
        <w:rPr>
          <w:color w:val="auto"/>
          <w:highlight w:val="none"/>
        </w:rPr>
      </w:pPr>
      <w:r>
        <w:rPr>
          <w:color w:val="auto"/>
          <w:highlight w:val="none"/>
        </w:rPr>
        <w:t>建设期废水主要有矿坑废水、施工场地生产废水、施工营地生活污水等。采取治理措施后，废水全部回用不外排，对地表水环境影响小。</w:t>
      </w:r>
    </w:p>
    <w:p>
      <w:pPr>
        <w:spacing w:line="360" w:lineRule="auto"/>
        <w:ind w:firstLine="480" w:firstLineChars="200"/>
        <w:rPr>
          <w:color w:val="auto"/>
          <w:highlight w:val="none"/>
        </w:rPr>
      </w:pPr>
      <w:r>
        <w:rPr>
          <w:rFonts w:hint="eastAsia" w:ascii="宋体" w:hAnsi="宋体" w:cs="宋体"/>
          <w:color w:val="auto"/>
          <w:highlight w:val="none"/>
        </w:rPr>
        <w:t>②</w:t>
      </w:r>
      <w:r>
        <w:rPr>
          <w:color w:val="auto"/>
          <w:highlight w:val="none"/>
        </w:rPr>
        <w:t>污染防治措施</w:t>
      </w:r>
    </w:p>
    <w:p>
      <w:pPr>
        <w:spacing w:line="360" w:lineRule="auto"/>
        <w:ind w:firstLine="480" w:firstLineChars="200"/>
        <w:rPr>
          <w:color w:val="auto"/>
          <w:highlight w:val="none"/>
        </w:rPr>
      </w:pPr>
      <w:r>
        <w:rPr>
          <w:color w:val="auto"/>
          <w:highlight w:val="none"/>
        </w:rPr>
        <w:t>主要污染防治措施：设临时沉砂池处理施工废水，废水全部回用；矿坑水经沉淀用作场地洒水，不外排。</w:t>
      </w:r>
    </w:p>
    <w:p>
      <w:pPr>
        <w:spacing w:line="360" w:lineRule="auto"/>
        <w:ind w:firstLine="480" w:firstLineChars="200"/>
        <w:rPr>
          <w:color w:val="auto"/>
          <w:highlight w:val="none"/>
        </w:rPr>
      </w:pPr>
      <w:r>
        <w:rPr>
          <w:rFonts w:hint="eastAsia"/>
          <w:color w:val="auto"/>
          <w:highlight w:val="none"/>
        </w:rPr>
        <w:t>（3）</w:t>
      </w:r>
      <w:r>
        <w:rPr>
          <w:color w:val="auto"/>
          <w:highlight w:val="none"/>
        </w:rPr>
        <w:t>生产期地表水环境影响及污染防治措施</w:t>
      </w:r>
    </w:p>
    <w:p>
      <w:pPr>
        <w:spacing w:line="360" w:lineRule="auto"/>
        <w:ind w:firstLine="480" w:firstLineChars="200"/>
        <w:rPr>
          <w:color w:val="auto"/>
          <w:highlight w:val="none"/>
        </w:rPr>
      </w:pPr>
      <w:r>
        <w:rPr>
          <w:rFonts w:hint="eastAsia" w:ascii="宋体" w:hAnsi="宋体" w:cs="宋体"/>
          <w:color w:val="auto"/>
          <w:highlight w:val="none"/>
        </w:rPr>
        <w:t>①</w:t>
      </w:r>
      <w:r>
        <w:rPr>
          <w:color w:val="auto"/>
          <w:highlight w:val="none"/>
        </w:rPr>
        <w:t>生产期地表水环境影响</w:t>
      </w:r>
    </w:p>
    <w:p>
      <w:pPr>
        <w:spacing w:line="360" w:lineRule="auto"/>
        <w:ind w:firstLine="436" w:firstLineChars="182"/>
        <w:rPr>
          <w:color w:val="auto"/>
          <w:highlight w:val="none"/>
        </w:rPr>
      </w:pPr>
      <w:r>
        <w:rPr>
          <w:color w:val="auto"/>
          <w:highlight w:val="none"/>
          <w:lang w:val="en-GB"/>
        </w:rPr>
        <w:t>工程建成后，矿山矿坑水</w:t>
      </w:r>
      <w:r>
        <w:rPr>
          <w:rFonts w:hint="eastAsia"/>
          <w:color w:val="auto"/>
          <w:highlight w:val="none"/>
          <w:lang w:val="en-GB"/>
        </w:rPr>
        <w:t>、废石场及原矿堆场淋溶水</w:t>
      </w:r>
      <w:r>
        <w:rPr>
          <w:color w:val="auto"/>
          <w:highlight w:val="none"/>
          <w:lang w:val="en-GB"/>
        </w:rPr>
        <w:t>全部回用，不外排</w:t>
      </w:r>
      <w:r>
        <w:rPr>
          <w:rFonts w:hint="eastAsia"/>
          <w:color w:val="auto"/>
          <w:highlight w:val="none"/>
          <w:lang w:val="en-GB"/>
        </w:rPr>
        <w:t>，</w:t>
      </w:r>
      <w:r>
        <w:rPr>
          <w:color w:val="auto"/>
          <w:highlight w:val="none"/>
        </w:rPr>
        <w:t>对地表水环境影响小</w:t>
      </w:r>
      <w:r>
        <w:rPr>
          <w:rFonts w:hint="eastAsia"/>
          <w:color w:val="auto"/>
          <w:highlight w:val="none"/>
        </w:rPr>
        <w:t>；</w:t>
      </w:r>
      <w:r>
        <w:rPr>
          <w:rFonts w:hint="eastAsia"/>
          <w:color w:val="auto"/>
          <w:highlight w:val="none"/>
          <w:lang w:eastAsia="zh-CN"/>
        </w:rPr>
        <w:t>矿区、</w:t>
      </w:r>
      <w:r>
        <w:rPr>
          <w:rFonts w:hint="eastAsia"/>
          <w:color w:val="auto"/>
          <w:highlight w:val="none"/>
        </w:rPr>
        <w:t>加工厂区生活污水</w:t>
      </w:r>
      <w:r>
        <w:rPr>
          <w:rFonts w:hint="eastAsia"/>
          <w:color w:val="auto"/>
          <w:highlight w:val="none"/>
          <w:lang w:val="en-US" w:eastAsia="zh-CN"/>
        </w:rPr>
        <w:t>排入化粪池，定期清掏作农田肥料，</w:t>
      </w:r>
      <w:r>
        <w:rPr>
          <w:rFonts w:hint="eastAsia"/>
          <w:color w:val="auto"/>
          <w:highlight w:val="none"/>
        </w:rPr>
        <w:t>不外排，对地表环境影响较小。</w:t>
      </w:r>
    </w:p>
    <w:p>
      <w:pPr>
        <w:pStyle w:val="45"/>
        <w:adjustRightInd/>
        <w:snapToGrid/>
        <w:ind w:firstLine="480"/>
        <w:rPr>
          <w:color w:val="auto"/>
          <w:sz w:val="24"/>
          <w:highlight w:val="none"/>
        </w:rPr>
      </w:pPr>
      <w:r>
        <w:rPr>
          <w:rFonts w:hint="eastAsia" w:ascii="宋体" w:hAnsi="宋体" w:cs="宋体"/>
          <w:color w:val="auto"/>
          <w:sz w:val="24"/>
          <w:highlight w:val="none"/>
        </w:rPr>
        <w:t>②</w:t>
      </w:r>
      <w:r>
        <w:rPr>
          <w:color w:val="auto"/>
          <w:sz w:val="24"/>
          <w:highlight w:val="none"/>
        </w:rPr>
        <w:t>污染防治措施</w:t>
      </w:r>
    </w:p>
    <w:p>
      <w:pPr>
        <w:pStyle w:val="45"/>
        <w:adjustRightInd/>
        <w:snapToGrid/>
        <w:ind w:firstLine="480"/>
        <w:rPr>
          <w:rFonts w:hint="default" w:eastAsia="宋体"/>
          <w:color w:val="auto"/>
          <w:sz w:val="24"/>
          <w:highlight w:val="none"/>
          <w:lang w:val="en-US" w:eastAsia="zh-CN"/>
        </w:rPr>
      </w:pPr>
      <w:r>
        <w:rPr>
          <w:color w:val="auto"/>
          <w:sz w:val="24"/>
          <w:highlight w:val="none"/>
        </w:rPr>
        <w:t>矿坑水</w:t>
      </w:r>
      <w:r>
        <w:rPr>
          <w:rFonts w:hint="eastAsia"/>
          <w:color w:val="auto"/>
          <w:sz w:val="24"/>
          <w:highlight w:val="none"/>
          <w:lang w:eastAsia="zh-CN"/>
        </w:rPr>
        <w:t>经硐口沉淀池处理后回用于矿区生产用水，不外排，对外环境的影响较小；矿区原矿临时堆场和废石场雨季淋溶水</w:t>
      </w:r>
      <w:r>
        <w:rPr>
          <w:color w:val="auto"/>
          <w:sz w:val="24"/>
        </w:rPr>
        <w:t>中有害物质浓度较低</w:t>
      </w:r>
      <w:r>
        <w:rPr>
          <w:rFonts w:hint="eastAsia"/>
          <w:color w:val="auto"/>
          <w:sz w:val="24"/>
          <w:lang w:eastAsia="zh-CN"/>
        </w:rPr>
        <w:t>，</w:t>
      </w:r>
      <w:r>
        <w:rPr>
          <w:rFonts w:hint="eastAsia"/>
          <w:color w:val="auto"/>
          <w:sz w:val="24"/>
          <w:highlight w:val="none"/>
          <w:lang w:eastAsia="zh-CN"/>
        </w:rPr>
        <w:t>经废石场下方的收集池收集后可作为生产用水回用，节约环境成本，对地表水环境影响较小。</w:t>
      </w:r>
    </w:p>
    <w:p>
      <w:pPr>
        <w:keepNext/>
        <w:keepLines/>
        <w:spacing w:line="360" w:lineRule="auto"/>
        <w:ind w:firstLine="482" w:firstLineChars="200"/>
        <w:outlineLvl w:val="2"/>
        <w:rPr>
          <w:b/>
          <w:bCs/>
          <w:color w:val="auto"/>
          <w:highlight w:val="none"/>
        </w:rPr>
      </w:pPr>
      <w:bookmarkStart w:id="1306" w:name="_Toc259104549"/>
      <w:bookmarkStart w:id="1307" w:name="_Toc259105229"/>
      <w:bookmarkStart w:id="1308" w:name="_Toc367281713"/>
      <w:bookmarkStart w:id="1309" w:name="_Toc259130803"/>
      <w:bookmarkStart w:id="1310" w:name="_Toc275730714"/>
      <w:bookmarkStart w:id="1311" w:name="_Toc341369732"/>
      <w:bookmarkStart w:id="1312" w:name="_Toc275002353"/>
      <w:bookmarkStart w:id="1313" w:name="_Toc367282296"/>
      <w:bookmarkStart w:id="1314" w:name="_Toc259129440"/>
      <w:r>
        <w:rPr>
          <w:rFonts w:hint="eastAsia"/>
          <w:b/>
          <w:bCs/>
          <w:color w:val="auto"/>
          <w:highlight w:val="none"/>
          <w:lang w:val="en-US" w:eastAsia="zh-CN"/>
        </w:rPr>
        <w:t>10</w:t>
      </w:r>
      <w:r>
        <w:rPr>
          <w:b/>
          <w:bCs/>
          <w:color w:val="auto"/>
          <w:highlight w:val="none"/>
        </w:rPr>
        <w:t>.2.4地下水环境影响</w:t>
      </w:r>
      <w:bookmarkEnd w:id="1306"/>
      <w:bookmarkEnd w:id="1307"/>
      <w:r>
        <w:rPr>
          <w:b/>
          <w:bCs/>
          <w:color w:val="auto"/>
          <w:highlight w:val="none"/>
        </w:rPr>
        <w:t>及污染防治措施</w:t>
      </w:r>
      <w:bookmarkEnd w:id="1308"/>
      <w:bookmarkEnd w:id="1309"/>
      <w:bookmarkEnd w:id="1310"/>
      <w:bookmarkEnd w:id="1311"/>
      <w:bookmarkEnd w:id="1312"/>
      <w:bookmarkEnd w:id="1313"/>
      <w:bookmarkEnd w:id="1314"/>
    </w:p>
    <w:p>
      <w:pPr>
        <w:pStyle w:val="45"/>
        <w:adjustRightInd/>
        <w:snapToGrid/>
        <w:ind w:firstLine="480"/>
        <w:rPr>
          <w:color w:val="auto"/>
          <w:sz w:val="24"/>
          <w:highlight w:val="none"/>
        </w:rPr>
      </w:pPr>
      <w:r>
        <w:rPr>
          <w:rFonts w:hint="eastAsia"/>
          <w:color w:val="auto"/>
          <w:sz w:val="24"/>
          <w:highlight w:val="none"/>
        </w:rPr>
        <w:t>（1）</w:t>
      </w:r>
      <w:r>
        <w:rPr>
          <w:color w:val="auto"/>
          <w:sz w:val="24"/>
          <w:highlight w:val="none"/>
        </w:rPr>
        <w:t>质量现状及保护目标</w:t>
      </w:r>
    </w:p>
    <w:p>
      <w:pPr>
        <w:pStyle w:val="45"/>
        <w:adjustRightInd/>
        <w:snapToGrid/>
        <w:ind w:firstLine="480"/>
        <w:rPr>
          <w:color w:val="auto"/>
          <w:sz w:val="24"/>
          <w:highlight w:val="none"/>
        </w:rPr>
      </w:pPr>
      <w:r>
        <w:rPr>
          <w:color w:val="auto"/>
          <w:sz w:val="24"/>
          <w:highlight w:val="none"/>
        </w:rPr>
        <w:t>区域地下水水质较好，各项监测指标均符合《地下水环境质量标准》（GB/T14848－1993）中的</w:t>
      </w:r>
      <w:r>
        <w:rPr>
          <w:rFonts w:hint="eastAsia" w:ascii="宋体" w:hAnsi="宋体" w:cs="宋体"/>
          <w:color w:val="auto"/>
          <w:sz w:val="24"/>
          <w:highlight w:val="none"/>
        </w:rPr>
        <w:t>Ⅲ</w:t>
      </w:r>
      <w:r>
        <w:rPr>
          <w:color w:val="auto"/>
          <w:sz w:val="24"/>
          <w:highlight w:val="none"/>
        </w:rPr>
        <w:t>类标准要求。</w:t>
      </w:r>
    </w:p>
    <w:p>
      <w:pPr>
        <w:pStyle w:val="45"/>
        <w:adjustRightInd/>
        <w:snapToGrid/>
        <w:ind w:firstLine="480"/>
        <w:rPr>
          <w:color w:val="auto"/>
          <w:sz w:val="24"/>
          <w:szCs w:val="24"/>
          <w:highlight w:val="none"/>
        </w:rPr>
      </w:pPr>
      <w:r>
        <w:rPr>
          <w:color w:val="auto"/>
          <w:sz w:val="24"/>
          <w:szCs w:val="24"/>
          <w:highlight w:val="none"/>
        </w:rPr>
        <w:t>主要保护目标为：评价区地下水。</w:t>
      </w:r>
    </w:p>
    <w:p>
      <w:pPr>
        <w:pStyle w:val="45"/>
        <w:keepNext w:val="0"/>
        <w:keepLines w:val="0"/>
        <w:pageBreakBefore w:val="0"/>
        <w:widowControl w:val="0"/>
        <w:kinsoku/>
        <w:wordWrap w:val="0"/>
        <w:overflowPunct/>
        <w:topLinePunct w:val="0"/>
        <w:autoSpaceDE/>
        <w:autoSpaceDN/>
        <w:bidi w:val="0"/>
        <w:adjustRightInd/>
        <w:snapToGrid/>
        <w:ind w:firstLine="480"/>
        <w:textAlignment w:val="auto"/>
        <w:rPr>
          <w:color w:val="auto"/>
          <w:sz w:val="24"/>
          <w:szCs w:val="24"/>
          <w:highlight w:val="none"/>
        </w:rPr>
      </w:pPr>
      <w:r>
        <w:rPr>
          <w:rFonts w:hint="eastAsia" w:ascii="宋体" w:hAnsi="宋体" w:cs="宋体"/>
          <w:color w:val="auto"/>
          <w:sz w:val="24"/>
          <w:szCs w:val="24"/>
          <w:highlight w:val="none"/>
        </w:rPr>
        <w:t>（2）</w:t>
      </w:r>
      <w:r>
        <w:rPr>
          <w:color w:val="auto"/>
          <w:sz w:val="24"/>
          <w:szCs w:val="24"/>
          <w:highlight w:val="none"/>
        </w:rPr>
        <w:t>地下水环境影响及保护措施</w:t>
      </w:r>
    </w:p>
    <w:p>
      <w:pPr>
        <w:keepNext w:val="0"/>
        <w:keepLines w:val="0"/>
        <w:pageBreakBefore w:val="0"/>
        <w:widowControl w:val="0"/>
        <w:kinsoku/>
        <w:wordWrap w:val="0"/>
        <w:overflowPunct/>
        <w:topLinePunct w:val="0"/>
        <w:autoSpaceDE/>
        <w:autoSpaceDN/>
        <w:bidi w:val="0"/>
        <w:adjustRightInd/>
        <w:snapToGrid/>
        <w:spacing w:line="520" w:lineRule="exact"/>
        <w:ind w:firstLine="480" w:firstLineChars="200"/>
        <w:textAlignment w:val="auto"/>
        <w:rPr>
          <w:rFonts w:hAnsi="宋体"/>
          <w:color w:val="auto"/>
          <w:kern w:val="0"/>
          <w:highlight w:val="none"/>
        </w:rPr>
      </w:pPr>
      <w:bookmarkStart w:id="1315" w:name="_Toc259104550"/>
      <w:bookmarkStart w:id="1316" w:name="_Toc259105230"/>
      <w:bookmarkStart w:id="1317" w:name="_Toc259130804"/>
      <w:bookmarkStart w:id="1318" w:name="_Toc275002354"/>
      <w:bookmarkStart w:id="1319" w:name="_Toc367281714"/>
      <w:bookmarkStart w:id="1320" w:name="_Toc367282297"/>
      <w:bookmarkStart w:id="1321" w:name="_Toc341369733"/>
      <w:bookmarkStart w:id="1322" w:name="_Toc275730715"/>
      <w:bookmarkStart w:id="1323" w:name="_Toc259129441"/>
      <w:r>
        <w:rPr>
          <w:rFonts w:hAnsi="宋体"/>
          <w:color w:val="auto"/>
          <w:kern w:val="0"/>
          <w:highlight w:val="none"/>
        </w:rPr>
        <w:t>结合环境水文地质条件、地下水环境影响、地下水环境污染防控措施、建设项目总平面布置的情况</w:t>
      </w:r>
      <w:r>
        <w:rPr>
          <w:rFonts w:hint="eastAsia" w:hAnsi="宋体"/>
          <w:color w:val="auto"/>
          <w:kern w:val="0"/>
          <w:highlight w:val="none"/>
        </w:rPr>
        <w:t>综合分析</w:t>
      </w:r>
      <w:r>
        <w:rPr>
          <w:rFonts w:hAnsi="宋体"/>
          <w:color w:val="auto"/>
          <w:kern w:val="0"/>
          <w:highlight w:val="none"/>
        </w:rPr>
        <w:t>，</w:t>
      </w:r>
      <w:r>
        <w:rPr>
          <w:rFonts w:hint="eastAsia" w:hAnsi="宋体"/>
          <w:color w:val="auto"/>
          <w:kern w:val="0"/>
          <w:highlight w:val="none"/>
        </w:rPr>
        <w:t>本项目在</w:t>
      </w:r>
      <w:r>
        <w:rPr>
          <w:rFonts w:hAnsi="宋体"/>
          <w:color w:val="auto"/>
          <w:kern w:val="0"/>
          <w:highlight w:val="none"/>
        </w:rPr>
        <w:t>不同阶段，</w:t>
      </w:r>
      <w:r>
        <w:rPr>
          <w:rFonts w:hint="eastAsia" w:hAnsi="宋体"/>
          <w:color w:val="auto"/>
          <w:kern w:val="0"/>
          <w:highlight w:val="none"/>
        </w:rPr>
        <w:t>通过采取有针对性的</w:t>
      </w:r>
      <w:r>
        <w:rPr>
          <w:rFonts w:hAnsi="宋体"/>
          <w:color w:val="auto"/>
          <w:kern w:val="0"/>
          <w:highlight w:val="none"/>
        </w:rPr>
        <w:t>地下水环境保护措施后，</w:t>
      </w:r>
      <w:r>
        <w:rPr>
          <w:rFonts w:hint="eastAsia" w:hAnsi="宋体"/>
          <w:color w:val="auto"/>
          <w:kern w:val="0"/>
          <w:highlight w:val="none"/>
        </w:rPr>
        <w:t>区域地下水水质</w:t>
      </w:r>
      <w:r>
        <w:rPr>
          <w:rFonts w:hAnsi="宋体"/>
          <w:color w:val="auto"/>
          <w:kern w:val="0"/>
          <w:highlight w:val="none"/>
        </w:rPr>
        <w:t>能</w:t>
      </w:r>
      <w:r>
        <w:rPr>
          <w:rFonts w:hint="eastAsia" w:hAnsi="宋体"/>
          <w:color w:val="auto"/>
          <w:kern w:val="0"/>
          <w:highlight w:val="none"/>
        </w:rPr>
        <w:t>够</w:t>
      </w:r>
      <w:r>
        <w:rPr>
          <w:rFonts w:hAnsi="宋体"/>
          <w:color w:val="auto"/>
          <w:kern w:val="0"/>
          <w:highlight w:val="none"/>
        </w:rPr>
        <w:t>满足</w:t>
      </w:r>
      <w:r>
        <w:rPr>
          <w:color w:val="auto"/>
          <w:kern w:val="0"/>
          <w:highlight w:val="none"/>
        </w:rPr>
        <w:t>GB/T</w:t>
      </w:r>
      <w:r>
        <w:rPr>
          <w:rFonts w:hint="eastAsia"/>
          <w:color w:val="auto"/>
          <w:kern w:val="0"/>
          <w:highlight w:val="none"/>
        </w:rPr>
        <w:t>—</w:t>
      </w:r>
      <w:r>
        <w:rPr>
          <w:color w:val="auto"/>
          <w:kern w:val="0"/>
          <w:highlight w:val="none"/>
        </w:rPr>
        <w:t>14848</w:t>
      </w:r>
      <w:r>
        <w:rPr>
          <w:rFonts w:hAnsi="宋体"/>
          <w:color w:val="auto"/>
          <w:kern w:val="0"/>
          <w:highlight w:val="none"/>
        </w:rPr>
        <w:t>或国家相关标准要求</w:t>
      </w:r>
      <w:r>
        <w:rPr>
          <w:rFonts w:hint="eastAsia" w:hAnsi="宋体"/>
          <w:color w:val="auto"/>
          <w:kern w:val="0"/>
          <w:highlight w:val="none"/>
        </w:rPr>
        <w:t>。</w:t>
      </w:r>
    </w:p>
    <w:p>
      <w:pPr>
        <w:keepNext w:val="0"/>
        <w:keepLines w:val="0"/>
        <w:pageBreakBefore w:val="0"/>
        <w:widowControl w:val="0"/>
        <w:kinsoku/>
        <w:wordWrap w:val="0"/>
        <w:overflowPunct/>
        <w:topLinePunct w:val="0"/>
        <w:autoSpaceDE/>
        <w:autoSpaceDN/>
        <w:bidi w:val="0"/>
        <w:adjustRightInd/>
        <w:snapToGrid/>
        <w:spacing w:line="520" w:lineRule="exact"/>
        <w:ind w:firstLine="480" w:firstLineChars="200"/>
        <w:textAlignment w:val="auto"/>
        <w:rPr>
          <w:color w:val="auto"/>
          <w:kern w:val="0"/>
          <w:highlight w:val="none"/>
        </w:rPr>
      </w:pPr>
      <w:r>
        <w:rPr>
          <w:rFonts w:hint="eastAsia" w:hAnsi="宋体"/>
          <w:color w:val="auto"/>
          <w:kern w:val="0"/>
          <w:highlight w:val="none"/>
        </w:rPr>
        <w:t>综上所述，本项目对区域</w:t>
      </w:r>
      <w:r>
        <w:rPr>
          <w:rFonts w:hAnsi="宋体"/>
          <w:color w:val="auto"/>
          <w:kern w:val="0"/>
          <w:highlight w:val="none"/>
        </w:rPr>
        <w:t>地下水</w:t>
      </w:r>
      <w:r>
        <w:rPr>
          <w:rFonts w:hint="eastAsia" w:hAnsi="宋体"/>
          <w:color w:val="auto"/>
          <w:kern w:val="0"/>
          <w:highlight w:val="none"/>
        </w:rPr>
        <w:t>的</w:t>
      </w:r>
      <w:r>
        <w:rPr>
          <w:rFonts w:hAnsi="宋体"/>
          <w:color w:val="auto"/>
          <w:kern w:val="0"/>
          <w:highlight w:val="none"/>
        </w:rPr>
        <w:t>影响在</w:t>
      </w:r>
      <w:r>
        <w:rPr>
          <w:rFonts w:hint="eastAsia" w:hAnsi="宋体"/>
          <w:color w:val="auto"/>
          <w:kern w:val="0"/>
          <w:highlight w:val="none"/>
        </w:rPr>
        <w:t>环境</w:t>
      </w:r>
      <w:r>
        <w:rPr>
          <w:rFonts w:hAnsi="宋体"/>
          <w:color w:val="auto"/>
          <w:kern w:val="0"/>
          <w:highlight w:val="none"/>
        </w:rPr>
        <w:t>可接受的范围内。</w:t>
      </w:r>
    </w:p>
    <w:p>
      <w:pPr>
        <w:keepNext/>
        <w:keepLines/>
        <w:spacing w:line="360" w:lineRule="auto"/>
        <w:ind w:firstLine="482" w:firstLineChars="200"/>
        <w:outlineLvl w:val="2"/>
        <w:rPr>
          <w:b/>
          <w:bCs/>
          <w:color w:val="auto"/>
          <w:highlight w:val="none"/>
        </w:rPr>
      </w:pPr>
      <w:r>
        <w:rPr>
          <w:rFonts w:hint="eastAsia"/>
          <w:b/>
          <w:bCs/>
          <w:color w:val="auto"/>
          <w:highlight w:val="none"/>
          <w:lang w:val="en-US" w:eastAsia="zh-CN"/>
        </w:rPr>
        <w:t>10</w:t>
      </w:r>
      <w:r>
        <w:rPr>
          <w:b/>
          <w:bCs/>
          <w:color w:val="auto"/>
          <w:highlight w:val="none"/>
        </w:rPr>
        <w:t>.2.5声环境影响</w:t>
      </w:r>
      <w:bookmarkEnd w:id="1315"/>
      <w:bookmarkEnd w:id="1316"/>
      <w:r>
        <w:rPr>
          <w:b/>
          <w:bCs/>
          <w:color w:val="auto"/>
          <w:highlight w:val="none"/>
        </w:rPr>
        <w:t>及控制措施</w:t>
      </w:r>
      <w:bookmarkEnd w:id="1317"/>
      <w:bookmarkEnd w:id="1318"/>
      <w:bookmarkEnd w:id="1319"/>
      <w:bookmarkEnd w:id="1320"/>
      <w:bookmarkEnd w:id="1321"/>
      <w:bookmarkEnd w:id="1322"/>
      <w:bookmarkEnd w:id="1323"/>
    </w:p>
    <w:p>
      <w:pPr>
        <w:pStyle w:val="45"/>
        <w:adjustRightInd/>
        <w:snapToGrid/>
        <w:ind w:firstLine="480"/>
        <w:rPr>
          <w:color w:val="auto"/>
          <w:sz w:val="24"/>
          <w:szCs w:val="24"/>
          <w:highlight w:val="none"/>
        </w:rPr>
      </w:pPr>
      <w:r>
        <w:rPr>
          <w:rFonts w:hint="eastAsia" w:ascii="宋体" w:hAnsi="宋体" w:cs="宋体"/>
          <w:color w:val="auto"/>
          <w:sz w:val="24"/>
          <w:szCs w:val="24"/>
          <w:highlight w:val="none"/>
        </w:rPr>
        <w:t>（1）</w:t>
      </w:r>
      <w:r>
        <w:rPr>
          <w:color w:val="auto"/>
          <w:sz w:val="24"/>
          <w:szCs w:val="24"/>
          <w:highlight w:val="none"/>
        </w:rPr>
        <w:t>质量现状及保护目标</w:t>
      </w:r>
    </w:p>
    <w:p>
      <w:pPr>
        <w:pStyle w:val="45"/>
        <w:adjustRightInd/>
        <w:snapToGrid/>
        <w:ind w:firstLine="480"/>
        <w:rPr>
          <w:color w:val="auto"/>
          <w:sz w:val="24"/>
          <w:highlight w:val="none"/>
        </w:rPr>
      </w:pPr>
      <w:r>
        <w:rPr>
          <w:color w:val="auto"/>
          <w:sz w:val="24"/>
          <w:highlight w:val="none"/>
        </w:rPr>
        <w:t>项目矿区及周边昼、夜间声环境均满足《声环境质量标准》（GB3096-2008）2类标准要求，评价区内声环境质量良好。</w:t>
      </w:r>
    </w:p>
    <w:p>
      <w:pPr>
        <w:pStyle w:val="45"/>
        <w:adjustRightInd/>
        <w:snapToGrid/>
        <w:ind w:firstLine="480"/>
        <w:rPr>
          <w:color w:val="auto"/>
          <w:sz w:val="24"/>
          <w:szCs w:val="24"/>
          <w:highlight w:val="none"/>
        </w:rPr>
      </w:pPr>
      <w:r>
        <w:rPr>
          <w:color w:val="auto"/>
          <w:sz w:val="24"/>
          <w:szCs w:val="24"/>
          <w:highlight w:val="none"/>
        </w:rPr>
        <w:t>保护目标：</w:t>
      </w:r>
      <w:r>
        <w:rPr>
          <w:rFonts w:hint="eastAsia"/>
          <w:color w:val="auto"/>
          <w:sz w:val="24"/>
          <w:szCs w:val="24"/>
          <w:highlight w:val="none"/>
        </w:rPr>
        <w:t>评价区内居民</w:t>
      </w:r>
      <w:r>
        <w:rPr>
          <w:color w:val="auto"/>
          <w:sz w:val="24"/>
          <w:szCs w:val="24"/>
          <w:highlight w:val="none"/>
        </w:rPr>
        <w:t>。</w:t>
      </w:r>
    </w:p>
    <w:p>
      <w:pPr>
        <w:pStyle w:val="45"/>
        <w:adjustRightInd/>
        <w:snapToGrid/>
        <w:ind w:firstLine="480"/>
        <w:rPr>
          <w:color w:val="auto"/>
          <w:sz w:val="24"/>
          <w:szCs w:val="24"/>
          <w:highlight w:val="none"/>
        </w:rPr>
      </w:pPr>
      <w:r>
        <w:rPr>
          <w:rFonts w:hint="eastAsia"/>
          <w:color w:val="auto"/>
          <w:sz w:val="24"/>
          <w:szCs w:val="24"/>
          <w:highlight w:val="none"/>
        </w:rPr>
        <w:t>（2）</w:t>
      </w:r>
      <w:r>
        <w:rPr>
          <w:color w:val="auto"/>
          <w:sz w:val="24"/>
          <w:szCs w:val="24"/>
          <w:highlight w:val="none"/>
        </w:rPr>
        <w:t>建设期声环境影响及控制措施</w:t>
      </w:r>
    </w:p>
    <w:p>
      <w:pPr>
        <w:spacing w:line="360" w:lineRule="auto"/>
        <w:ind w:firstLine="480" w:firstLineChars="200"/>
        <w:rPr>
          <w:color w:val="auto"/>
          <w:highlight w:val="none"/>
        </w:rPr>
      </w:pPr>
      <w:r>
        <w:rPr>
          <w:rFonts w:hint="eastAsia" w:ascii="宋体" w:hAnsi="宋体" w:cs="宋体"/>
          <w:color w:val="auto"/>
          <w:highlight w:val="none"/>
        </w:rPr>
        <w:t>①</w:t>
      </w:r>
      <w:r>
        <w:rPr>
          <w:color w:val="auto"/>
          <w:highlight w:val="none"/>
        </w:rPr>
        <w:t>建设期声环境影响</w:t>
      </w:r>
    </w:p>
    <w:p>
      <w:pPr>
        <w:spacing w:line="360" w:lineRule="auto"/>
        <w:ind w:firstLine="480" w:firstLineChars="200"/>
        <w:rPr>
          <w:rFonts w:cs="Times New Roman"/>
          <w:color w:val="auto"/>
          <w:kern w:val="0"/>
          <w:szCs w:val="22"/>
          <w:highlight w:val="none"/>
        </w:rPr>
      </w:pPr>
      <w:r>
        <w:rPr>
          <w:rFonts w:cs="Times New Roman"/>
          <w:color w:val="auto"/>
          <w:kern w:val="0"/>
          <w:szCs w:val="22"/>
          <w:highlight w:val="none"/>
        </w:rPr>
        <w:t>矿山建设初期井下爆破声会对外界产生一定影响，当井巷施工转入深部后，施工噪声受周围地层阻挡，对地表外环境一般影响小，但对井巷作业面影响大，须加强劳动保护</w:t>
      </w:r>
      <w:r>
        <w:rPr>
          <w:rFonts w:hint="eastAsia" w:cs="Times New Roman"/>
          <w:color w:val="auto"/>
          <w:kern w:val="0"/>
          <w:szCs w:val="22"/>
          <w:highlight w:val="none"/>
        </w:rPr>
        <w:t>；加工厂区昼间主要噪声为破碎机、磨粉机、风机等设备运行噪声，采取基础减震、隔声、距离衰减等措施。</w:t>
      </w:r>
    </w:p>
    <w:p>
      <w:pPr>
        <w:pStyle w:val="45"/>
        <w:adjustRightInd/>
        <w:snapToGrid/>
        <w:ind w:firstLine="480"/>
        <w:rPr>
          <w:color w:val="auto"/>
          <w:sz w:val="24"/>
          <w:szCs w:val="24"/>
          <w:highlight w:val="none"/>
        </w:rPr>
      </w:pPr>
      <w:r>
        <w:rPr>
          <w:rFonts w:hint="eastAsia" w:ascii="宋体" w:hAnsi="宋体" w:cs="宋体"/>
          <w:color w:val="auto"/>
          <w:sz w:val="24"/>
          <w:szCs w:val="24"/>
          <w:highlight w:val="none"/>
        </w:rPr>
        <w:t>②</w:t>
      </w:r>
      <w:r>
        <w:rPr>
          <w:color w:val="auto"/>
          <w:sz w:val="24"/>
          <w:szCs w:val="24"/>
          <w:highlight w:val="none"/>
        </w:rPr>
        <w:t>噪声控制措施</w:t>
      </w:r>
    </w:p>
    <w:p>
      <w:pPr>
        <w:pStyle w:val="45"/>
        <w:adjustRightInd/>
        <w:snapToGrid/>
        <w:ind w:firstLine="480"/>
        <w:rPr>
          <w:color w:val="auto"/>
          <w:sz w:val="24"/>
          <w:szCs w:val="24"/>
          <w:highlight w:val="none"/>
        </w:rPr>
      </w:pPr>
      <w:r>
        <w:rPr>
          <w:color w:val="auto"/>
          <w:sz w:val="24"/>
          <w:szCs w:val="24"/>
          <w:highlight w:val="none"/>
        </w:rPr>
        <w:t>主要控制措施有：选用低噪声设备；采取有效的隔音、减振、消声措施，降低噪声级；规范操作规程，降低人为噪声；夜间不施工</w:t>
      </w:r>
      <w:r>
        <w:rPr>
          <w:rFonts w:hint="eastAsia"/>
          <w:color w:val="auto"/>
          <w:sz w:val="24"/>
          <w:szCs w:val="24"/>
          <w:highlight w:val="none"/>
        </w:rPr>
        <w:t>。</w:t>
      </w:r>
    </w:p>
    <w:p>
      <w:pPr>
        <w:pStyle w:val="45"/>
        <w:adjustRightInd/>
        <w:snapToGrid/>
        <w:ind w:firstLine="480"/>
        <w:rPr>
          <w:color w:val="auto"/>
          <w:sz w:val="24"/>
          <w:szCs w:val="24"/>
          <w:highlight w:val="none"/>
        </w:rPr>
      </w:pPr>
      <w:r>
        <w:rPr>
          <w:rFonts w:hint="eastAsia"/>
          <w:color w:val="auto"/>
          <w:sz w:val="24"/>
          <w:szCs w:val="24"/>
          <w:highlight w:val="none"/>
        </w:rPr>
        <w:t>（3）</w:t>
      </w:r>
      <w:r>
        <w:rPr>
          <w:color w:val="auto"/>
          <w:sz w:val="24"/>
          <w:szCs w:val="24"/>
          <w:highlight w:val="none"/>
        </w:rPr>
        <w:t>生产期声环境影响及控制措施</w:t>
      </w:r>
    </w:p>
    <w:p>
      <w:pPr>
        <w:spacing w:line="360" w:lineRule="auto"/>
        <w:ind w:firstLine="480"/>
        <w:rPr>
          <w:color w:val="auto"/>
          <w:highlight w:val="none"/>
        </w:rPr>
      </w:pPr>
      <w:r>
        <w:rPr>
          <w:rFonts w:hint="eastAsia" w:ascii="宋体" w:hAnsi="宋体" w:cs="宋体"/>
          <w:color w:val="auto"/>
          <w:highlight w:val="none"/>
        </w:rPr>
        <w:t>①</w:t>
      </w:r>
      <w:r>
        <w:rPr>
          <w:color w:val="auto"/>
          <w:highlight w:val="none"/>
        </w:rPr>
        <w:t>生产期声环境影响</w:t>
      </w:r>
    </w:p>
    <w:p>
      <w:pPr>
        <w:spacing w:line="360" w:lineRule="auto"/>
        <w:ind w:firstLine="480" w:firstLineChars="200"/>
        <w:rPr>
          <w:color w:val="auto"/>
          <w:highlight w:val="none"/>
        </w:rPr>
      </w:pPr>
      <w:r>
        <w:rPr>
          <w:color w:val="auto"/>
          <w:highlight w:val="none"/>
        </w:rPr>
        <w:t>项目采用地下开采，井下噪声对外环境影响小；采矿工业场地地表噪声源对外界影响也小。空压机房、通风机均布置在沟谷内，由于山体和植被的遮挡，噪声主要沿沟谷传播，对外界影响小，不会造成扰民影响</w:t>
      </w:r>
      <w:r>
        <w:rPr>
          <w:rFonts w:hint="eastAsia"/>
          <w:color w:val="auto"/>
          <w:highlight w:val="none"/>
        </w:rPr>
        <w:t>；</w:t>
      </w:r>
      <w:r>
        <w:rPr>
          <w:rFonts w:hint="eastAsia" w:cs="Times New Roman"/>
          <w:color w:val="auto"/>
          <w:kern w:val="0"/>
          <w:szCs w:val="22"/>
          <w:highlight w:val="none"/>
        </w:rPr>
        <w:t>加工厂区昼间主要噪声为破碎机、磨粉机、风机等设备运行噪声，采取基础减震、隔声、距离衰减等措施</w:t>
      </w:r>
      <w:r>
        <w:rPr>
          <w:rFonts w:hint="eastAsia" w:cs="Times New Roman"/>
          <w:color w:val="auto"/>
          <w:kern w:val="0"/>
          <w:highlight w:val="none"/>
        </w:rPr>
        <w:t>，本项目厂界的噪声值</w:t>
      </w:r>
      <w:r>
        <w:rPr>
          <w:rFonts w:cs="Times New Roman"/>
          <w:color w:val="auto"/>
          <w:kern w:val="0"/>
          <w:highlight w:val="none"/>
        </w:rPr>
        <w:t>可满足《工业企业厂界环境噪声排放标准》（GB12348-2008）中</w:t>
      </w:r>
      <w:r>
        <w:rPr>
          <w:rFonts w:hint="eastAsia" w:cs="Times New Roman"/>
          <w:color w:val="auto"/>
          <w:kern w:val="0"/>
          <w:highlight w:val="none"/>
        </w:rPr>
        <w:t>2</w:t>
      </w:r>
      <w:r>
        <w:rPr>
          <w:rFonts w:cs="Times New Roman"/>
          <w:color w:val="auto"/>
          <w:kern w:val="0"/>
          <w:highlight w:val="none"/>
        </w:rPr>
        <w:t>类标准要求</w:t>
      </w:r>
      <w:r>
        <w:rPr>
          <w:rFonts w:hint="eastAsia" w:cs="Times New Roman"/>
          <w:color w:val="auto"/>
          <w:kern w:val="0"/>
          <w:highlight w:val="none"/>
        </w:rPr>
        <w:t>；东侧墙院村居民点噪声值</w:t>
      </w:r>
      <w:r>
        <w:rPr>
          <w:rFonts w:cs="Times New Roman"/>
          <w:color w:val="auto"/>
          <w:kern w:val="0"/>
          <w:highlight w:val="none"/>
        </w:rPr>
        <w:t>满足</w:t>
      </w:r>
      <w:r>
        <w:rPr>
          <w:rFonts w:hint="eastAsia" w:cs="Times New Roman"/>
          <w:color w:val="auto"/>
          <w:kern w:val="0"/>
          <w:highlight w:val="none"/>
        </w:rPr>
        <w:t>《声环境质量标准》</w:t>
      </w:r>
      <w:r>
        <w:rPr>
          <w:rFonts w:cs="Times New Roman"/>
          <w:color w:val="auto"/>
          <w:kern w:val="0"/>
          <w:highlight w:val="none"/>
        </w:rPr>
        <w:t>2类标准要求</w:t>
      </w:r>
      <w:r>
        <w:rPr>
          <w:rFonts w:hint="eastAsia" w:cs="Times New Roman"/>
          <w:color w:val="auto"/>
          <w:kern w:val="0"/>
          <w:highlight w:val="none"/>
        </w:rPr>
        <w:t>，</w:t>
      </w:r>
      <w:r>
        <w:rPr>
          <w:rFonts w:cs="Times New Roman"/>
          <w:color w:val="auto"/>
          <w:kern w:val="0"/>
          <w:highlight w:val="none"/>
        </w:rPr>
        <w:t>对周围环境的影响较小。</w:t>
      </w:r>
    </w:p>
    <w:p>
      <w:pPr>
        <w:spacing w:line="360" w:lineRule="auto"/>
        <w:ind w:firstLine="470" w:firstLineChars="196"/>
        <w:rPr>
          <w:color w:val="auto"/>
          <w:highlight w:val="none"/>
        </w:rPr>
      </w:pPr>
      <w:r>
        <w:rPr>
          <w:rFonts w:hint="eastAsia" w:ascii="宋体" w:hAnsi="宋体" w:cs="宋体"/>
          <w:color w:val="auto"/>
          <w:highlight w:val="none"/>
        </w:rPr>
        <w:t>②</w:t>
      </w:r>
      <w:r>
        <w:rPr>
          <w:color w:val="auto"/>
          <w:highlight w:val="none"/>
        </w:rPr>
        <w:t>噪声控制措施</w:t>
      </w:r>
    </w:p>
    <w:p>
      <w:pPr>
        <w:adjustRightInd w:val="0"/>
        <w:snapToGrid w:val="0"/>
        <w:spacing w:line="360" w:lineRule="auto"/>
        <w:ind w:firstLine="480" w:firstLineChars="200"/>
        <w:rPr>
          <w:color w:val="auto"/>
          <w:highlight w:val="none"/>
        </w:rPr>
      </w:pPr>
      <w:r>
        <w:rPr>
          <w:color w:val="auto"/>
          <w:highlight w:val="none"/>
        </w:rPr>
        <w:t>主要噪声控制措施：选用低噪声设备、提高设备安装质量，降低机械设备产生的噪声；采用消声、减振、室内隔声措施，降低声源危害；尽可能选用低爆速、低威力的炸药；爆破采用微差控制爆破技术，减少一次爆破炸药量。对接触噪声源的操作人员，采用个体防护措施，佩戴耳塞、耳罩、防声棉和帽盔等</w:t>
      </w:r>
      <w:r>
        <w:rPr>
          <w:rFonts w:hint="eastAsia"/>
          <w:color w:val="auto"/>
          <w:highlight w:val="none"/>
        </w:rPr>
        <w:t>；</w:t>
      </w:r>
      <w:r>
        <w:rPr>
          <w:rFonts w:hint="eastAsia" w:cs="Times New Roman"/>
          <w:color w:val="auto"/>
          <w:kern w:val="0"/>
          <w:szCs w:val="22"/>
          <w:highlight w:val="none"/>
        </w:rPr>
        <w:t>加工厂区昼间噪声采取基础减震、隔声、距离衰减等措施。</w:t>
      </w:r>
    </w:p>
    <w:p>
      <w:pPr>
        <w:keepNext/>
        <w:keepLines/>
        <w:spacing w:line="360" w:lineRule="auto"/>
        <w:ind w:firstLine="482" w:firstLineChars="200"/>
        <w:outlineLvl w:val="2"/>
        <w:rPr>
          <w:rFonts w:hint="eastAsia" w:eastAsia="宋体"/>
          <w:b/>
          <w:bCs/>
          <w:color w:val="auto"/>
          <w:highlight w:val="none"/>
          <w:lang w:eastAsia="zh-CN"/>
        </w:rPr>
      </w:pPr>
      <w:bookmarkStart w:id="1324" w:name="_Toc367281715"/>
      <w:bookmarkStart w:id="1325" w:name="_Toc367282298"/>
      <w:r>
        <w:rPr>
          <w:rFonts w:hint="eastAsia"/>
          <w:b/>
          <w:bCs/>
          <w:color w:val="auto"/>
          <w:highlight w:val="none"/>
          <w:lang w:val="en-US" w:eastAsia="zh-CN"/>
        </w:rPr>
        <w:t>10</w:t>
      </w:r>
      <w:r>
        <w:rPr>
          <w:b/>
          <w:bCs/>
          <w:color w:val="auto"/>
          <w:highlight w:val="none"/>
        </w:rPr>
        <w:t>.2.6土壤环境</w:t>
      </w:r>
      <w:bookmarkEnd w:id="1324"/>
      <w:bookmarkEnd w:id="1325"/>
      <w:r>
        <w:rPr>
          <w:rFonts w:hint="eastAsia"/>
          <w:b/>
          <w:bCs/>
          <w:color w:val="auto"/>
          <w:highlight w:val="none"/>
          <w:lang w:eastAsia="zh-CN"/>
        </w:rPr>
        <w:t>影响及控制措施</w:t>
      </w:r>
    </w:p>
    <w:p>
      <w:pPr>
        <w:spacing w:line="360" w:lineRule="auto"/>
        <w:ind w:firstLine="480" w:firstLineChars="200"/>
        <w:rPr>
          <w:rFonts w:hint="eastAsia" w:eastAsia="宋体"/>
          <w:color w:val="auto"/>
          <w:highlight w:val="none"/>
          <w:lang w:eastAsia="zh-CN"/>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土壤环境现状</w:t>
      </w:r>
    </w:p>
    <w:p>
      <w:pPr>
        <w:spacing w:line="360" w:lineRule="auto"/>
        <w:ind w:firstLine="480" w:firstLineChars="200"/>
        <w:rPr>
          <w:color w:val="auto"/>
          <w:highlight w:val="none"/>
        </w:rPr>
      </w:pPr>
      <w:r>
        <w:rPr>
          <w:color w:val="auto"/>
          <w:highlight w:val="none"/>
        </w:rPr>
        <w:t>监测结果表明评价区监测点的各项土壤监测项目均低于</w:t>
      </w:r>
      <w:r>
        <w:rPr>
          <w:rFonts w:hint="eastAsia" w:cs="Times New Roman"/>
          <w:color w:val="auto"/>
          <w:highlight w:val="none"/>
        </w:rPr>
        <w:t>《土壤环境质量 建设用地土壤污染风险管控标准（试行）》（GB36600-2018）中第二类用地风险筛选值相关</w:t>
      </w:r>
      <w:r>
        <w:rPr>
          <w:rFonts w:cs="Times New Roman"/>
          <w:color w:val="auto"/>
          <w:highlight w:val="none"/>
        </w:rPr>
        <w:t>要求</w:t>
      </w:r>
      <w:r>
        <w:rPr>
          <w:color w:val="auto"/>
          <w:highlight w:val="none"/>
        </w:rPr>
        <w:t>。总体看，评价区土壤环境质量良好。</w:t>
      </w:r>
    </w:p>
    <w:p>
      <w:pPr>
        <w:pStyle w:val="2"/>
        <w:numPr>
          <w:ilvl w:val="0"/>
          <w:numId w:val="23"/>
        </w:numPr>
        <w:ind w:firstLine="480" w:firstLineChars="200"/>
        <w:rPr>
          <w:b w:val="0"/>
          <w:bCs w:val="0"/>
          <w:color w:val="auto"/>
          <w:sz w:val="24"/>
          <w:szCs w:val="24"/>
          <w:highlight w:val="none"/>
        </w:rPr>
      </w:pPr>
      <w:r>
        <w:rPr>
          <w:rFonts w:hint="eastAsia"/>
          <w:b w:val="0"/>
          <w:bCs w:val="0"/>
          <w:color w:val="auto"/>
          <w:sz w:val="24"/>
          <w:szCs w:val="24"/>
          <w:highlight w:val="none"/>
          <w:lang w:eastAsia="zh-CN"/>
        </w:rPr>
        <w:t>土壤</w:t>
      </w:r>
      <w:r>
        <w:rPr>
          <w:b w:val="0"/>
          <w:bCs w:val="0"/>
          <w:color w:val="auto"/>
          <w:sz w:val="24"/>
          <w:szCs w:val="24"/>
          <w:highlight w:val="none"/>
        </w:rPr>
        <w:t>环境影响及控制措施</w:t>
      </w:r>
    </w:p>
    <w:p>
      <w:pPr>
        <w:pStyle w:val="2"/>
        <w:numPr>
          <w:ilvl w:val="-1"/>
          <w:numId w:val="0"/>
        </w:numPr>
        <w:ind w:firstLine="480" w:firstLineChars="200"/>
        <w:rPr>
          <w:rFonts w:hint="eastAsia" w:eastAsia="宋体"/>
          <w:b w:val="0"/>
          <w:bCs w:val="0"/>
          <w:color w:val="auto"/>
          <w:sz w:val="24"/>
          <w:szCs w:val="24"/>
          <w:highlight w:val="none"/>
          <w:lang w:eastAsia="zh-CN"/>
        </w:rPr>
      </w:pPr>
      <w:r>
        <w:rPr>
          <w:rFonts w:hint="eastAsia" w:cs="Times New Roman"/>
          <w:b w:val="0"/>
          <w:bCs w:val="0"/>
          <w:color w:val="auto"/>
          <w:highlight w:val="none"/>
        </w:rPr>
        <w:t>矿区开发对土壤环境的影响主要体现在工程带来的水污染物、大气污染物、固体废物淋滤入渗到周围土壤，污染土壤环境。</w:t>
      </w:r>
      <w:r>
        <w:rPr>
          <w:rFonts w:hint="eastAsia" w:ascii="Times New Roman" w:hAnsi="Times New Roman" w:eastAsia="宋体" w:cs="Times New Roman"/>
          <w:b w:val="0"/>
          <w:bCs w:val="0"/>
          <w:color w:val="auto"/>
          <w:sz w:val="24"/>
          <w:szCs w:val="24"/>
          <w:highlight w:val="none"/>
        </w:rPr>
        <w:t>本次评价主要从</w:t>
      </w:r>
      <w:r>
        <w:rPr>
          <w:rFonts w:hint="eastAsia" w:cs="Times New Roman"/>
          <w:b w:val="0"/>
          <w:bCs w:val="0"/>
          <w:color w:val="auto"/>
          <w:sz w:val="24"/>
          <w:szCs w:val="24"/>
          <w:highlight w:val="none"/>
          <w:lang w:eastAsia="zh-CN"/>
        </w:rPr>
        <w:t>源头控制和过程防控</w:t>
      </w:r>
      <w:r>
        <w:rPr>
          <w:rFonts w:hint="eastAsia" w:ascii="Times New Roman" w:hAnsi="Times New Roman" w:eastAsia="宋体" w:cs="Times New Roman"/>
          <w:b w:val="0"/>
          <w:bCs w:val="0"/>
          <w:color w:val="auto"/>
          <w:sz w:val="24"/>
          <w:szCs w:val="24"/>
          <w:highlight w:val="none"/>
        </w:rPr>
        <w:t>措施上提出要求</w:t>
      </w:r>
      <w:r>
        <w:rPr>
          <w:rFonts w:hint="eastAsia" w:cs="Times New Roman"/>
          <w:b w:val="0"/>
          <w:bCs w:val="0"/>
          <w:color w:val="auto"/>
          <w:sz w:val="24"/>
          <w:szCs w:val="24"/>
          <w:highlight w:val="none"/>
          <w:lang w:eastAsia="zh-CN"/>
        </w:rPr>
        <w:t>：</w:t>
      </w:r>
      <w:r>
        <w:rPr>
          <w:rFonts w:hint="eastAsia" w:ascii="Times New Roman" w:hAnsi="Times New Roman" w:eastAsia="宋体" w:cs="Times New Roman"/>
          <w:b w:val="0"/>
          <w:bCs w:val="0"/>
          <w:color w:val="auto"/>
          <w:sz w:val="24"/>
          <w:szCs w:val="24"/>
          <w:highlight w:val="none"/>
        </w:rPr>
        <w:t>各类污染物严格按照环评要求处理处置，禁止未经处理的污染物直接排放到环境中</w:t>
      </w:r>
      <w:r>
        <w:rPr>
          <w:rFonts w:hint="eastAsia" w:cs="Times New Roman"/>
          <w:b w:val="0"/>
          <w:bCs w:val="0"/>
          <w:color w:val="auto"/>
          <w:sz w:val="24"/>
          <w:szCs w:val="24"/>
          <w:highlight w:val="none"/>
          <w:lang w:eastAsia="zh-CN"/>
        </w:rPr>
        <w:t>；做好危险废物的收集暂存工作</w:t>
      </w:r>
      <w:r>
        <w:rPr>
          <w:rFonts w:hint="eastAsia" w:ascii="Times New Roman" w:hAnsi="Times New Roman" w:eastAsia="宋体" w:cs="Times New Roman"/>
          <w:b w:val="0"/>
          <w:bCs w:val="0"/>
          <w:color w:val="auto"/>
          <w:sz w:val="24"/>
          <w:szCs w:val="24"/>
          <w:highlight w:val="none"/>
        </w:rPr>
        <w:t>，防止危废渗漏到土壤，造成污染</w:t>
      </w:r>
      <w:r>
        <w:rPr>
          <w:rFonts w:hint="eastAsia" w:cs="Times New Roman"/>
          <w:b w:val="0"/>
          <w:bCs w:val="0"/>
          <w:color w:val="auto"/>
          <w:sz w:val="24"/>
          <w:szCs w:val="24"/>
          <w:highlight w:val="none"/>
          <w:lang w:eastAsia="zh-CN"/>
        </w:rPr>
        <w:t>；</w:t>
      </w:r>
      <w:r>
        <w:rPr>
          <w:rFonts w:hint="eastAsia" w:ascii="Times New Roman" w:hAnsi="Times New Roman" w:eastAsia="宋体" w:cs="Times New Roman"/>
          <w:b w:val="0"/>
          <w:bCs w:val="0"/>
          <w:color w:val="auto"/>
          <w:sz w:val="24"/>
          <w:szCs w:val="24"/>
          <w:highlight w:val="none"/>
        </w:rPr>
        <w:t>严格落实本报告提出的污染防治措施，项目运营后应确保环保措施稳定正常的运行，废气达标排放，严禁直接排放从而沉降后对地表土壤环境造成污染</w:t>
      </w:r>
      <w:r>
        <w:rPr>
          <w:rFonts w:hint="eastAsia" w:cs="Times New Roman"/>
          <w:b w:val="0"/>
          <w:bCs w:val="0"/>
          <w:color w:val="auto"/>
          <w:sz w:val="24"/>
          <w:szCs w:val="24"/>
          <w:highlight w:val="none"/>
          <w:lang w:eastAsia="zh-CN"/>
        </w:rPr>
        <w:t>。在采取上述措施后项目对土壤环境的影响较小。</w:t>
      </w:r>
    </w:p>
    <w:p>
      <w:pPr>
        <w:keepNext/>
        <w:keepLines/>
        <w:spacing w:line="360" w:lineRule="auto"/>
        <w:ind w:firstLine="482" w:firstLineChars="200"/>
        <w:outlineLvl w:val="2"/>
        <w:rPr>
          <w:b/>
          <w:bCs/>
          <w:color w:val="auto"/>
          <w:highlight w:val="none"/>
        </w:rPr>
      </w:pPr>
      <w:bookmarkStart w:id="1326" w:name="_Toc259105231"/>
      <w:bookmarkStart w:id="1327" w:name="_Toc259104551"/>
      <w:bookmarkStart w:id="1328" w:name="_Toc275002355"/>
      <w:bookmarkStart w:id="1329" w:name="_Toc275730716"/>
      <w:bookmarkStart w:id="1330" w:name="_Toc367281716"/>
      <w:bookmarkStart w:id="1331" w:name="_Toc259130805"/>
      <w:bookmarkStart w:id="1332" w:name="_Toc341369734"/>
      <w:bookmarkStart w:id="1333" w:name="_Toc367282299"/>
      <w:bookmarkStart w:id="1334" w:name="_Toc259129442"/>
      <w:r>
        <w:rPr>
          <w:rFonts w:hint="eastAsia"/>
          <w:b/>
          <w:bCs/>
          <w:color w:val="auto"/>
          <w:highlight w:val="none"/>
          <w:lang w:val="en-US" w:eastAsia="zh-CN"/>
        </w:rPr>
        <w:t>10</w:t>
      </w:r>
      <w:r>
        <w:rPr>
          <w:b/>
          <w:bCs/>
          <w:color w:val="auto"/>
          <w:highlight w:val="none"/>
        </w:rPr>
        <w:t>.2.7固体废物</w:t>
      </w:r>
      <w:bookmarkEnd w:id="1326"/>
      <w:bookmarkEnd w:id="1327"/>
      <w:r>
        <w:rPr>
          <w:b/>
          <w:bCs/>
          <w:color w:val="auto"/>
          <w:highlight w:val="none"/>
        </w:rPr>
        <w:t>及处置措施</w:t>
      </w:r>
      <w:bookmarkEnd w:id="1328"/>
      <w:bookmarkEnd w:id="1329"/>
      <w:bookmarkEnd w:id="1330"/>
      <w:bookmarkEnd w:id="1331"/>
      <w:bookmarkEnd w:id="1332"/>
      <w:bookmarkEnd w:id="1333"/>
      <w:bookmarkEnd w:id="1334"/>
    </w:p>
    <w:p>
      <w:pPr>
        <w:spacing w:line="360" w:lineRule="auto"/>
        <w:ind w:firstLine="480" w:firstLineChars="200"/>
        <w:rPr>
          <w:color w:val="auto"/>
          <w:highlight w:val="none"/>
        </w:rPr>
      </w:pPr>
      <w:r>
        <w:rPr>
          <w:color w:val="auto"/>
          <w:highlight w:val="none"/>
        </w:rPr>
        <w:t>工程固体废物主要为废石、生活垃圾等。根据浸出毒性试验，项目废石属于</w:t>
      </w:r>
      <w:r>
        <w:rPr>
          <w:rFonts w:hint="eastAsia" w:ascii="宋体" w:hAnsi="宋体" w:cs="宋体"/>
          <w:color w:val="auto"/>
          <w:highlight w:val="none"/>
        </w:rPr>
        <w:t>Ⅰ</w:t>
      </w:r>
      <w:r>
        <w:rPr>
          <w:color w:val="auto"/>
          <w:highlight w:val="none"/>
        </w:rPr>
        <w:t>类一般工业固体废物。</w:t>
      </w:r>
    </w:p>
    <w:p>
      <w:pPr>
        <w:adjustRightInd w:val="0"/>
        <w:spacing w:line="360" w:lineRule="auto"/>
        <w:ind w:firstLine="480" w:firstLineChars="200"/>
        <w:rPr>
          <w:rFonts w:cs="Times New Roman"/>
          <w:color w:val="auto"/>
          <w:szCs w:val="24"/>
          <w:highlight w:val="none"/>
        </w:rPr>
      </w:pPr>
      <w:bookmarkStart w:id="1335" w:name="_Toc478716304"/>
      <w:bookmarkStart w:id="1336" w:name="_Toc275730717"/>
      <w:bookmarkStart w:id="1337" w:name="_Toc367281717"/>
      <w:bookmarkStart w:id="1338" w:name="_Toc259130806"/>
      <w:bookmarkStart w:id="1339" w:name="_Toc341369735"/>
      <w:bookmarkStart w:id="1340" w:name="_Toc275002356"/>
      <w:bookmarkStart w:id="1341" w:name="_Toc259129443"/>
      <w:bookmarkStart w:id="1342" w:name="_Toc367282300"/>
      <w:bookmarkStart w:id="1343" w:name="_Toc259104552"/>
      <w:bookmarkStart w:id="1344" w:name="_Toc259105232"/>
      <w:r>
        <w:rPr>
          <w:rFonts w:cs="Times New Roman"/>
          <w:color w:val="auto"/>
          <w:szCs w:val="24"/>
          <w:highlight w:val="none"/>
        </w:rPr>
        <w:t>本项目在矿区内设</w:t>
      </w:r>
      <w:r>
        <w:rPr>
          <w:rFonts w:hint="eastAsia" w:cs="Times New Roman"/>
          <w:color w:val="auto"/>
          <w:szCs w:val="24"/>
          <w:highlight w:val="none"/>
        </w:rPr>
        <w:t>1</w:t>
      </w:r>
      <w:r>
        <w:rPr>
          <w:rFonts w:cs="Times New Roman"/>
          <w:color w:val="auto"/>
          <w:szCs w:val="24"/>
          <w:highlight w:val="none"/>
        </w:rPr>
        <w:t>座废石场</w:t>
      </w:r>
      <w:r>
        <w:rPr>
          <w:rFonts w:hint="eastAsia" w:cs="Times New Roman"/>
          <w:color w:val="auto"/>
          <w:szCs w:val="24"/>
          <w:highlight w:val="none"/>
        </w:rPr>
        <w:t>，面积为1500m</w:t>
      </w:r>
      <w:r>
        <w:rPr>
          <w:rFonts w:hint="eastAsia" w:cs="Times New Roman"/>
          <w:color w:val="auto"/>
          <w:szCs w:val="24"/>
          <w:highlight w:val="none"/>
          <w:vertAlign w:val="superscript"/>
        </w:rPr>
        <w:t>2</w:t>
      </w:r>
      <w:r>
        <w:rPr>
          <w:rFonts w:hint="eastAsia" w:cs="Times New Roman"/>
          <w:color w:val="auto"/>
          <w:szCs w:val="24"/>
          <w:highlight w:val="none"/>
        </w:rPr>
        <w:t>，</w:t>
      </w:r>
      <w:r>
        <w:rPr>
          <w:rFonts w:cs="Times New Roman"/>
          <w:color w:val="auto"/>
          <w:szCs w:val="24"/>
          <w:highlight w:val="none"/>
        </w:rPr>
        <w:t>堆高约</w:t>
      </w:r>
      <w:r>
        <w:rPr>
          <w:rFonts w:hint="eastAsia" w:cs="Times New Roman"/>
          <w:color w:val="auto"/>
          <w:szCs w:val="24"/>
          <w:highlight w:val="none"/>
        </w:rPr>
        <w:t>1.5m</w:t>
      </w:r>
      <w:r>
        <w:rPr>
          <w:rFonts w:cs="Times New Roman"/>
          <w:color w:val="auto"/>
          <w:szCs w:val="24"/>
          <w:highlight w:val="none"/>
        </w:rPr>
        <w:t>，废石场</w:t>
      </w:r>
      <w:r>
        <w:rPr>
          <w:rFonts w:hint="eastAsia" w:cs="Times New Roman"/>
          <w:color w:val="auto"/>
          <w:szCs w:val="24"/>
          <w:highlight w:val="none"/>
        </w:rPr>
        <w:t>容积</w:t>
      </w:r>
      <w:r>
        <w:rPr>
          <w:rFonts w:cs="Times New Roman"/>
          <w:color w:val="auto"/>
          <w:szCs w:val="24"/>
          <w:highlight w:val="none"/>
        </w:rPr>
        <w:t>为</w:t>
      </w:r>
      <w:r>
        <w:rPr>
          <w:rFonts w:hint="eastAsia" w:cs="Times New Roman"/>
          <w:color w:val="auto"/>
          <w:szCs w:val="24"/>
          <w:highlight w:val="none"/>
        </w:rPr>
        <w:t>2250</w:t>
      </w:r>
      <w:r>
        <w:rPr>
          <w:rFonts w:cs="Times New Roman"/>
          <w:color w:val="auto"/>
          <w:szCs w:val="24"/>
          <w:highlight w:val="none"/>
        </w:rPr>
        <w:t>m³，可满足全部生产期的废石处置要求</w:t>
      </w:r>
      <w:r>
        <w:rPr>
          <w:rFonts w:hint="eastAsia" w:cs="Times New Roman"/>
          <w:color w:val="auto"/>
          <w:szCs w:val="24"/>
          <w:highlight w:val="none"/>
        </w:rPr>
        <w:t>；</w:t>
      </w:r>
      <w:r>
        <w:rPr>
          <w:rFonts w:hint="eastAsia" w:cs="Times New Roman"/>
          <w:color w:val="auto"/>
          <w:szCs w:val="24"/>
          <w:highlight w:val="none"/>
          <w:lang w:eastAsia="zh-CN"/>
        </w:rPr>
        <w:t>机修过程中产生的废机油、废抹布和废包装桶暂存于危险废物暂存间，定期交由有资质单位处置；</w:t>
      </w:r>
      <w:r>
        <w:rPr>
          <w:rFonts w:hint="eastAsia" w:cs="Times New Roman"/>
          <w:color w:val="auto"/>
          <w:szCs w:val="24"/>
          <w:highlight w:val="none"/>
        </w:rPr>
        <w:t>矿区</w:t>
      </w:r>
      <w:r>
        <w:rPr>
          <w:rFonts w:cs="Times New Roman"/>
          <w:color w:val="auto"/>
          <w:szCs w:val="24"/>
          <w:highlight w:val="none"/>
        </w:rPr>
        <w:t>办公生活区设生活垃圾</w:t>
      </w:r>
      <w:r>
        <w:rPr>
          <w:rFonts w:hint="eastAsia" w:cs="Times New Roman"/>
          <w:color w:val="auto"/>
          <w:szCs w:val="24"/>
          <w:highlight w:val="none"/>
          <w:lang w:eastAsia="zh-CN"/>
        </w:rPr>
        <w:t>分类</w:t>
      </w:r>
      <w:r>
        <w:rPr>
          <w:rFonts w:cs="Times New Roman"/>
          <w:color w:val="auto"/>
          <w:szCs w:val="24"/>
          <w:highlight w:val="none"/>
        </w:rPr>
        <w:t>收集设施，生活垃圾统一收集后，送当地生活垃圾卫生填埋场处置。</w:t>
      </w:r>
    </w:p>
    <w:p>
      <w:pPr>
        <w:spacing w:line="360" w:lineRule="auto"/>
        <w:ind w:firstLine="480" w:firstLineChars="200"/>
        <w:rPr>
          <w:rFonts w:cs="Times New Roman"/>
          <w:color w:val="auto"/>
          <w:szCs w:val="24"/>
          <w:highlight w:val="none"/>
        </w:rPr>
      </w:pPr>
      <w:r>
        <w:rPr>
          <w:rFonts w:hint="eastAsia" w:cs="Times New Roman"/>
          <w:color w:val="auto"/>
          <w:highlight w:val="none"/>
        </w:rPr>
        <w:t>加工厂区废石年产生量为50t，暂时存放于厂区临时废石场，可外售用于做建筑材料；加工厂</w:t>
      </w:r>
      <w:r>
        <w:rPr>
          <w:rFonts w:cs="Times New Roman"/>
          <w:color w:val="auto"/>
          <w:szCs w:val="24"/>
          <w:highlight w:val="none"/>
        </w:rPr>
        <w:t>办</w:t>
      </w:r>
      <w:r>
        <w:rPr>
          <w:rFonts w:hint="eastAsia" w:cs="Times New Roman"/>
          <w:color w:val="auto"/>
          <w:szCs w:val="24"/>
          <w:highlight w:val="none"/>
        </w:rPr>
        <w:t>公厂区</w:t>
      </w:r>
      <w:r>
        <w:rPr>
          <w:rFonts w:cs="Times New Roman"/>
          <w:color w:val="auto"/>
          <w:szCs w:val="24"/>
          <w:highlight w:val="none"/>
        </w:rPr>
        <w:t>设生活垃圾</w:t>
      </w:r>
      <w:r>
        <w:rPr>
          <w:rFonts w:hint="eastAsia" w:cs="Times New Roman"/>
          <w:color w:val="auto"/>
          <w:szCs w:val="24"/>
          <w:highlight w:val="none"/>
          <w:lang w:eastAsia="zh-CN"/>
        </w:rPr>
        <w:t>分类</w:t>
      </w:r>
      <w:r>
        <w:rPr>
          <w:rFonts w:cs="Times New Roman"/>
          <w:color w:val="auto"/>
          <w:szCs w:val="24"/>
          <w:highlight w:val="none"/>
        </w:rPr>
        <w:t>收集设施，生活垃圾统一收集后，送当地生活垃圾卫生填埋场处置。</w:t>
      </w:r>
    </w:p>
    <w:bookmarkEnd w:id="1335"/>
    <w:bookmarkEnd w:id="1336"/>
    <w:bookmarkEnd w:id="1337"/>
    <w:bookmarkEnd w:id="1338"/>
    <w:bookmarkEnd w:id="1339"/>
    <w:bookmarkEnd w:id="1340"/>
    <w:bookmarkEnd w:id="1341"/>
    <w:bookmarkEnd w:id="1342"/>
    <w:bookmarkEnd w:id="1343"/>
    <w:bookmarkEnd w:id="1344"/>
    <w:p>
      <w:pPr>
        <w:pStyle w:val="2"/>
        <w:ind w:firstLine="482" w:firstLineChars="200"/>
        <w:rPr>
          <w:bCs w:val="0"/>
          <w:color w:val="auto"/>
          <w:highlight w:val="none"/>
        </w:rPr>
      </w:pPr>
      <w:bookmarkStart w:id="1345" w:name="_Toc275002367"/>
      <w:bookmarkStart w:id="1346" w:name="_Toc367281727"/>
      <w:bookmarkStart w:id="1347" w:name="_Toc478716306"/>
      <w:bookmarkStart w:id="1348" w:name="_Toc259130817"/>
      <w:bookmarkStart w:id="1349" w:name="_Toc275730728"/>
      <w:bookmarkStart w:id="1350" w:name="_Toc254770242"/>
      <w:bookmarkStart w:id="1351" w:name="_Toc341369744"/>
      <w:bookmarkStart w:id="1352" w:name="_Toc367282310"/>
      <w:bookmarkStart w:id="1353" w:name="_Toc259129454"/>
      <w:r>
        <w:rPr>
          <w:rFonts w:hint="eastAsia"/>
          <w:bCs w:val="0"/>
          <w:color w:val="auto"/>
          <w:highlight w:val="none"/>
          <w:lang w:val="en-US" w:eastAsia="zh-CN"/>
        </w:rPr>
        <w:t>10</w:t>
      </w:r>
      <w:r>
        <w:rPr>
          <w:bCs w:val="0"/>
          <w:color w:val="auto"/>
          <w:highlight w:val="none"/>
        </w:rPr>
        <w:t>.</w:t>
      </w:r>
      <w:r>
        <w:rPr>
          <w:rFonts w:hint="eastAsia"/>
          <w:bCs w:val="0"/>
          <w:color w:val="auto"/>
          <w:highlight w:val="none"/>
        </w:rPr>
        <w:t>3</w:t>
      </w:r>
      <w:r>
        <w:rPr>
          <w:bCs w:val="0"/>
          <w:color w:val="auto"/>
          <w:highlight w:val="none"/>
        </w:rPr>
        <w:t>评价总结论</w:t>
      </w:r>
      <w:bookmarkEnd w:id="1345"/>
      <w:bookmarkEnd w:id="1346"/>
      <w:bookmarkEnd w:id="1347"/>
      <w:bookmarkEnd w:id="1348"/>
      <w:bookmarkEnd w:id="1349"/>
      <w:bookmarkEnd w:id="1350"/>
      <w:bookmarkEnd w:id="1351"/>
      <w:bookmarkEnd w:id="1352"/>
      <w:bookmarkEnd w:id="1353"/>
    </w:p>
    <w:p>
      <w:pPr>
        <w:spacing w:line="360" w:lineRule="auto"/>
        <w:ind w:firstLine="480" w:firstLineChars="200"/>
        <w:rPr>
          <w:color w:val="auto"/>
          <w:highlight w:val="none"/>
        </w:rPr>
      </w:pPr>
      <w:r>
        <w:rPr>
          <w:color w:val="auto"/>
          <w:highlight w:val="none"/>
        </w:rPr>
        <w:t>综上所述，评价认为</w:t>
      </w:r>
      <w:r>
        <w:rPr>
          <w:rFonts w:hint="eastAsia"/>
          <w:color w:val="auto"/>
          <w:highlight w:val="none"/>
        </w:rPr>
        <w:t>，</w:t>
      </w:r>
      <w:r>
        <w:rPr>
          <w:color w:val="auto"/>
          <w:highlight w:val="none"/>
        </w:rPr>
        <w:t>本项目在采取工程开发利用方案和本报告书提出的污染防治和生态保护、恢复及补偿措施后，对外环境影响小，生态环境影响可得到有效控制和减缓。在当地环境可接受范围内，在采取有效的环境风险防范措施、生态环境综合整治措施的前提下，从环境保护角度分析，工程建设可行。</w:t>
      </w:r>
    </w:p>
    <w:p>
      <w:pPr>
        <w:pStyle w:val="2"/>
        <w:ind w:firstLine="482" w:firstLineChars="200"/>
        <w:rPr>
          <w:bCs w:val="0"/>
          <w:color w:val="auto"/>
          <w:highlight w:val="none"/>
        </w:rPr>
      </w:pPr>
      <w:bookmarkStart w:id="1354" w:name="_Toc209595667"/>
      <w:bookmarkStart w:id="1355" w:name="_Toc254770243"/>
      <w:bookmarkStart w:id="1356" w:name="_Toc215485149"/>
      <w:bookmarkStart w:id="1357" w:name="_Toc259130818"/>
      <w:bookmarkStart w:id="1358" w:name="_Toc226381980"/>
      <w:bookmarkStart w:id="1359" w:name="_Toc163373245"/>
      <w:bookmarkStart w:id="1360" w:name="_Toc275002368"/>
      <w:bookmarkStart w:id="1361" w:name="_Toc259129455"/>
      <w:bookmarkStart w:id="1362" w:name="_Toc217737507"/>
      <w:bookmarkStart w:id="1363" w:name="_Toc114494736"/>
      <w:bookmarkStart w:id="1364" w:name="_Toc123697102"/>
      <w:bookmarkStart w:id="1365" w:name="_Toc175469234"/>
      <w:bookmarkStart w:id="1366" w:name="_Toc341369745"/>
      <w:bookmarkStart w:id="1367" w:name="_Toc367282311"/>
      <w:bookmarkStart w:id="1368" w:name="_Toc478716307"/>
      <w:bookmarkStart w:id="1369" w:name="_Toc275730729"/>
      <w:bookmarkStart w:id="1370" w:name="_Toc367281728"/>
      <w:r>
        <w:rPr>
          <w:bCs w:val="0"/>
          <w:color w:val="auto"/>
          <w:highlight w:val="none"/>
        </w:rPr>
        <w:t>1</w:t>
      </w:r>
      <w:r>
        <w:rPr>
          <w:rFonts w:hint="eastAsia"/>
          <w:bCs w:val="0"/>
          <w:color w:val="auto"/>
          <w:highlight w:val="none"/>
          <w:lang w:val="en-US" w:eastAsia="zh-CN"/>
        </w:rPr>
        <w:t>0</w:t>
      </w:r>
      <w:r>
        <w:rPr>
          <w:bCs w:val="0"/>
          <w:color w:val="auto"/>
          <w:highlight w:val="none"/>
        </w:rPr>
        <w:t>.</w:t>
      </w:r>
      <w:r>
        <w:rPr>
          <w:rFonts w:hint="eastAsia"/>
          <w:bCs w:val="0"/>
          <w:color w:val="auto"/>
          <w:highlight w:val="none"/>
        </w:rPr>
        <w:t>4</w:t>
      </w:r>
      <w:r>
        <w:rPr>
          <w:bCs w:val="0"/>
          <w:color w:val="auto"/>
          <w:highlight w:val="none"/>
        </w:rPr>
        <w:t>主要要求</w:t>
      </w:r>
      <w:bookmarkEnd w:id="1354"/>
      <w:bookmarkEnd w:id="1355"/>
      <w:bookmarkEnd w:id="1356"/>
      <w:bookmarkEnd w:id="1357"/>
      <w:bookmarkEnd w:id="1358"/>
      <w:bookmarkEnd w:id="1359"/>
      <w:bookmarkEnd w:id="1360"/>
      <w:bookmarkEnd w:id="1361"/>
      <w:bookmarkEnd w:id="1362"/>
      <w:bookmarkEnd w:id="1363"/>
      <w:bookmarkEnd w:id="1364"/>
      <w:bookmarkEnd w:id="1365"/>
      <w:r>
        <w:rPr>
          <w:bCs w:val="0"/>
          <w:color w:val="auto"/>
          <w:highlight w:val="none"/>
        </w:rPr>
        <w:t>与建议</w:t>
      </w:r>
      <w:bookmarkEnd w:id="1366"/>
      <w:bookmarkEnd w:id="1367"/>
      <w:bookmarkEnd w:id="1368"/>
      <w:bookmarkEnd w:id="1369"/>
      <w:bookmarkEnd w:id="1370"/>
    </w:p>
    <w:p>
      <w:pPr>
        <w:keepNext/>
        <w:keepLines/>
        <w:spacing w:line="360" w:lineRule="auto"/>
        <w:ind w:firstLine="482" w:firstLineChars="200"/>
        <w:outlineLvl w:val="2"/>
        <w:rPr>
          <w:b/>
          <w:bCs/>
          <w:color w:val="auto"/>
          <w:highlight w:val="none"/>
        </w:rPr>
      </w:pPr>
      <w:bookmarkStart w:id="1371" w:name="_Toc367281729"/>
      <w:bookmarkStart w:id="1372" w:name="_Toc341369746"/>
      <w:bookmarkStart w:id="1373" w:name="_Toc275730730"/>
      <w:bookmarkStart w:id="1374" w:name="_Toc367282312"/>
      <w:r>
        <w:rPr>
          <w:b/>
          <w:bCs/>
          <w:color w:val="auto"/>
          <w:highlight w:val="none"/>
        </w:rPr>
        <w:t>1</w:t>
      </w:r>
      <w:r>
        <w:rPr>
          <w:rFonts w:hint="eastAsia"/>
          <w:b/>
          <w:bCs/>
          <w:color w:val="auto"/>
          <w:highlight w:val="none"/>
          <w:lang w:val="en-US" w:eastAsia="zh-CN"/>
        </w:rPr>
        <w:t>0</w:t>
      </w:r>
      <w:r>
        <w:rPr>
          <w:b/>
          <w:bCs/>
          <w:color w:val="auto"/>
          <w:highlight w:val="none"/>
        </w:rPr>
        <w:t>.</w:t>
      </w:r>
      <w:r>
        <w:rPr>
          <w:rFonts w:hint="eastAsia"/>
          <w:b/>
          <w:bCs/>
          <w:color w:val="auto"/>
          <w:highlight w:val="none"/>
        </w:rPr>
        <w:t>4</w:t>
      </w:r>
      <w:r>
        <w:rPr>
          <w:b/>
          <w:bCs/>
          <w:color w:val="auto"/>
          <w:highlight w:val="none"/>
        </w:rPr>
        <w:t>.1主要要求</w:t>
      </w:r>
      <w:bookmarkEnd w:id="1371"/>
      <w:bookmarkEnd w:id="1372"/>
      <w:bookmarkEnd w:id="1373"/>
      <w:bookmarkEnd w:id="1374"/>
    </w:p>
    <w:p>
      <w:pPr>
        <w:numPr>
          <w:ilvl w:val="0"/>
          <w:numId w:val="24"/>
        </w:numPr>
        <w:spacing w:line="360" w:lineRule="auto"/>
        <w:ind w:firstLine="480" w:firstLineChars="200"/>
        <w:rPr>
          <w:color w:val="auto"/>
          <w:highlight w:val="none"/>
        </w:rPr>
      </w:pPr>
      <w:r>
        <w:rPr>
          <w:color w:val="auto"/>
          <w:highlight w:val="none"/>
        </w:rPr>
        <w:t>矿坑水处理后全部回用，不外排。</w:t>
      </w:r>
    </w:p>
    <w:p>
      <w:pPr>
        <w:numPr>
          <w:ilvl w:val="0"/>
          <w:numId w:val="0"/>
        </w:numPr>
        <w:spacing w:line="360" w:lineRule="auto"/>
        <w:ind w:firstLine="480" w:firstLineChars="200"/>
        <w:rPr>
          <w:color w:val="auto"/>
          <w:highlight w:val="none"/>
        </w:rPr>
      </w:pPr>
      <w:r>
        <w:rPr>
          <w:rFonts w:hint="eastAsia"/>
          <w:color w:val="auto"/>
          <w:highlight w:val="none"/>
        </w:rPr>
        <w:t>（2）</w:t>
      </w:r>
      <w:r>
        <w:rPr>
          <w:color w:val="auto"/>
          <w:highlight w:val="none"/>
        </w:rPr>
        <w:t>在卸矿点、矿石堆场采取洒水等抑尘措施，最大限度减轻采矿扬尘对环境空气质量的影响。</w:t>
      </w:r>
    </w:p>
    <w:p>
      <w:pPr>
        <w:pStyle w:val="10"/>
        <w:spacing w:line="360" w:lineRule="auto"/>
        <w:rPr>
          <w:color w:val="auto"/>
          <w:highlight w:val="none"/>
        </w:rPr>
      </w:pPr>
      <w:r>
        <w:rPr>
          <w:rFonts w:hint="eastAsia"/>
          <w:color w:val="auto"/>
          <w:highlight w:val="none"/>
          <w:lang w:val="pt-BR"/>
        </w:rPr>
        <w:t>（</w:t>
      </w:r>
      <w:r>
        <w:rPr>
          <w:rFonts w:hint="eastAsia"/>
          <w:color w:val="auto"/>
          <w:highlight w:val="none"/>
        </w:rPr>
        <w:t>3）</w:t>
      </w:r>
      <w:r>
        <w:rPr>
          <w:color w:val="auto"/>
          <w:highlight w:val="none"/>
          <w:lang w:val="pt-BR"/>
        </w:rPr>
        <w:t>严格按照</w:t>
      </w:r>
      <w:r>
        <w:rPr>
          <w:color w:val="auto"/>
          <w:highlight w:val="none"/>
        </w:rPr>
        <w:t>《有色金属矿山排土场设计规范》(GB 50421-2007)</w:t>
      </w:r>
      <w:r>
        <w:rPr>
          <w:color w:val="auto"/>
          <w:highlight w:val="none"/>
          <w:lang w:val="pt-BR"/>
        </w:rPr>
        <w:t>设计，制定废石场作业规程。</w:t>
      </w:r>
      <w:r>
        <w:rPr>
          <w:color w:val="auto"/>
          <w:highlight w:val="none"/>
        </w:rPr>
        <w:t>废石必须先修建拦渣坝、截排水设施</w:t>
      </w:r>
      <w:r>
        <w:rPr>
          <w:bCs/>
          <w:color w:val="auto"/>
          <w:highlight w:val="none"/>
        </w:rPr>
        <w:t>等设施</w:t>
      </w:r>
      <w:r>
        <w:rPr>
          <w:color w:val="auto"/>
          <w:highlight w:val="none"/>
        </w:rPr>
        <w:t>，然后再处置废石</w:t>
      </w:r>
      <w:r>
        <w:rPr>
          <w:bCs/>
          <w:color w:val="auto"/>
          <w:highlight w:val="none"/>
        </w:rPr>
        <w:t>，废石场要分段进行推平压实，堆满一段后，及时洒水降尘和复垦绿化。</w:t>
      </w:r>
    </w:p>
    <w:p>
      <w:pPr>
        <w:pStyle w:val="10"/>
        <w:spacing w:line="360" w:lineRule="auto"/>
        <w:rPr>
          <w:bCs/>
          <w:color w:val="auto"/>
          <w:highlight w:val="none"/>
        </w:rPr>
      </w:pPr>
      <w:r>
        <w:rPr>
          <w:rFonts w:hint="eastAsia"/>
          <w:color w:val="auto"/>
          <w:highlight w:val="none"/>
        </w:rPr>
        <w:t>（4）</w:t>
      </w:r>
      <w:r>
        <w:rPr>
          <w:color w:val="auto"/>
          <w:highlight w:val="none"/>
        </w:rPr>
        <w:t>强化废石场环境风险管理，编制废石场环境风险应急预案，报当地环保部门备案，并定期演练。</w:t>
      </w:r>
    </w:p>
    <w:p>
      <w:pPr>
        <w:pStyle w:val="10"/>
        <w:spacing w:line="360" w:lineRule="auto"/>
        <w:rPr>
          <w:color w:val="auto"/>
          <w:highlight w:val="none"/>
        </w:rPr>
      </w:pPr>
      <w:r>
        <w:rPr>
          <w:rFonts w:hint="eastAsia"/>
          <w:color w:val="auto"/>
          <w:highlight w:val="none"/>
        </w:rPr>
        <w:t>（5）</w:t>
      </w:r>
      <w:r>
        <w:rPr>
          <w:color w:val="auto"/>
          <w:highlight w:val="none"/>
        </w:rPr>
        <w:t>建设单位在矿山开采过程中应加强对地下水文的长期观测，一旦发现居民饮用水源受到矿山开采的影响，则应按制定的供水预案供水，保证村庄居民供水安全。</w:t>
      </w:r>
    </w:p>
    <w:p>
      <w:pPr>
        <w:spacing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color w:val="auto"/>
          <w:highlight w:val="none"/>
        </w:rPr>
        <w:t>矿山采用阶段性开采，应对退役的平硐及时封硐，做到开采、保护、治理同步进行。</w:t>
      </w:r>
    </w:p>
    <w:p>
      <w:pPr>
        <w:pStyle w:val="10"/>
        <w:spacing w:line="360" w:lineRule="auto"/>
        <w:rPr>
          <w:bCs/>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w:t>
      </w:r>
      <w:r>
        <w:rPr>
          <w:color w:val="auto"/>
          <w:highlight w:val="none"/>
        </w:rPr>
        <w:t>按照国家和陕西省有关要求，本工程建设期应开展环境监理。</w:t>
      </w:r>
    </w:p>
    <w:p>
      <w:pPr>
        <w:spacing w:line="360" w:lineRule="auto"/>
        <w:ind w:firstLine="480" w:firstLineChars="200"/>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w:t>
      </w:r>
      <w:r>
        <w:rPr>
          <w:color w:val="auto"/>
          <w:highlight w:val="none"/>
        </w:rPr>
        <w:t>工程取水需征得当地水利部门的许可，并尽快办理相关手续。</w:t>
      </w:r>
    </w:p>
    <w:p>
      <w:pPr>
        <w:keepNext/>
        <w:keepLines/>
        <w:spacing w:line="360" w:lineRule="auto"/>
        <w:ind w:firstLine="482" w:firstLineChars="200"/>
        <w:outlineLvl w:val="2"/>
        <w:rPr>
          <w:b/>
          <w:bCs/>
          <w:color w:val="auto"/>
          <w:highlight w:val="none"/>
        </w:rPr>
      </w:pPr>
      <w:bookmarkStart w:id="1375" w:name="_Toc341369747"/>
      <w:bookmarkStart w:id="1376" w:name="_Toc367281730"/>
      <w:bookmarkStart w:id="1377" w:name="_Toc367282313"/>
      <w:bookmarkStart w:id="1378" w:name="_Toc275730731"/>
      <w:r>
        <w:rPr>
          <w:b/>
          <w:bCs/>
          <w:color w:val="auto"/>
          <w:highlight w:val="none"/>
        </w:rPr>
        <w:t>1</w:t>
      </w:r>
      <w:r>
        <w:rPr>
          <w:rFonts w:hint="eastAsia"/>
          <w:b/>
          <w:bCs/>
          <w:color w:val="auto"/>
          <w:highlight w:val="none"/>
          <w:lang w:val="en-US" w:eastAsia="zh-CN"/>
        </w:rPr>
        <w:t>0</w:t>
      </w:r>
      <w:r>
        <w:rPr>
          <w:b/>
          <w:bCs/>
          <w:color w:val="auto"/>
          <w:highlight w:val="none"/>
        </w:rPr>
        <w:t>.</w:t>
      </w:r>
      <w:r>
        <w:rPr>
          <w:rFonts w:hint="eastAsia"/>
          <w:b/>
          <w:bCs/>
          <w:color w:val="auto"/>
          <w:highlight w:val="none"/>
          <w:lang w:val="en-US" w:eastAsia="zh-CN"/>
        </w:rPr>
        <w:t>4</w:t>
      </w:r>
      <w:r>
        <w:rPr>
          <w:b/>
          <w:bCs/>
          <w:color w:val="auto"/>
          <w:highlight w:val="none"/>
        </w:rPr>
        <w:t>.2建议</w:t>
      </w:r>
      <w:bookmarkEnd w:id="1375"/>
      <w:bookmarkEnd w:id="1376"/>
      <w:bookmarkEnd w:id="1377"/>
      <w:bookmarkEnd w:id="1378"/>
    </w:p>
    <w:p>
      <w:pPr>
        <w:spacing w:line="360" w:lineRule="auto"/>
        <w:ind w:firstLine="480" w:firstLineChars="200"/>
        <w:rPr>
          <w:color w:val="auto"/>
          <w:highlight w:val="none"/>
        </w:rPr>
      </w:pPr>
      <w:r>
        <w:rPr>
          <w:rFonts w:hint="eastAsia"/>
          <w:color w:val="auto"/>
          <w:highlight w:val="none"/>
        </w:rPr>
        <w:t>（1）</w:t>
      </w:r>
      <w:r>
        <w:rPr>
          <w:color w:val="auto"/>
          <w:highlight w:val="none"/>
        </w:rPr>
        <w:t>在采矿时，合理使用硝铵炸药，可采用小剂量多次爆破方法，加强管理，减少含氮物质进入矿坑水。</w:t>
      </w:r>
    </w:p>
    <w:p>
      <w:pPr>
        <w:autoSpaceDE w:val="0"/>
        <w:autoSpaceDN w:val="0"/>
        <w:adjustRightInd w:val="0"/>
        <w:spacing w:line="360" w:lineRule="auto"/>
        <w:ind w:firstLine="480" w:firstLineChars="200"/>
        <w:jc w:val="left"/>
        <w:rPr>
          <w:color w:val="auto"/>
          <w:highlight w:val="none"/>
        </w:rPr>
      </w:pPr>
      <w:r>
        <w:rPr>
          <w:rFonts w:hint="eastAsia"/>
          <w:color w:val="auto"/>
          <w:highlight w:val="none"/>
        </w:rPr>
        <w:t>（2）</w:t>
      </w:r>
      <w:r>
        <w:rPr>
          <w:color w:val="auto"/>
          <w:highlight w:val="none"/>
        </w:rPr>
        <w:t>建议当地规划部门在废石场溃坝可能造成危害的范围内，不得批准建设新的居民居住区。</w:t>
      </w:r>
    </w:p>
    <w:p>
      <w:pPr>
        <w:autoSpaceDE w:val="0"/>
        <w:autoSpaceDN w:val="0"/>
        <w:adjustRightInd w:val="0"/>
        <w:spacing w:line="360" w:lineRule="auto"/>
        <w:ind w:firstLine="480" w:firstLineChars="200"/>
        <w:jc w:val="left"/>
        <w:rPr>
          <w:color w:val="auto"/>
          <w:highlight w:val="none"/>
        </w:rPr>
      </w:pPr>
      <w:r>
        <w:rPr>
          <w:rFonts w:hint="eastAsia"/>
          <w:color w:val="auto"/>
          <w:highlight w:val="none"/>
        </w:rPr>
        <w:t>（3）</w:t>
      </w:r>
      <w:r>
        <w:rPr>
          <w:color w:val="auto"/>
          <w:highlight w:val="none"/>
        </w:rPr>
        <w:t>在采矿中后期优化地下采矿工艺，将产生的废石用于充填到采空区，最大限度地减小废石排放量。</w:t>
      </w:r>
    </w:p>
    <w:p>
      <w:pPr>
        <w:pStyle w:val="18"/>
        <w:ind w:left="480" w:firstLine="480"/>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31" w:type="first"/>
      <w:footerReference r:id="rId3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64207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64207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iQ9gO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&#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POJD2A4CAAAJBAAADgAAAAAAAAABACAAAAAf&#10;AQAAZHJzL2Uyb0RvYy54bWxQSwUGAAAAAAYABgBZAQAAnwU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76757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76757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2YIQAgAACQQAAA4AAABkcnMvZTJvRG9jLnhtbK1TzY7TMBC+I/EO&#10;lu80aRFL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VEM4UdnX58P/18OP36RuADQa31M+RtLDJD9850WPTg93BG&#10;3F3lVPwCEUEcVB8v9IouEB4vTSfTaY4QR2z4Qf3s8bp1PrwXRpFoFNRhf4lWdlj70KcOKbGbNqtG&#10;yrRDqUkLEK/f5O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NSdmCEAIAAAkEAAAOAAAAAAAAAAEAIAAA&#10;AB8BAABkcnMvZTJvRG9jLnhtbFBLBQYAAAAABgAGAFkBAAChBQ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29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29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30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0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303143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03143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30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0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12"/>
                      <w:tabs>
                        <w:tab w:val="center" w:pos="4308"/>
                        <w:tab w:val="left" w:pos="6945"/>
                      </w:tabs>
                      <w:jc w:val="center"/>
                    </w:pPr>
                    <w:r>
                      <w:fldChar w:fldCharType="begin"/>
                    </w:r>
                    <w:r>
                      <w:rPr>
                        <w:rStyle w:val="23"/>
                      </w:rPr>
                      <w:instrText xml:space="preserve"> PAGE </w:instrText>
                    </w:r>
                    <w:r>
                      <w:fldChar w:fldCharType="separate"/>
                    </w:r>
                    <w:r>
                      <w:rPr>
                        <w:rStyle w:val="23"/>
                      </w:rPr>
                      <w:t>100</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30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rPr>
                              <w:rStyle w:val="23"/>
                              <w:rFonts w:hint="eastAsia"/>
                            </w:rPr>
                            <w:t xml:space="preserve">             ~</w:t>
                          </w:r>
                          <w:r>
                            <w:fldChar w:fldCharType="begin"/>
                          </w:r>
                          <w:r>
                            <w:rPr>
                              <w:rStyle w:val="23"/>
                            </w:rPr>
                            <w:instrText xml:space="preserve"> PAGE </w:instrText>
                          </w:r>
                          <w:r>
                            <w:fldChar w:fldCharType="separate"/>
                          </w:r>
                          <w:r>
                            <w:rPr>
                              <w:rStyle w:val="23"/>
                            </w:rPr>
                            <w:t>160</w:t>
                          </w:r>
                          <w:r>
                            <w:fldChar w:fldCharType="end"/>
                          </w:r>
                          <w:r>
                            <w:rPr>
                              <w:rStyle w:val="23"/>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0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pStyle w:val="12"/>
                      <w:tabs>
                        <w:tab w:val="center" w:pos="4308"/>
                        <w:tab w:val="left" w:pos="6945"/>
                      </w:tabs>
                      <w:jc w:val="center"/>
                    </w:pPr>
                    <w:r>
                      <w:rPr>
                        <w:rStyle w:val="23"/>
                        <w:rFonts w:hint="eastAsia"/>
                      </w:rPr>
                      <w:t xml:space="preserve">             ~</w:t>
                    </w:r>
                    <w:r>
                      <w:fldChar w:fldCharType="begin"/>
                    </w:r>
                    <w:r>
                      <w:rPr>
                        <w:rStyle w:val="23"/>
                      </w:rPr>
                      <w:instrText xml:space="preserve"> PAGE </w:instrText>
                    </w:r>
                    <w:r>
                      <w:fldChar w:fldCharType="separate"/>
                    </w:r>
                    <w:r>
                      <w:rPr>
                        <w:rStyle w:val="23"/>
                      </w:rPr>
                      <w:t>160</w:t>
                    </w:r>
                    <w:r>
                      <w:fldChar w:fldCharType="end"/>
                    </w:r>
                    <w:r>
                      <w:rPr>
                        <w:rStyle w:val="23"/>
                        <w:rFonts w:hint="eastAsia"/>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30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rPr>
                              <w:rStyle w:val="23"/>
                              <w:rFonts w:hint="eastAsia"/>
                            </w:rPr>
                            <w:t>~</w:t>
                          </w:r>
                          <w:r>
                            <w:fldChar w:fldCharType="begin"/>
                          </w:r>
                          <w:r>
                            <w:rPr>
                              <w:rStyle w:val="23"/>
                            </w:rPr>
                            <w:instrText xml:space="preserve"> PAGE </w:instrText>
                          </w:r>
                          <w:r>
                            <w:fldChar w:fldCharType="separate"/>
                          </w:r>
                          <w:r>
                            <w:rPr>
                              <w:rStyle w:val="23"/>
                            </w:rPr>
                            <w:t>161</w:t>
                          </w:r>
                          <w:r>
                            <w:fldChar w:fldCharType="end"/>
                          </w:r>
                          <w:r>
                            <w:rPr>
                              <w:rStyle w:val="23"/>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0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pStyle w:val="12"/>
                      <w:tabs>
                        <w:tab w:val="center" w:pos="4308"/>
                        <w:tab w:val="left" w:pos="6945"/>
                      </w:tabs>
                      <w:jc w:val="center"/>
                    </w:pPr>
                    <w:r>
                      <w:rPr>
                        <w:rStyle w:val="23"/>
                        <w:rFonts w:hint="eastAsia"/>
                      </w:rPr>
                      <w:t>~</w:t>
                    </w:r>
                    <w:r>
                      <w:fldChar w:fldCharType="begin"/>
                    </w:r>
                    <w:r>
                      <w:rPr>
                        <w:rStyle w:val="23"/>
                      </w:rPr>
                      <w:instrText xml:space="preserve"> PAGE </w:instrText>
                    </w:r>
                    <w:r>
                      <w:fldChar w:fldCharType="separate"/>
                    </w:r>
                    <w:r>
                      <w:rPr>
                        <w:rStyle w:val="23"/>
                      </w:rPr>
                      <w:t>161</w:t>
                    </w:r>
                    <w:r>
                      <w:fldChar w:fldCharType="end"/>
                    </w:r>
                    <w:r>
                      <w:rPr>
                        <w:rStyle w:val="23"/>
                        <w:rFonts w:hint="eastAsia"/>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08"/>
        <w:tab w:val="left" w:pos="6945"/>
      </w:tabs>
      <w:jc w:val="center"/>
    </w:pPr>
    <w:r>
      <w:rPr>
        <w:sz w:val="18"/>
      </w:rPr>
      <mc:AlternateContent>
        <mc:Choice Requires="wps">
          <w:drawing>
            <wp:anchor distT="0" distB="0" distL="114300" distR="114300" simplePos="0" relativeHeight="25230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308"/>
                              <w:tab w:val="left" w:pos="6945"/>
                            </w:tabs>
                            <w:jc w:val="center"/>
                          </w:pPr>
                          <w:r>
                            <w:rPr>
                              <w:rStyle w:val="23"/>
                              <w:rFonts w:hint="eastAsia"/>
                            </w:rPr>
                            <w:t xml:space="preserve">           ~</w:t>
                          </w:r>
                          <w:r>
                            <w:fldChar w:fldCharType="begin"/>
                          </w:r>
                          <w:r>
                            <w:rPr>
                              <w:rStyle w:val="23"/>
                            </w:rPr>
                            <w:instrText xml:space="preserve"> PAGE </w:instrText>
                          </w:r>
                          <w:r>
                            <w:fldChar w:fldCharType="separate"/>
                          </w:r>
                          <w:r>
                            <w:rPr>
                              <w:rStyle w:val="23"/>
                            </w:rPr>
                            <w:t>167</w:t>
                          </w:r>
                          <w:r>
                            <w:fldChar w:fldCharType="end"/>
                          </w:r>
                          <w:r>
                            <w:rPr>
                              <w:rStyle w:val="23"/>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30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12"/>
                      <w:tabs>
                        <w:tab w:val="center" w:pos="4308"/>
                        <w:tab w:val="left" w:pos="6945"/>
                      </w:tabs>
                      <w:jc w:val="center"/>
                    </w:pPr>
                    <w:r>
                      <w:rPr>
                        <w:rStyle w:val="23"/>
                        <w:rFonts w:hint="eastAsia"/>
                      </w:rPr>
                      <w:t xml:space="preserve">           ~</w:t>
                    </w:r>
                    <w:r>
                      <w:fldChar w:fldCharType="begin"/>
                    </w:r>
                    <w:r>
                      <w:rPr>
                        <w:rStyle w:val="23"/>
                      </w:rPr>
                      <w:instrText xml:space="preserve"> PAGE </w:instrText>
                    </w:r>
                    <w:r>
                      <w:fldChar w:fldCharType="separate"/>
                    </w:r>
                    <w:r>
                      <w:rPr>
                        <w:rStyle w:val="23"/>
                      </w:rPr>
                      <w:t>167</w:t>
                    </w:r>
                    <w:r>
                      <w:fldChar w:fldCharType="end"/>
                    </w:r>
                    <w:r>
                      <w:rPr>
                        <w:rStyle w:val="23"/>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229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29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186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55VgO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&#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HnlWA4CAAAJ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186</w:t>
                    </w:r>
                    <w:r>
                      <w:rPr>
                        <w:rFonts w:hint="eastAsia"/>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82GpEAIAAAkEAAAOAAAAAAAAAAEAIAAA&#10;AB8BAABkcnMvZTJvRG9jLnhtbFBLBQYAAAAABgAGAFkBAACh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t>47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yodwRAgAACQQAAA4AAABkcnMvZTJvRG9jLnhtbK1TzY7TMBC+I/EO&#10;lu80aYFV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HKh3BECAAAJBAAADgAAAAAAAAABACAA&#10;AAAfAQAAZHJzL2Uyb0RvYy54bWxQSwUGAAAAAAYABgBZAQAAogU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t>47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229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29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294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94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815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5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942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42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4794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4794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CC2Kw4CAAAJBAAADgAAAAAAAAABACAAAAAf&#10;AQAAZHJzL2Uyb0RvYy54bWxQSwUGAAAAAAYABgBZAQAAnwUAAAAA&#10;">
              <v:fill on="f" focussize="0,0"/>
              <v:stroke on="f" weight="0.5pt"/>
              <v:imagedata o:title=""/>
              <o:lock v:ext="edit" aspectratio="f"/>
              <v:textbox inset="0mm,0mm,0mm,0mm" style="mso-fit-shape-to-text:t;">
                <w:txbxContent>
                  <w:p>
                    <w:pPr>
                      <w:pStyle w:val="1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60</w:t>
                    </w:r>
                    <w:r>
                      <w:rPr>
                        <w:rFonts w:hint="eastAsia"/>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rPr>
        <w:b/>
        <w:bCs/>
        <w:sz w:val="21"/>
        <w:szCs w:val="21"/>
      </w:rPr>
    </w:pPr>
    <w:r>
      <w:rPr>
        <w:rFonts w:hint="eastAsia"/>
        <w:b/>
        <w:bCs/>
        <w:sz w:val="21"/>
        <w:szCs w:val="21"/>
      </w:rPr>
      <w:t>紫阳县毛坝泰宝钡矿有限公司年产5万吨碳酸钡粉开采加工项目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spacing w:line="360" w:lineRule="auto"/>
    </w:pPr>
    <w:r>
      <w:rPr>
        <w:rFonts w:hint="eastAsia"/>
        <w:b/>
        <w:bCs/>
        <w:sz w:val="21"/>
        <w:szCs w:val="21"/>
      </w:rPr>
      <w:t>紫阳县毛坝泰宝钡矿有限公司年产5万吨碳酸钡粉开采加工项目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auto"/>
    </w:pPr>
    <w:r>
      <w:rPr>
        <w:rFonts w:hint="eastAsia"/>
        <w:b/>
        <w:bCs/>
        <w:sz w:val="21"/>
        <w:szCs w:val="21"/>
      </w:rPr>
      <w:t>紫阳县毛坝泰宝钡矿有限年产5万吨碳酸钡粉开采加工项目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DA7BB"/>
    <w:multiLevelType w:val="singleLevel"/>
    <w:tmpl w:val="80ADA7BB"/>
    <w:lvl w:ilvl="0" w:tentative="0">
      <w:start w:val="2"/>
      <w:numFmt w:val="decimal"/>
      <w:suff w:val="nothing"/>
      <w:lvlText w:val="（%1）"/>
      <w:lvlJc w:val="left"/>
    </w:lvl>
  </w:abstractNum>
  <w:abstractNum w:abstractNumId="1">
    <w:nsid w:val="8242B6C2"/>
    <w:multiLevelType w:val="singleLevel"/>
    <w:tmpl w:val="8242B6C2"/>
    <w:lvl w:ilvl="0" w:tentative="0">
      <w:start w:val="1"/>
      <w:numFmt w:val="decimal"/>
      <w:suff w:val="nothing"/>
      <w:lvlText w:val="（%1）"/>
      <w:lvlJc w:val="left"/>
    </w:lvl>
  </w:abstractNum>
  <w:abstractNum w:abstractNumId="2">
    <w:nsid w:val="83EFF6A7"/>
    <w:multiLevelType w:val="singleLevel"/>
    <w:tmpl w:val="83EFF6A7"/>
    <w:lvl w:ilvl="0" w:tentative="0">
      <w:start w:val="3"/>
      <w:numFmt w:val="decimal"/>
      <w:suff w:val="nothing"/>
      <w:lvlText w:val="%1、"/>
      <w:lvlJc w:val="left"/>
    </w:lvl>
  </w:abstractNum>
  <w:abstractNum w:abstractNumId="3">
    <w:nsid w:val="8A42A40A"/>
    <w:multiLevelType w:val="singleLevel"/>
    <w:tmpl w:val="8A42A40A"/>
    <w:lvl w:ilvl="0" w:tentative="0">
      <w:start w:val="1"/>
      <w:numFmt w:val="decimal"/>
      <w:suff w:val="nothing"/>
      <w:lvlText w:val="（%1）"/>
      <w:lvlJc w:val="left"/>
    </w:lvl>
  </w:abstractNum>
  <w:abstractNum w:abstractNumId="4">
    <w:nsid w:val="9F15121B"/>
    <w:multiLevelType w:val="singleLevel"/>
    <w:tmpl w:val="9F15121B"/>
    <w:lvl w:ilvl="0" w:tentative="0">
      <w:start w:val="1"/>
      <w:numFmt w:val="decimal"/>
      <w:suff w:val="nothing"/>
      <w:lvlText w:val="（%1）"/>
      <w:lvlJc w:val="left"/>
    </w:lvl>
  </w:abstractNum>
  <w:abstractNum w:abstractNumId="5">
    <w:nsid w:val="AC67AF40"/>
    <w:multiLevelType w:val="singleLevel"/>
    <w:tmpl w:val="AC67AF40"/>
    <w:lvl w:ilvl="0" w:tentative="0">
      <w:start w:val="1"/>
      <w:numFmt w:val="decimal"/>
      <w:suff w:val="nothing"/>
      <w:lvlText w:val="（%1）"/>
      <w:lvlJc w:val="left"/>
    </w:lvl>
  </w:abstractNum>
  <w:abstractNum w:abstractNumId="6">
    <w:nsid w:val="E16807DB"/>
    <w:multiLevelType w:val="singleLevel"/>
    <w:tmpl w:val="E16807DB"/>
    <w:lvl w:ilvl="0" w:tentative="0">
      <w:start w:val="1"/>
      <w:numFmt w:val="decimal"/>
      <w:suff w:val="nothing"/>
      <w:lvlText w:val="（%1）"/>
      <w:lvlJc w:val="left"/>
    </w:lvl>
  </w:abstractNum>
  <w:abstractNum w:abstractNumId="7">
    <w:nsid w:val="E7206BF3"/>
    <w:multiLevelType w:val="singleLevel"/>
    <w:tmpl w:val="E7206BF3"/>
    <w:lvl w:ilvl="0" w:tentative="0">
      <w:start w:val="1"/>
      <w:numFmt w:val="decimal"/>
      <w:suff w:val="nothing"/>
      <w:lvlText w:val="（%1）"/>
      <w:lvlJc w:val="left"/>
    </w:lvl>
  </w:abstractNum>
  <w:abstractNum w:abstractNumId="8">
    <w:nsid w:val="E7C40E26"/>
    <w:multiLevelType w:val="singleLevel"/>
    <w:tmpl w:val="E7C40E26"/>
    <w:lvl w:ilvl="0" w:tentative="0">
      <w:start w:val="1"/>
      <w:numFmt w:val="decimal"/>
      <w:suff w:val="nothing"/>
      <w:lvlText w:val="（%1）"/>
      <w:lvlJc w:val="left"/>
    </w:lvl>
  </w:abstractNum>
  <w:abstractNum w:abstractNumId="9">
    <w:nsid w:val="F4549C63"/>
    <w:multiLevelType w:val="singleLevel"/>
    <w:tmpl w:val="F4549C63"/>
    <w:lvl w:ilvl="0" w:tentative="0">
      <w:start w:val="1"/>
      <w:numFmt w:val="decimal"/>
      <w:suff w:val="nothing"/>
      <w:lvlText w:val="（%1）"/>
      <w:lvlJc w:val="left"/>
    </w:lvl>
  </w:abstractNum>
  <w:abstractNum w:abstractNumId="10">
    <w:nsid w:val="0E4F1314"/>
    <w:multiLevelType w:val="singleLevel"/>
    <w:tmpl w:val="0E4F1314"/>
    <w:lvl w:ilvl="0" w:tentative="0">
      <w:start w:val="1"/>
      <w:numFmt w:val="decimal"/>
      <w:suff w:val="nothing"/>
      <w:lvlText w:val="（%1）"/>
      <w:lvlJc w:val="left"/>
    </w:lvl>
  </w:abstractNum>
  <w:abstractNum w:abstractNumId="11">
    <w:nsid w:val="17C62B9B"/>
    <w:multiLevelType w:val="singleLevel"/>
    <w:tmpl w:val="17C62B9B"/>
    <w:lvl w:ilvl="0" w:tentative="0">
      <w:start w:val="1"/>
      <w:numFmt w:val="decimal"/>
      <w:suff w:val="nothing"/>
      <w:lvlText w:val="（%1）"/>
      <w:lvlJc w:val="left"/>
    </w:lvl>
  </w:abstractNum>
  <w:abstractNum w:abstractNumId="12">
    <w:nsid w:val="2A53582C"/>
    <w:multiLevelType w:val="singleLevel"/>
    <w:tmpl w:val="2A53582C"/>
    <w:lvl w:ilvl="0" w:tentative="0">
      <w:start w:val="1"/>
      <w:numFmt w:val="decimal"/>
      <w:suff w:val="nothing"/>
      <w:lvlText w:val="（%1）"/>
      <w:lvlJc w:val="left"/>
    </w:lvl>
  </w:abstractNum>
  <w:abstractNum w:abstractNumId="13">
    <w:nsid w:val="32C2C220"/>
    <w:multiLevelType w:val="singleLevel"/>
    <w:tmpl w:val="32C2C220"/>
    <w:lvl w:ilvl="0" w:tentative="0">
      <w:start w:val="1"/>
      <w:numFmt w:val="decimal"/>
      <w:suff w:val="nothing"/>
      <w:lvlText w:val="（%1）"/>
      <w:lvlJc w:val="left"/>
    </w:lvl>
  </w:abstractNum>
  <w:abstractNum w:abstractNumId="14">
    <w:nsid w:val="413B5D60"/>
    <w:multiLevelType w:val="singleLevel"/>
    <w:tmpl w:val="413B5D60"/>
    <w:lvl w:ilvl="0" w:tentative="0">
      <w:start w:val="7"/>
      <w:numFmt w:val="decimal"/>
      <w:suff w:val="nothing"/>
      <w:lvlText w:val="（%1）"/>
      <w:lvlJc w:val="left"/>
    </w:lvl>
  </w:abstractNum>
  <w:abstractNum w:abstractNumId="15">
    <w:nsid w:val="4C44B2E5"/>
    <w:multiLevelType w:val="singleLevel"/>
    <w:tmpl w:val="4C44B2E5"/>
    <w:lvl w:ilvl="0" w:tentative="0">
      <w:start w:val="1"/>
      <w:numFmt w:val="decimal"/>
      <w:suff w:val="nothing"/>
      <w:lvlText w:val="（%1）"/>
      <w:lvlJc w:val="left"/>
    </w:lvl>
  </w:abstractNum>
  <w:abstractNum w:abstractNumId="16">
    <w:nsid w:val="4F302902"/>
    <w:multiLevelType w:val="multilevel"/>
    <w:tmpl w:val="4F302902"/>
    <w:lvl w:ilvl="0" w:tentative="0">
      <w:start w:val="1"/>
      <w:numFmt w:val="none"/>
      <w:pStyle w:val="44"/>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5A5CB8A"/>
    <w:multiLevelType w:val="singleLevel"/>
    <w:tmpl w:val="55A5CB8A"/>
    <w:lvl w:ilvl="0" w:tentative="0">
      <w:start w:val="1"/>
      <w:numFmt w:val="decimal"/>
      <w:suff w:val="nothing"/>
      <w:lvlText w:val="（%1）"/>
      <w:lvlJc w:val="left"/>
    </w:lvl>
  </w:abstractNum>
  <w:abstractNum w:abstractNumId="18">
    <w:nsid w:val="56146625"/>
    <w:multiLevelType w:val="singleLevel"/>
    <w:tmpl w:val="56146625"/>
    <w:lvl w:ilvl="0" w:tentative="0">
      <w:start w:val="6"/>
      <w:numFmt w:val="decimal"/>
      <w:suff w:val="nothing"/>
      <w:lvlText w:val="（%1）"/>
      <w:lvlJc w:val="left"/>
    </w:lvl>
  </w:abstractNum>
  <w:abstractNum w:abstractNumId="19">
    <w:nsid w:val="57055E9A"/>
    <w:multiLevelType w:val="singleLevel"/>
    <w:tmpl w:val="57055E9A"/>
    <w:lvl w:ilvl="0" w:tentative="0">
      <w:start w:val="7"/>
      <w:numFmt w:val="upperLetter"/>
      <w:suff w:val="nothing"/>
      <w:lvlText w:val="%1、"/>
      <w:lvlJc w:val="left"/>
    </w:lvl>
  </w:abstractNum>
  <w:abstractNum w:abstractNumId="20">
    <w:nsid w:val="5D76C995"/>
    <w:multiLevelType w:val="singleLevel"/>
    <w:tmpl w:val="5D76C995"/>
    <w:lvl w:ilvl="0" w:tentative="0">
      <w:start w:val="1"/>
      <w:numFmt w:val="decimal"/>
      <w:suff w:val="nothing"/>
      <w:lvlText w:val="（%1）"/>
      <w:lvlJc w:val="left"/>
    </w:lvl>
  </w:abstractNum>
  <w:abstractNum w:abstractNumId="21">
    <w:nsid w:val="7269EA9E"/>
    <w:multiLevelType w:val="singleLevel"/>
    <w:tmpl w:val="7269EA9E"/>
    <w:lvl w:ilvl="0" w:tentative="0">
      <w:start w:val="2"/>
      <w:numFmt w:val="decimal"/>
      <w:suff w:val="nothing"/>
      <w:lvlText w:val="（%1）"/>
      <w:lvlJc w:val="left"/>
    </w:lvl>
  </w:abstractNum>
  <w:abstractNum w:abstractNumId="22">
    <w:nsid w:val="736C29A8"/>
    <w:multiLevelType w:val="singleLevel"/>
    <w:tmpl w:val="736C29A8"/>
    <w:lvl w:ilvl="0" w:tentative="0">
      <w:start w:val="2"/>
      <w:numFmt w:val="decimal"/>
      <w:suff w:val="nothing"/>
      <w:lvlText w:val="（%1）"/>
      <w:lvlJc w:val="left"/>
    </w:lvl>
  </w:abstractNum>
  <w:abstractNum w:abstractNumId="23">
    <w:nsid w:val="7F2F1001"/>
    <w:multiLevelType w:val="singleLevel"/>
    <w:tmpl w:val="7F2F1001"/>
    <w:lvl w:ilvl="0" w:tentative="0">
      <w:start w:val="1"/>
      <w:numFmt w:val="decimal"/>
      <w:suff w:val="nothing"/>
      <w:lvlText w:val="（%1）"/>
      <w:lvlJc w:val="left"/>
    </w:lvl>
  </w:abstractNum>
  <w:num w:numId="1">
    <w:abstractNumId w:val="16"/>
  </w:num>
  <w:num w:numId="2">
    <w:abstractNumId w:val="5"/>
  </w:num>
  <w:num w:numId="3">
    <w:abstractNumId w:val="23"/>
  </w:num>
  <w:num w:numId="4">
    <w:abstractNumId w:val="21"/>
  </w:num>
  <w:num w:numId="5">
    <w:abstractNumId w:val="14"/>
  </w:num>
  <w:num w:numId="6">
    <w:abstractNumId w:val="22"/>
  </w:num>
  <w:num w:numId="7">
    <w:abstractNumId w:val="18"/>
  </w:num>
  <w:num w:numId="8">
    <w:abstractNumId w:val="10"/>
  </w:num>
  <w:num w:numId="9">
    <w:abstractNumId w:val="6"/>
  </w:num>
  <w:num w:numId="10">
    <w:abstractNumId w:val="0"/>
  </w:num>
  <w:num w:numId="11">
    <w:abstractNumId w:val="4"/>
  </w:num>
  <w:num w:numId="12">
    <w:abstractNumId w:val="2"/>
  </w:num>
  <w:num w:numId="13">
    <w:abstractNumId w:val="9"/>
  </w:num>
  <w:num w:numId="14">
    <w:abstractNumId w:val="12"/>
  </w:num>
  <w:num w:numId="15">
    <w:abstractNumId w:val="17"/>
  </w:num>
  <w:num w:numId="16">
    <w:abstractNumId w:val="7"/>
  </w:num>
  <w:num w:numId="17">
    <w:abstractNumId w:val="20"/>
  </w:num>
  <w:num w:numId="18">
    <w:abstractNumId w:val="8"/>
  </w:num>
  <w:num w:numId="19">
    <w:abstractNumId w:val="3"/>
  </w:num>
  <w:num w:numId="20">
    <w:abstractNumId w:val="1"/>
  </w:num>
  <w:num w:numId="21">
    <w:abstractNumId w:val="19"/>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7"/>
    <w:rsid w:val="00024028"/>
    <w:rsid w:val="000468E8"/>
    <w:rsid w:val="001576E7"/>
    <w:rsid w:val="001D7CDA"/>
    <w:rsid w:val="0022448A"/>
    <w:rsid w:val="00242952"/>
    <w:rsid w:val="00254CE2"/>
    <w:rsid w:val="002E0C7A"/>
    <w:rsid w:val="00300F96"/>
    <w:rsid w:val="003233BE"/>
    <w:rsid w:val="00346192"/>
    <w:rsid w:val="00376C57"/>
    <w:rsid w:val="00405B09"/>
    <w:rsid w:val="004C48BB"/>
    <w:rsid w:val="0053757C"/>
    <w:rsid w:val="005A72AD"/>
    <w:rsid w:val="00741AF8"/>
    <w:rsid w:val="007B213F"/>
    <w:rsid w:val="008718E6"/>
    <w:rsid w:val="008A0CA5"/>
    <w:rsid w:val="008A3EAA"/>
    <w:rsid w:val="00AA1C1B"/>
    <w:rsid w:val="00AB284C"/>
    <w:rsid w:val="00AB3400"/>
    <w:rsid w:val="00B710C0"/>
    <w:rsid w:val="00BD2127"/>
    <w:rsid w:val="00BD6816"/>
    <w:rsid w:val="00BE2A81"/>
    <w:rsid w:val="00C46489"/>
    <w:rsid w:val="00CC166B"/>
    <w:rsid w:val="00D0317A"/>
    <w:rsid w:val="00D8677F"/>
    <w:rsid w:val="00E40BD9"/>
    <w:rsid w:val="00EB4A94"/>
    <w:rsid w:val="00ED0313"/>
    <w:rsid w:val="00ED2619"/>
    <w:rsid w:val="00ED6F98"/>
    <w:rsid w:val="00F447AE"/>
    <w:rsid w:val="015B2302"/>
    <w:rsid w:val="016D69C9"/>
    <w:rsid w:val="01812B79"/>
    <w:rsid w:val="02A37FEA"/>
    <w:rsid w:val="034B1A02"/>
    <w:rsid w:val="036D3F30"/>
    <w:rsid w:val="03B30AC5"/>
    <w:rsid w:val="044C134C"/>
    <w:rsid w:val="0450642C"/>
    <w:rsid w:val="04ED3AA9"/>
    <w:rsid w:val="051D7050"/>
    <w:rsid w:val="053C4488"/>
    <w:rsid w:val="05AA549D"/>
    <w:rsid w:val="05BB4F32"/>
    <w:rsid w:val="05BD388E"/>
    <w:rsid w:val="05E4369E"/>
    <w:rsid w:val="06586097"/>
    <w:rsid w:val="075242D6"/>
    <w:rsid w:val="078A2D1B"/>
    <w:rsid w:val="07BB3132"/>
    <w:rsid w:val="08187B52"/>
    <w:rsid w:val="082D6E01"/>
    <w:rsid w:val="087A2782"/>
    <w:rsid w:val="093C3677"/>
    <w:rsid w:val="09CA3262"/>
    <w:rsid w:val="09DA5B38"/>
    <w:rsid w:val="09E63DDC"/>
    <w:rsid w:val="09F73D14"/>
    <w:rsid w:val="0A497AFA"/>
    <w:rsid w:val="0A5B4A6F"/>
    <w:rsid w:val="0A7308C5"/>
    <w:rsid w:val="0A9C7BD5"/>
    <w:rsid w:val="0AAE4E81"/>
    <w:rsid w:val="0AD40F9E"/>
    <w:rsid w:val="0B450FCD"/>
    <w:rsid w:val="0B7A127B"/>
    <w:rsid w:val="0BB773D6"/>
    <w:rsid w:val="0BE53BD7"/>
    <w:rsid w:val="0CD50410"/>
    <w:rsid w:val="0DB30675"/>
    <w:rsid w:val="0EF8226A"/>
    <w:rsid w:val="0F0E680B"/>
    <w:rsid w:val="0F1B5758"/>
    <w:rsid w:val="0F26229A"/>
    <w:rsid w:val="0F581A2E"/>
    <w:rsid w:val="0F81026B"/>
    <w:rsid w:val="0FA23FE1"/>
    <w:rsid w:val="101448AC"/>
    <w:rsid w:val="10195ED9"/>
    <w:rsid w:val="104A1445"/>
    <w:rsid w:val="10CC3592"/>
    <w:rsid w:val="1116120D"/>
    <w:rsid w:val="113A26DE"/>
    <w:rsid w:val="1219116B"/>
    <w:rsid w:val="123B2089"/>
    <w:rsid w:val="12CA2616"/>
    <w:rsid w:val="12FA672A"/>
    <w:rsid w:val="138753DA"/>
    <w:rsid w:val="14C25CC8"/>
    <w:rsid w:val="150E7F44"/>
    <w:rsid w:val="152F2710"/>
    <w:rsid w:val="1550552E"/>
    <w:rsid w:val="15515F49"/>
    <w:rsid w:val="15870CFA"/>
    <w:rsid w:val="15DC2525"/>
    <w:rsid w:val="15DD04E0"/>
    <w:rsid w:val="16C323D3"/>
    <w:rsid w:val="16E17C81"/>
    <w:rsid w:val="16F0048B"/>
    <w:rsid w:val="17050EFB"/>
    <w:rsid w:val="176A4407"/>
    <w:rsid w:val="17840151"/>
    <w:rsid w:val="17D261B5"/>
    <w:rsid w:val="18977A15"/>
    <w:rsid w:val="190F22CA"/>
    <w:rsid w:val="192C1225"/>
    <w:rsid w:val="19425943"/>
    <w:rsid w:val="195A3111"/>
    <w:rsid w:val="19F26592"/>
    <w:rsid w:val="1A492736"/>
    <w:rsid w:val="1A5B5BB7"/>
    <w:rsid w:val="1A873A7C"/>
    <w:rsid w:val="1A8C7688"/>
    <w:rsid w:val="1B0F70CD"/>
    <w:rsid w:val="1BA37922"/>
    <w:rsid w:val="1BBE1073"/>
    <w:rsid w:val="1C1270F1"/>
    <w:rsid w:val="1D2C6DEC"/>
    <w:rsid w:val="1DE155F3"/>
    <w:rsid w:val="1E1F64AD"/>
    <w:rsid w:val="1E2121C6"/>
    <w:rsid w:val="1E570A04"/>
    <w:rsid w:val="1E5E139C"/>
    <w:rsid w:val="1EFA3548"/>
    <w:rsid w:val="1F0D3A71"/>
    <w:rsid w:val="1F1B30FA"/>
    <w:rsid w:val="1F5D53A5"/>
    <w:rsid w:val="1F6E0EB2"/>
    <w:rsid w:val="2127624C"/>
    <w:rsid w:val="21976C5F"/>
    <w:rsid w:val="21BD6350"/>
    <w:rsid w:val="22080412"/>
    <w:rsid w:val="229727B0"/>
    <w:rsid w:val="22CC0FF5"/>
    <w:rsid w:val="23D81B7F"/>
    <w:rsid w:val="240A516A"/>
    <w:rsid w:val="2433373A"/>
    <w:rsid w:val="24C44961"/>
    <w:rsid w:val="24DC0242"/>
    <w:rsid w:val="25357005"/>
    <w:rsid w:val="25886736"/>
    <w:rsid w:val="25C93CAE"/>
    <w:rsid w:val="26411779"/>
    <w:rsid w:val="26574FB2"/>
    <w:rsid w:val="269D697B"/>
    <w:rsid w:val="27346799"/>
    <w:rsid w:val="27613A62"/>
    <w:rsid w:val="27810C08"/>
    <w:rsid w:val="2799147B"/>
    <w:rsid w:val="27B277CE"/>
    <w:rsid w:val="27EC3C6F"/>
    <w:rsid w:val="27F55339"/>
    <w:rsid w:val="283C3D4F"/>
    <w:rsid w:val="284011DB"/>
    <w:rsid w:val="294F27D6"/>
    <w:rsid w:val="29B24B2B"/>
    <w:rsid w:val="29E12B9B"/>
    <w:rsid w:val="29FF2D3A"/>
    <w:rsid w:val="2A960929"/>
    <w:rsid w:val="2B393929"/>
    <w:rsid w:val="2B522DCC"/>
    <w:rsid w:val="2BDB33F0"/>
    <w:rsid w:val="2C111F79"/>
    <w:rsid w:val="2CDC7FA1"/>
    <w:rsid w:val="2D11194A"/>
    <w:rsid w:val="2D111DBC"/>
    <w:rsid w:val="2D25130E"/>
    <w:rsid w:val="2D8E6326"/>
    <w:rsid w:val="2E0105CF"/>
    <w:rsid w:val="2F513A01"/>
    <w:rsid w:val="2F6A5411"/>
    <w:rsid w:val="2F6E7782"/>
    <w:rsid w:val="30065ADC"/>
    <w:rsid w:val="30BE0184"/>
    <w:rsid w:val="30CE3664"/>
    <w:rsid w:val="30FA41BD"/>
    <w:rsid w:val="31030F3A"/>
    <w:rsid w:val="313E358D"/>
    <w:rsid w:val="315E391C"/>
    <w:rsid w:val="31615A84"/>
    <w:rsid w:val="31736AB2"/>
    <w:rsid w:val="31C33672"/>
    <w:rsid w:val="3203650E"/>
    <w:rsid w:val="32442231"/>
    <w:rsid w:val="32A34C31"/>
    <w:rsid w:val="32D3027D"/>
    <w:rsid w:val="3458224D"/>
    <w:rsid w:val="346900E5"/>
    <w:rsid w:val="34DD00AA"/>
    <w:rsid w:val="34EF0335"/>
    <w:rsid w:val="350F538B"/>
    <w:rsid w:val="35502219"/>
    <w:rsid w:val="357A0148"/>
    <w:rsid w:val="361E0529"/>
    <w:rsid w:val="36F770F6"/>
    <w:rsid w:val="377B7F5E"/>
    <w:rsid w:val="37DF61F0"/>
    <w:rsid w:val="385D6642"/>
    <w:rsid w:val="390344AC"/>
    <w:rsid w:val="39284A32"/>
    <w:rsid w:val="39322C4B"/>
    <w:rsid w:val="399B45A3"/>
    <w:rsid w:val="39A9429C"/>
    <w:rsid w:val="39DA2F07"/>
    <w:rsid w:val="3A082FAC"/>
    <w:rsid w:val="3AA20E24"/>
    <w:rsid w:val="3AD37FFF"/>
    <w:rsid w:val="3B1303CB"/>
    <w:rsid w:val="3BFA137D"/>
    <w:rsid w:val="3C0E2988"/>
    <w:rsid w:val="3CA07DEA"/>
    <w:rsid w:val="3CB826DB"/>
    <w:rsid w:val="3CCA7FC5"/>
    <w:rsid w:val="3CFB4EB3"/>
    <w:rsid w:val="3D0C38E2"/>
    <w:rsid w:val="3D1022FC"/>
    <w:rsid w:val="3D271048"/>
    <w:rsid w:val="3D943EC6"/>
    <w:rsid w:val="3DA72398"/>
    <w:rsid w:val="3EBA52D1"/>
    <w:rsid w:val="3EF610BA"/>
    <w:rsid w:val="3F0A508A"/>
    <w:rsid w:val="3F3553B5"/>
    <w:rsid w:val="3F375B73"/>
    <w:rsid w:val="3F8F4930"/>
    <w:rsid w:val="3FCB259D"/>
    <w:rsid w:val="406F213C"/>
    <w:rsid w:val="40A5060E"/>
    <w:rsid w:val="40E96D3A"/>
    <w:rsid w:val="40F20995"/>
    <w:rsid w:val="41727C30"/>
    <w:rsid w:val="41973493"/>
    <w:rsid w:val="421560C5"/>
    <w:rsid w:val="42496E7A"/>
    <w:rsid w:val="425330EC"/>
    <w:rsid w:val="43594F28"/>
    <w:rsid w:val="43F87167"/>
    <w:rsid w:val="44BB1D69"/>
    <w:rsid w:val="44F81378"/>
    <w:rsid w:val="45427722"/>
    <w:rsid w:val="45577A8F"/>
    <w:rsid w:val="457F744E"/>
    <w:rsid w:val="45D206AC"/>
    <w:rsid w:val="46212B15"/>
    <w:rsid w:val="46AF67EC"/>
    <w:rsid w:val="472348EE"/>
    <w:rsid w:val="47692992"/>
    <w:rsid w:val="47962D68"/>
    <w:rsid w:val="47D04914"/>
    <w:rsid w:val="481F1204"/>
    <w:rsid w:val="48315C83"/>
    <w:rsid w:val="48340A9D"/>
    <w:rsid w:val="484128CC"/>
    <w:rsid w:val="484F272E"/>
    <w:rsid w:val="48CC6DBF"/>
    <w:rsid w:val="491B03B9"/>
    <w:rsid w:val="4B0E084A"/>
    <w:rsid w:val="4B247907"/>
    <w:rsid w:val="4B4C3513"/>
    <w:rsid w:val="4BEC7F19"/>
    <w:rsid w:val="4BF016C4"/>
    <w:rsid w:val="4C002C5C"/>
    <w:rsid w:val="4CCC71AC"/>
    <w:rsid w:val="4CEC7F1C"/>
    <w:rsid w:val="4CF877A7"/>
    <w:rsid w:val="4CFB75A7"/>
    <w:rsid w:val="4D192513"/>
    <w:rsid w:val="4D4947AA"/>
    <w:rsid w:val="4D6F43CA"/>
    <w:rsid w:val="4D92742D"/>
    <w:rsid w:val="4E365481"/>
    <w:rsid w:val="4E643A25"/>
    <w:rsid w:val="4F3B5361"/>
    <w:rsid w:val="4F6E047A"/>
    <w:rsid w:val="52445A4B"/>
    <w:rsid w:val="52457447"/>
    <w:rsid w:val="527E0F07"/>
    <w:rsid w:val="534A0C3E"/>
    <w:rsid w:val="535E6319"/>
    <w:rsid w:val="53F76E6B"/>
    <w:rsid w:val="544828F1"/>
    <w:rsid w:val="54C65AC2"/>
    <w:rsid w:val="54F924E1"/>
    <w:rsid w:val="551B5E9E"/>
    <w:rsid w:val="552E5002"/>
    <w:rsid w:val="558C044F"/>
    <w:rsid w:val="55B21EDD"/>
    <w:rsid w:val="56275EAB"/>
    <w:rsid w:val="568D176F"/>
    <w:rsid w:val="56DF4EC8"/>
    <w:rsid w:val="57782045"/>
    <w:rsid w:val="57864E95"/>
    <w:rsid w:val="58025B47"/>
    <w:rsid w:val="5818249B"/>
    <w:rsid w:val="58196723"/>
    <w:rsid w:val="5820291E"/>
    <w:rsid w:val="585632C2"/>
    <w:rsid w:val="58995FF2"/>
    <w:rsid w:val="58A515C7"/>
    <w:rsid w:val="58B35610"/>
    <w:rsid w:val="58E475C1"/>
    <w:rsid w:val="5981797A"/>
    <w:rsid w:val="59BD0B62"/>
    <w:rsid w:val="5A2142BA"/>
    <w:rsid w:val="5B032023"/>
    <w:rsid w:val="5B5758BD"/>
    <w:rsid w:val="5BA670D4"/>
    <w:rsid w:val="5BC75E57"/>
    <w:rsid w:val="5BE6470C"/>
    <w:rsid w:val="5C4F4222"/>
    <w:rsid w:val="5CAC374B"/>
    <w:rsid w:val="5CDD21F6"/>
    <w:rsid w:val="5D3278FB"/>
    <w:rsid w:val="5DA01C7D"/>
    <w:rsid w:val="5DB11296"/>
    <w:rsid w:val="5E1C3FF7"/>
    <w:rsid w:val="5E21640E"/>
    <w:rsid w:val="5E334CEE"/>
    <w:rsid w:val="5E441663"/>
    <w:rsid w:val="5E446938"/>
    <w:rsid w:val="5EA1163E"/>
    <w:rsid w:val="5EC92123"/>
    <w:rsid w:val="5ED3024C"/>
    <w:rsid w:val="5F0976B6"/>
    <w:rsid w:val="5F280496"/>
    <w:rsid w:val="5FEC4A5F"/>
    <w:rsid w:val="60011163"/>
    <w:rsid w:val="601B0AE5"/>
    <w:rsid w:val="60630922"/>
    <w:rsid w:val="60B22D34"/>
    <w:rsid w:val="614348CD"/>
    <w:rsid w:val="61447C41"/>
    <w:rsid w:val="615B29FB"/>
    <w:rsid w:val="619B4CE3"/>
    <w:rsid w:val="621B6714"/>
    <w:rsid w:val="62C904F5"/>
    <w:rsid w:val="62E9377D"/>
    <w:rsid w:val="62F4312F"/>
    <w:rsid w:val="635366BF"/>
    <w:rsid w:val="63547522"/>
    <w:rsid w:val="63C54381"/>
    <w:rsid w:val="6401545F"/>
    <w:rsid w:val="64591C04"/>
    <w:rsid w:val="648959F4"/>
    <w:rsid w:val="649A4369"/>
    <w:rsid w:val="65470A99"/>
    <w:rsid w:val="65512C8D"/>
    <w:rsid w:val="66A91EE9"/>
    <w:rsid w:val="67187966"/>
    <w:rsid w:val="67440C03"/>
    <w:rsid w:val="676C1990"/>
    <w:rsid w:val="67B0269F"/>
    <w:rsid w:val="68361E34"/>
    <w:rsid w:val="684C0A59"/>
    <w:rsid w:val="68B77874"/>
    <w:rsid w:val="68B947D3"/>
    <w:rsid w:val="69C9266D"/>
    <w:rsid w:val="6A025AA7"/>
    <w:rsid w:val="6A3D13B5"/>
    <w:rsid w:val="6A636839"/>
    <w:rsid w:val="6A714F4F"/>
    <w:rsid w:val="6AD527D4"/>
    <w:rsid w:val="6CD76338"/>
    <w:rsid w:val="6CDD7502"/>
    <w:rsid w:val="6D15139B"/>
    <w:rsid w:val="6D425842"/>
    <w:rsid w:val="6D5A469F"/>
    <w:rsid w:val="6D7605C4"/>
    <w:rsid w:val="6DFF177F"/>
    <w:rsid w:val="6E9C4E25"/>
    <w:rsid w:val="6F5440C5"/>
    <w:rsid w:val="7067091E"/>
    <w:rsid w:val="70E74AD4"/>
    <w:rsid w:val="71442EF5"/>
    <w:rsid w:val="71912845"/>
    <w:rsid w:val="71EB49AD"/>
    <w:rsid w:val="71F60AC5"/>
    <w:rsid w:val="721038CA"/>
    <w:rsid w:val="723E589A"/>
    <w:rsid w:val="72BC63A5"/>
    <w:rsid w:val="72CF3C36"/>
    <w:rsid w:val="72E75378"/>
    <w:rsid w:val="73735316"/>
    <w:rsid w:val="73920F19"/>
    <w:rsid w:val="73977BF1"/>
    <w:rsid w:val="73A00EEE"/>
    <w:rsid w:val="743F199C"/>
    <w:rsid w:val="746C05D1"/>
    <w:rsid w:val="756E1617"/>
    <w:rsid w:val="75A20CE7"/>
    <w:rsid w:val="75A523C3"/>
    <w:rsid w:val="7631252A"/>
    <w:rsid w:val="76726496"/>
    <w:rsid w:val="76BB5F7F"/>
    <w:rsid w:val="777777AE"/>
    <w:rsid w:val="77FD0960"/>
    <w:rsid w:val="78C908DA"/>
    <w:rsid w:val="78CC4505"/>
    <w:rsid w:val="79A53AC5"/>
    <w:rsid w:val="79A9245B"/>
    <w:rsid w:val="79E17EE4"/>
    <w:rsid w:val="7A81527C"/>
    <w:rsid w:val="7A8C0519"/>
    <w:rsid w:val="7BDF70D3"/>
    <w:rsid w:val="7C180D8E"/>
    <w:rsid w:val="7C277AAF"/>
    <w:rsid w:val="7C5500CB"/>
    <w:rsid w:val="7C942A14"/>
    <w:rsid w:val="7C96099C"/>
    <w:rsid w:val="7C9F6AA3"/>
    <w:rsid w:val="7CA63803"/>
    <w:rsid w:val="7CB90435"/>
    <w:rsid w:val="7DA40622"/>
    <w:rsid w:val="7DCB5B95"/>
    <w:rsid w:val="7EAD0940"/>
    <w:rsid w:val="7F1827C6"/>
    <w:rsid w:val="7F47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jc w:val="both"/>
    </w:pPr>
    <w:rPr>
      <w:rFonts w:ascii="Times New Roman" w:hAnsi="Times New Roman" w:eastAsia="宋体" w:cstheme="minorBidi"/>
      <w:kern w:val="2"/>
      <w:sz w:val="24"/>
      <w:lang w:val="en-US" w:eastAsia="zh-CN" w:bidi="ar-SA"/>
    </w:rPr>
  </w:style>
  <w:style w:type="paragraph" w:styleId="3">
    <w:name w:val="heading 1"/>
    <w:basedOn w:val="1"/>
    <w:next w:val="1"/>
    <w:link w:val="27"/>
    <w:qFormat/>
    <w:uiPriority w:val="0"/>
    <w:pPr>
      <w:keepNext/>
      <w:keepLines/>
      <w:spacing w:line="360" w:lineRule="auto"/>
      <w:outlineLvl w:val="0"/>
    </w:pPr>
    <w:rPr>
      <w:rFonts w:cs="Times New Roman"/>
      <w:b/>
      <w:kern w:val="44"/>
      <w:sz w:val="30"/>
      <w:szCs w:val="30"/>
    </w:rPr>
  </w:style>
  <w:style w:type="paragraph" w:styleId="2">
    <w:name w:val="heading 2"/>
    <w:basedOn w:val="1"/>
    <w:next w:val="1"/>
    <w:semiHidden/>
    <w:unhideWhenUsed/>
    <w:qFormat/>
    <w:uiPriority w:val="0"/>
    <w:pPr>
      <w:keepNext/>
      <w:keepLines/>
      <w:spacing w:line="360" w:lineRule="auto"/>
      <w:outlineLvl w:val="1"/>
    </w:pPr>
    <w:rPr>
      <w:rFonts w:cs="Times New Roman"/>
      <w:b/>
      <w:bCs/>
      <w:szCs w:val="24"/>
    </w:rPr>
  </w:style>
  <w:style w:type="paragraph" w:styleId="4">
    <w:name w:val="heading 3"/>
    <w:basedOn w:val="1"/>
    <w:next w:val="1"/>
    <w:semiHidden/>
    <w:unhideWhenUsed/>
    <w:qFormat/>
    <w:uiPriority w:val="0"/>
    <w:pPr>
      <w:keepNext/>
      <w:keepLines/>
      <w:spacing w:line="360" w:lineRule="auto"/>
      <w:outlineLvl w:val="2"/>
    </w:pPr>
    <w:rPr>
      <w:rFonts w:cs="Times New Roman"/>
      <w:b/>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kern w:val="0"/>
      <w:sz w:val="20"/>
    </w:rPr>
  </w:style>
  <w:style w:type="paragraph" w:styleId="6">
    <w:name w:val="annotation text"/>
    <w:basedOn w:val="1"/>
    <w:link w:val="49"/>
    <w:qFormat/>
    <w:uiPriority w:val="0"/>
    <w:pPr>
      <w:jc w:val="left"/>
    </w:pPr>
  </w:style>
  <w:style w:type="paragraph" w:styleId="7">
    <w:name w:val="Body Text"/>
    <w:basedOn w:val="1"/>
    <w:qFormat/>
    <w:uiPriority w:val="0"/>
    <w:pPr>
      <w:spacing w:after="120"/>
    </w:pPr>
    <w:rPr>
      <w:kern w:val="0"/>
      <w:sz w:val="20"/>
    </w:rPr>
  </w:style>
  <w:style w:type="paragraph" w:styleId="8">
    <w:name w:val="Body Text Indent"/>
    <w:basedOn w:val="1"/>
    <w:qFormat/>
    <w:uiPriority w:val="0"/>
    <w:pPr>
      <w:spacing w:after="120"/>
      <w:ind w:left="420" w:leftChars="200"/>
    </w:pPr>
  </w:style>
  <w:style w:type="paragraph" w:styleId="9">
    <w:name w:val="Block Text"/>
    <w:basedOn w:val="1"/>
    <w:qFormat/>
    <w:uiPriority w:val="0"/>
    <w:pPr>
      <w:snapToGrid w:val="0"/>
      <w:spacing w:line="408" w:lineRule="auto"/>
      <w:ind w:left="-113" w:right="-510" w:firstLine="510"/>
    </w:pPr>
  </w:style>
  <w:style w:type="paragraph" w:styleId="10">
    <w:name w:val="Body Text Indent 2"/>
    <w:basedOn w:val="1"/>
    <w:qFormat/>
    <w:uiPriority w:val="0"/>
    <w:pPr>
      <w:spacing w:line="560" w:lineRule="exact"/>
      <w:ind w:firstLine="480" w:firstLineChars="200"/>
    </w:pPr>
    <w:rPr>
      <w:rFonts w:hAnsi="宋体"/>
    </w:rPr>
  </w:style>
  <w:style w:type="paragraph" w:styleId="11">
    <w:name w:val="Balloon Text"/>
    <w:basedOn w:val="1"/>
    <w:link w:val="51"/>
    <w:qFormat/>
    <w:uiPriority w:val="0"/>
    <w:rPr>
      <w:sz w:val="18"/>
      <w:szCs w:val="18"/>
    </w:rPr>
  </w:style>
  <w:style w:type="paragraph" w:styleId="12">
    <w:name w:val="footer"/>
    <w:basedOn w:val="1"/>
    <w:link w:val="52"/>
    <w:qFormat/>
    <w:uiPriority w:val="99"/>
    <w:pPr>
      <w:tabs>
        <w:tab w:val="center" w:pos="4153"/>
        <w:tab w:val="right" w:pos="8306"/>
      </w:tabs>
      <w:snapToGrid w:val="0"/>
      <w:jc w:val="left"/>
    </w:pPr>
    <w:rPr>
      <w:kern w:val="0"/>
      <w:sz w:val="18"/>
      <w:szCs w:val="18"/>
    </w:rPr>
  </w:style>
  <w:style w:type="paragraph" w:styleId="13">
    <w:name w:val="header"/>
    <w:basedOn w:val="1"/>
    <w:link w:val="55"/>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2"/>
    <w:basedOn w:val="1"/>
    <w:next w:val="1"/>
    <w:qFormat/>
    <w:uiPriority w:val="39"/>
    <w:pPr>
      <w:tabs>
        <w:tab w:val="right" w:leader="dot" w:pos="8948"/>
      </w:tabs>
      <w:ind w:firstLine="480" w:firstLineChars="200"/>
      <w:contextualSpacing/>
      <w:jc w:val="center"/>
    </w:pPr>
    <w:rPr>
      <w:smallCaps/>
      <w:color w:val="7030A0"/>
      <w:sz w:val="20"/>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annotation subject"/>
    <w:basedOn w:val="6"/>
    <w:next w:val="6"/>
    <w:link w:val="50"/>
    <w:qFormat/>
    <w:uiPriority w:val="0"/>
    <w:rPr>
      <w:b/>
      <w:bCs/>
    </w:rPr>
  </w:style>
  <w:style w:type="paragraph" w:styleId="17">
    <w:name w:val="Body Text First Indent"/>
    <w:basedOn w:val="7"/>
    <w:qFormat/>
    <w:uiPriority w:val="0"/>
    <w:pPr>
      <w:ind w:firstLine="420" w:firstLineChars="100"/>
    </w:pPr>
  </w:style>
  <w:style w:type="paragraph" w:styleId="18">
    <w:name w:val="Body Text First Indent 2"/>
    <w:basedOn w:val="8"/>
    <w:next w:val="1"/>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page number"/>
    <w:basedOn w:val="21"/>
    <w:qFormat/>
    <w:uiPriority w:val="0"/>
  </w:style>
  <w:style w:type="character" w:styleId="24">
    <w:name w:val="FollowedHyperlink"/>
    <w:basedOn w:val="21"/>
    <w:qFormat/>
    <w:uiPriority w:val="0"/>
    <w:rPr>
      <w:color w:val="000000"/>
      <w:u w:val="none"/>
    </w:rPr>
  </w:style>
  <w:style w:type="character" w:styleId="25">
    <w:name w:val="Hyperlink"/>
    <w:basedOn w:val="21"/>
    <w:qFormat/>
    <w:uiPriority w:val="0"/>
    <w:rPr>
      <w:color w:val="000000"/>
      <w:u w:val="none"/>
    </w:rPr>
  </w:style>
  <w:style w:type="character" w:styleId="26">
    <w:name w:val="annotation reference"/>
    <w:basedOn w:val="21"/>
    <w:qFormat/>
    <w:uiPriority w:val="0"/>
    <w:rPr>
      <w:sz w:val="21"/>
      <w:szCs w:val="21"/>
    </w:rPr>
  </w:style>
  <w:style w:type="character" w:customStyle="1" w:styleId="27">
    <w:name w:val="标题 1 Char"/>
    <w:link w:val="3"/>
    <w:qFormat/>
    <w:uiPriority w:val="0"/>
    <w:rPr>
      <w:rFonts w:ascii="Times New Roman" w:hAnsi="Times New Roman" w:eastAsia="宋体" w:cs="Times New Roman"/>
      <w:b/>
      <w:kern w:val="44"/>
      <w:sz w:val="30"/>
      <w:szCs w:val="30"/>
    </w:rPr>
  </w:style>
  <w:style w:type="paragraph" w:customStyle="1" w:styleId="28">
    <w:name w:val="样式1"/>
    <w:basedOn w:val="2"/>
    <w:next w:val="1"/>
    <w:qFormat/>
    <w:uiPriority w:val="0"/>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正文 二院"/>
    <w:basedOn w:val="1"/>
    <w:qFormat/>
    <w:uiPriority w:val="0"/>
    <w:pPr>
      <w:spacing w:line="360" w:lineRule="auto"/>
      <w:ind w:firstLine="200" w:firstLineChars="200"/>
    </w:pPr>
    <w:rPr>
      <w:color w:val="000000"/>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xl26"/>
    <w:basedOn w:val="1"/>
    <w:qFormat/>
    <w:uiPriority w:val="0"/>
    <w:pPr>
      <w:widowControl/>
      <w:spacing w:before="100" w:after="100"/>
      <w:jc w:val="center"/>
    </w:pPr>
    <w:rPr>
      <w:kern w:val="0"/>
    </w:rPr>
  </w:style>
  <w:style w:type="paragraph" w:customStyle="1" w:styleId="33">
    <w:name w:val="样式7"/>
    <w:basedOn w:val="5"/>
    <w:qFormat/>
    <w:uiPriority w:val="0"/>
    <w:pPr>
      <w:ind w:firstLine="560" w:firstLineChars="0"/>
    </w:pPr>
    <w:rPr>
      <w:rFonts w:ascii="Calibri" w:hAnsi="Calibri"/>
      <w:kern w:val="2"/>
      <w:sz w:val="28"/>
    </w:rPr>
  </w:style>
  <w:style w:type="paragraph" w:customStyle="1" w:styleId="34">
    <w:name w:val="表格"/>
    <w:qFormat/>
    <w:uiPriority w:val="0"/>
    <w:pPr>
      <w:widowControl w:val="0"/>
      <w:suppressAutoHyphens/>
      <w:autoSpaceDE w:val="0"/>
      <w:snapToGrid w:val="0"/>
      <w:jc w:val="center"/>
    </w:pPr>
    <w:rPr>
      <w:rFonts w:ascii="Times New Roman" w:hAnsi="Times New Roman" w:eastAsia="仿宋_GB2312" w:cs="Times New Roman"/>
      <w:kern w:val="2"/>
      <w:sz w:val="21"/>
      <w:lang w:val="en-US" w:eastAsia="zh-CN" w:bidi="ar-SA"/>
    </w:rPr>
  </w:style>
  <w:style w:type="paragraph" w:customStyle="1" w:styleId="35">
    <w:name w:val="标准条文"/>
    <w:qFormat/>
    <w:uiPriority w:val="0"/>
    <w:pPr>
      <w:spacing w:beforeLines="20" w:afterLines="20"/>
      <w:ind w:firstLine="200" w:firstLineChars="200"/>
    </w:pPr>
    <w:rPr>
      <w:rFonts w:ascii="Times New Roman" w:hAnsi="Times New Roman" w:eastAsia="宋体" w:cs="Times New Roman"/>
      <w:bCs/>
      <w:kern w:val="2"/>
      <w:sz w:val="21"/>
      <w:szCs w:val="24"/>
      <w:lang w:val="en-US" w:eastAsia="zh-CN" w:bidi="ar-SA"/>
    </w:rPr>
  </w:style>
  <w:style w:type="paragraph" w:customStyle="1" w:styleId="36">
    <w:name w:val="报告书表格"/>
    <w:basedOn w:val="1"/>
    <w:qFormat/>
    <w:uiPriority w:val="0"/>
    <w:pPr>
      <w:widowControl/>
      <w:adjustRightInd w:val="0"/>
      <w:spacing w:line="360" w:lineRule="auto"/>
      <w:ind w:firstLine="200" w:firstLineChars="200"/>
      <w:jc w:val="left"/>
      <w:textAlignment w:val="baseline"/>
    </w:pPr>
    <w:rPr>
      <w:rFonts w:ascii="宋体" w:hAnsi="宋体" w:cs="宋体"/>
      <w:kern w:val="0"/>
    </w:rPr>
  </w:style>
  <w:style w:type="paragraph" w:customStyle="1" w:styleId="37">
    <w:name w:val="!BG_正文"/>
    <w:basedOn w:val="1"/>
    <w:qFormat/>
    <w:uiPriority w:val="0"/>
    <w:pPr>
      <w:tabs>
        <w:tab w:val="left" w:pos="360"/>
        <w:tab w:val="left" w:pos="540"/>
      </w:tabs>
      <w:spacing w:line="360" w:lineRule="auto"/>
      <w:ind w:firstLine="200" w:firstLineChars="200"/>
    </w:pPr>
    <w:rPr>
      <w:rFonts w:ascii="Calibri" w:hAnsi="Calibri"/>
    </w:rPr>
  </w:style>
  <w:style w:type="paragraph" w:customStyle="1" w:styleId="38">
    <w:name w:val="报告表格"/>
    <w:basedOn w:val="1"/>
    <w:next w:val="39"/>
    <w:qFormat/>
    <w:uiPriority w:val="0"/>
    <w:pPr>
      <w:autoSpaceDE w:val="0"/>
      <w:autoSpaceDN w:val="0"/>
      <w:adjustRightInd w:val="0"/>
      <w:spacing w:line="318" w:lineRule="atLeast"/>
      <w:jc w:val="center"/>
      <w:textAlignment w:val="bottom"/>
    </w:pPr>
    <w:rPr>
      <w:kern w:val="0"/>
    </w:rPr>
  </w:style>
  <w:style w:type="paragraph" w:customStyle="1" w:styleId="39">
    <w:name w:val="报告书"/>
    <w:basedOn w:val="1"/>
    <w:qFormat/>
    <w:uiPriority w:val="0"/>
    <w:pPr>
      <w:autoSpaceDE w:val="0"/>
      <w:autoSpaceDN w:val="0"/>
      <w:adjustRightInd w:val="0"/>
      <w:spacing w:line="360" w:lineRule="auto"/>
      <w:ind w:firstLine="505"/>
      <w:jc w:val="left"/>
      <w:textAlignment w:val="bottom"/>
    </w:pPr>
    <w:rPr>
      <w:kern w:val="0"/>
    </w:rPr>
  </w:style>
  <w:style w:type="paragraph" w:customStyle="1" w:styleId="40">
    <w:name w:val="wlh表头及图尾深圳环评（新）"/>
    <w:basedOn w:val="1"/>
    <w:qFormat/>
    <w:uiPriority w:val="0"/>
    <w:pPr>
      <w:widowControl/>
      <w:tabs>
        <w:tab w:val="center" w:pos="4200"/>
        <w:tab w:val="right" w:pos="8400"/>
      </w:tabs>
      <w:adjustRightInd w:val="0"/>
      <w:snapToGrid w:val="0"/>
      <w:spacing w:line="360" w:lineRule="auto"/>
      <w:jc w:val="center"/>
    </w:pPr>
    <w:rPr>
      <w:rFonts w:ascii="Verdana" w:hAnsi="Verdana" w:eastAsia="黑体"/>
      <w:kern w:val="0"/>
      <w:szCs w:val="21"/>
    </w:rPr>
  </w:style>
  <w:style w:type="character" w:customStyle="1" w:styleId="41">
    <w:name w:val="10"/>
    <w:qFormat/>
    <w:uiPriority w:val="0"/>
    <w:rPr>
      <w:rFonts w:hint="default" w:ascii="Times New Roman" w:hAnsi="Times New Roman" w:cs="Times New Roman"/>
    </w:rPr>
  </w:style>
  <w:style w:type="paragraph" w:customStyle="1" w:styleId="42">
    <w:name w:val="图表"/>
    <w:basedOn w:val="1"/>
    <w:qFormat/>
    <w:uiPriority w:val="0"/>
    <w:pPr>
      <w:autoSpaceDE w:val="0"/>
      <w:autoSpaceDN w:val="0"/>
      <w:jc w:val="center"/>
    </w:pPr>
    <w:rPr>
      <w:szCs w:val="21"/>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附录表标题"/>
    <w:next w:val="43"/>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45">
    <w:name w:val="样式 首行缩进:  2 字符"/>
    <w:basedOn w:val="1"/>
    <w:qFormat/>
    <w:uiPriority w:val="0"/>
    <w:pPr>
      <w:adjustRightInd w:val="0"/>
      <w:snapToGrid w:val="0"/>
      <w:spacing w:line="360" w:lineRule="auto"/>
      <w:ind w:firstLine="420" w:firstLineChars="200"/>
    </w:pPr>
    <w:rPr>
      <w:kern w:val="0"/>
      <w:sz w:val="28"/>
    </w:rPr>
  </w:style>
  <w:style w:type="paragraph" w:customStyle="1" w:styleId="46">
    <w:name w:val="正文样式"/>
    <w:basedOn w:val="1"/>
    <w:qFormat/>
    <w:uiPriority w:val="0"/>
    <w:pPr>
      <w:spacing w:line="360" w:lineRule="auto"/>
      <w:ind w:firstLine="480" w:firstLineChars="200"/>
    </w:pPr>
    <w:rPr>
      <w:rFonts w:ascii="宋体" w:hAnsi="宋体"/>
    </w:rPr>
  </w:style>
  <w:style w:type="character" w:customStyle="1" w:styleId="47">
    <w:name w:val="font01"/>
    <w:basedOn w:val="21"/>
    <w:qFormat/>
    <w:uiPriority w:val="0"/>
    <w:rPr>
      <w:rFonts w:hint="eastAsia" w:ascii="宋体" w:hAnsi="宋体" w:eastAsia="宋体" w:cs="宋体"/>
      <w:b/>
      <w:color w:val="000000"/>
      <w:sz w:val="22"/>
      <w:szCs w:val="22"/>
      <w:u w:val="none"/>
    </w:rPr>
  </w:style>
  <w:style w:type="character" w:customStyle="1" w:styleId="48">
    <w:name w:val="font21"/>
    <w:basedOn w:val="21"/>
    <w:qFormat/>
    <w:uiPriority w:val="0"/>
    <w:rPr>
      <w:rFonts w:hint="eastAsia" w:ascii="宋体" w:hAnsi="宋体" w:eastAsia="宋体" w:cs="宋体"/>
      <w:color w:val="000000"/>
      <w:sz w:val="22"/>
      <w:szCs w:val="22"/>
      <w:u w:val="none"/>
    </w:rPr>
  </w:style>
  <w:style w:type="character" w:customStyle="1" w:styleId="49">
    <w:name w:val="批注文字 Char"/>
    <w:basedOn w:val="21"/>
    <w:link w:val="6"/>
    <w:qFormat/>
    <w:uiPriority w:val="0"/>
    <w:rPr>
      <w:rFonts w:ascii="Times New Roman" w:hAnsi="Times New Roman" w:eastAsia="宋体"/>
      <w:kern w:val="2"/>
      <w:sz w:val="24"/>
    </w:rPr>
  </w:style>
  <w:style w:type="character" w:customStyle="1" w:styleId="50">
    <w:name w:val="批注主题 Char"/>
    <w:basedOn w:val="49"/>
    <w:link w:val="16"/>
    <w:qFormat/>
    <w:uiPriority w:val="0"/>
    <w:rPr>
      <w:rFonts w:ascii="Times New Roman" w:hAnsi="Times New Roman" w:eastAsia="宋体"/>
      <w:b/>
      <w:bCs/>
      <w:kern w:val="2"/>
      <w:sz w:val="24"/>
    </w:rPr>
  </w:style>
  <w:style w:type="character" w:customStyle="1" w:styleId="51">
    <w:name w:val="批注框文本 Char"/>
    <w:basedOn w:val="21"/>
    <w:link w:val="11"/>
    <w:qFormat/>
    <w:uiPriority w:val="0"/>
    <w:rPr>
      <w:rFonts w:ascii="Times New Roman" w:hAnsi="Times New Roman" w:eastAsia="宋体"/>
      <w:kern w:val="2"/>
      <w:sz w:val="18"/>
      <w:szCs w:val="18"/>
    </w:rPr>
  </w:style>
  <w:style w:type="character" w:customStyle="1" w:styleId="52">
    <w:name w:val="页脚 字符"/>
    <w:basedOn w:val="21"/>
    <w:link w:val="12"/>
    <w:qFormat/>
    <w:uiPriority w:val="0"/>
    <w:rPr>
      <w:rFonts w:hint="default" w:ascii="Calibri" w:hAnsi="Calibri" w:cs="Calibri"/>
    </w:rPr>
  </w:style>
  <w:style w:type="character" w:customStyle="1" w:styleId="53">
    <w:name w:val="hover27"/>
    <w:basedOn w:val="21"/>
    <w:qFormat/>
    <w:uiPriority w:val="0"/>
  </w:style>
  <w:style w:type="character" w:customStyle="1" w:styleId="54">
    <w:name w:val="bsharetext"/>
    <w:basedOn w:val="21"/>
    <w:qFormat/>
    <w:uiPriority w:val="0"/>
  </w:style>
  <w:style w:type="character" w:customStyle="1" w:styleId="55">
    <w:name w:val="页眉 字符"/>
    <w:basedOn w:val="21"/>
    <w:link w:val="13"/>
    <w:qFormat/>
    <w:uiPriority w:val="0"/>
    <w:rPr>
      <w:rFonts w:hint="default" w:ascii="Calibri" w:hAnsi="Calibri" w:cs="Calibri"/>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WPSOffice手动目录 2"/>
    <w:qFormat/>
    <w:uiPriority w:val="0"/>
    <w:pPr>
      <w:ind w:leftChars="200"/>
    </w:pPr>
    <w:rPr>
      <w:rFonts w:ascii="Times New Roman" w:hAnsi="Times New Roman" w:eastAsia="宋体" w:cs="Times New Roman"/>
      <w:sz w:val="20"/>
      <w:szCs w:val="20"/>
    </w:rPr>
  </w:style>
  <w:style w:type="paragraph" w:customStyle="1" w:styleId="58">
    <w:name w:val="表1"/>
    <w:next w:val="1"/>
    <w:qFormat/>
    <w:uiPriority w:val="0"/>
    <w:pPr>
      <w:adjustRightInd w:val="0"/>
      <w:snapToGrid w:val="0"/>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3" Type="http://schemas.openxmlformats.org/officeDocument/2006/relationships/glossaryDocument" Target="glossary/document.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3.xml"/><Relationship Id="rId59" Type="http://schemas.openxmlformats.org/officeDocument/2006/relationships/image" Target="media/image22.wmf"/><Relationship Id="rId58" Type="http://schemas.openxmlformats.org/officeDocument/2006/relationships/image" Target="media/image21.wmf"/><Relationship Id="rId57" Type="http://schemas.openxmlformats.org/officeDocument/2006/relationships/image" Target="media/image20.wmf"/><Relationship Id="rId56" Type="http://schemas.openxmlformats.org/officeDocument/2006/relationships/image" Target="media/image19.wmf"/><Relationship Id="rId55" Type="http://schemas.openxmlformats.org/officeDocument/2006/relationships/image" Target="media/image18.wmf"/><Relationship Id="rId54" Type="http://schemas.openxmlformats.org/officeDocument/2006/relationships/image" Target="media/image17.png"/><Relationship Id="rId53" Type="http://schemas.openxmlformats.org/officeDocument/2006/relationships/image" Target="media/image16.wmf"/><Relationship Id="rId52" Type="http://schemas.openxmlformats.org/officeDocument/2006/relationships/oleObject" Target="embeddings/oleObject5.bin"/><Relationship Id="rId51" Type="http://schemas.openxmlformats.org/officeDocument/2006/relationships/image" Target="media/image15.png"/><Relationship Id="rId50" Type="http://schemas.openxmlformats.org/officeDocument/2006/relationships/image" Target="media/image14.png"/><Relationship Id="rId5" Type="http://schemas.openxmlformats.org/officeDocument/2006/relationships/footer" Target="footer2.xml"/><Relationship Id="rId49" Type="http://schemas.openxmlformats.org/officeDocument/2006/relationships/image" Target="media/image13.png"/><Relationship Id="rId48" Type="http://schemas.openxmlformats.org/officeDocument/2006/relationships/image" Target="media/image12.png"/><Relationship Id="rId47" Type="http://schemas.openxmlformats.org/officeDocument/2006/relationships/image" Target="media/image11.wmf"/><Relationship Id="rId46" Type="http://schemas.openxmlformats.org/officeDocument/2006/relationships/oleObject" Target="embeddings/oleObject4.bin"/><Relationship Id="rId45" Type="http://schemas.openxmlformats.org/officeDocument/2006/relationships/image" Target="media/image10.wmf"/><Relationship Id="rId44" Type="http://schemas.openxmlformats.org/officeDocument/2006/relationships/oleObject" Target="embeddings/oleObject3.bin"/><Relationship Id="rId43" Type="http://schemas.openxmlformats.org/officeDocument/2006/relationships/image" Target="media/image9.wmf"/><Relationship Id="rId42" Type="http://schemas.openxmlformats.org/officeDocument/2006/relationships/oleObject" Target="embeddings/oleObject2.bin"/><Relationship Id="rId41" Type="http://schemas.openxmlformats.org/officeDocument/2006/relationships/image" Target="media/image8.wmf"/><Relationship Id="rId40" Type="http://schemas.openxmlformats.org/officeDocument/2006/relationships/image" Target="media/image7.emf"/><Relationship Id="rId4" Type="http://schemas.openxmlformats.org/officeDocument/2006/relationships/footer" Target="footer1.xml"/><Relationship Id="rId39" Type="http://schemas.openxmlformats.org/officeDocument/2006/relationships/oleObject" Target="embeddings/oleObject1.bin"/><Relationship Id="rId38" Type="http://schemas.openxmlformats.org/officeDocument/2006/relationships/image" Target="media/image6.png"/><Relationship Id="rId37" Type="http://schemas.openxmlformats.org/officeDocument/2006/relationships/image" Target="media/image5.png"/><Relationship Id="rId36" Type="http://schemas.openxmlformats.org/officeDocument/2006/relationships/image" Target="media/image4.png"/><Relationship Id="rId35" Type="http://schemas.openxmlformats.org/officeDocument/2006/relationships/image" Target="media/image3.png"/><Relationship Id="rId34" Type="http://schemas.openxmlformats.org/officeDocument/2006/relationships/image" Target="media/image2.png"/><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header" Target="header1.xml"/><Relationship Id="rId29" Type="http://schemas.openxmlformats.org/officeDocument/2006/relationships/footer" Target="footer19.xml"/><Relationship Id="rId28" Type="http://schemas.openxmlformats.org/officeDocument/2006/relationships/header" Target="header8.xml"/><Relationship Id="rId27" Type="http://schemas.openxmlformats.org/officeDocument/2006/relationships/footer" Target="footer18.xml"/><Relationship Id="rId26" Type="http://schemas.openxmlformats.org/officeDocument/2006/relationships/header" Target="header7.xml"/><Relationship Id="rId25" Type="http://schemas.openxmlformats.org/officeDocument/2006/relationships/footer" Target="footer17.xml"/><Relationship Id="rId24" Type="http://schemas.openxmlformats.org/officeDocument/2006/relationships/header" Target="header6.xml"/><Relationship Id="rId23" Type="http://schemas.openxmlformats.org/officeDocument/2006/relationships/header" Target="header5.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header" Target="header4.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f5b3d29-a756-475e-9456-b96702931b48}"/>
        <w:style w:val=""/>
        <w:category>
          <w:name w:val="常规"/>
          <w:gallery w:val="placeholder"/>
        </w:category>
        <w:types>
          <w:type w:val="bbPlcHdr"/>
        </w:types>
        <w:behaviors>
          <w:behavior w:val="content"/>
        </w:behaviors>
        <w:description w:val=""/>
        <w:guid w:val="{1f5b3d29-a756-475e-9456-b96702931b48}"/>
      </w:docPartPr>
      <w:docPartBody>
        <w:p>
          <w:r>
            <w:rPr>
              <w:color w:val="808080"/>
            </w:rPr>
            <w:t>单击此处输入文字。</w:t>
          </w:r>
        </w:p>
      </w:docPartBody>
    </w:docPart>
    <w:docPart>
      <w:docPartPr>
        <w:name w:val="{bb6030aa-149c-4b58-b1b5-2ba4c48d2d6c}"/>
        <w:style w:val=""/>
        <w:category>
          <w:name w:val="常规"/>
          <w:gallery w:val="placeholder"/>
        </w:category>
        <w:types>
          <w:type w:val="bbPlcHdr"/>
        </w:types>
        <w:behaviors>
          <w:behavior w:val="content"/>
        </w:behaviors>
        <w:description w:val=""/>
        <w:guid w:val="{bb6030aa-149c-4b58-b1b5-2ba4c48d2d6c}"/>
      </w:docPartPr>
      <w:docPartBody>
        <w:p>
          <w:r>
            <w:rPr>
              <w:color w:val="808080"/>
            </w:rPr>
            <w:t>单击此处输入文字。</w:t>
          </w:r>
        </w:p>
      </w:docPartBody>
    </w:docPart>
    <w:docPart>
      <w:docPartPr>
        <w:name w:val="{aac71546-2a4f-4afb-9919-192ce9ec19f2}"/>
        <w:style w:val=""/>
        <w:category>
          <w:name w:val="常规"/>
          <w:gallery w:val="placeholder"/>
        </w:category>
        <w:types>
          <w:type w:val="bbPlcHdr"/>
        </w:types>
        <w:behaviors>
          <w:behavior w:val="content"/>
        </w:behaviors>
        <w:description w:val=""/>
        <w:guid w:val="{aac71546-2a4f-4afb-9919-192ce9ec19f2}"/>
      </w:docPartPr>
      <w:docPartBody>
        <w:p>
          <w:r>
            <w:rPr>
              <w:color w:val="808080"/>
            </w:rPr>
            <w:t>单击此处输入文字。</w:t>
          </w:r>
        </w:p>
      </w:docPartBody>
    </w:docPart>
    <w:docPart>
      <w:docPartPr>
        <w:name w:val="{b126ab78-8f7f-40d8-b8d4-a9a41dc6bbbc}"/>
        <w:style w:val=""/>
        <w:category>
          <w:name w:val="常规"/>
          <w:gallery w:val="placeholder"/>
        </w:category>
        <w:types>
          <w:type w:val="bbPlcHdr"/>
        </w:types>
        <w:behaviors>
          <w:behavior w:val="content"/>
        </w:behaviors>
        <w:description w:val=""/>
        <w:guid w:val="{b126ab78-8f7f-40d8-b8d4-a9a41dc6bbbc}"/>
      </w:docPartPr>
      <w:docPartBody>
        <w:p>
          <w:r>
            <w:rPr>
              <w:color w:val="808080"/>
            </w:rPr>
            <w:t>单击此处输入文字。</w:t>
          </w:r>
        </w:p>
      </w:docPartBody>
    </w:docPart>
    <w:docPart>
      <w:docPartPr>
        <w:name w:val="{a4a617f5-d99b-4514-a6fe-2a11bdaa790e}"/>
        <w:style w:val=""/>
        <w:category>
          <w:name w:val="常规"/>
          <w:gallery w:val="placeholder"/>
        </w:category>
        <w:types>
          <w:type w:val="bbPlcHdr"/>
        </w:types>
        <w:behaviors>
          <w:behavior w:val="content"/>
        </w:behaviors>
        <w:description w:val=""/>
        <w:guid w:val="{a4a617f5-d99b-4514-a6fe-2a11bdaa790e}"/>
      </w:docPartPr>
      <w:docPartBody>
        <w:p>
          <w:r>
            <w:rPr>
              <w:color w:val="808080"/>
            </w:rPr>
            <w:t>单击此处输入文字。</w:t>
          </w:r>
        </w:p>
      </w:docPartBody>
    </w:docPart>
    <w:docPart>
      <w:docPartPr>
        <w:name w:val="{44246821-0745-4515-8744-395066134382}"/>
        <w:style w:val=""/>
        <w:category>
          <w:name w:val="常规"/>
          <w:gallery w:val="placeholder"/>
        </w:category>
        <w:types>
          <w:type w:val="bbPlcHdr"/>
        </w:types>
        <w:behaviors>
          <w:behavior w:val="content"/>
        </w:behaviors>
        <w:description w:val=""/>
        <w:guid w:val="{44246821-0745-4515-8744-395066134382}"/>
      </w:docPartPr>
      <w:docPartBody>
        <w:p>
          <w:r>
            <w:rPr>
              <w:color w:val="808080"/>
            </w:rPr>
            <w:t>单击此处输入文字。</w:t>
          </w:r>
        </w:p>
      </w:docPartBody>
    </w:docPart>
    <w:docPart>
      <w:docPartPr>
        <w:name w:val="{c1c8c082-ab33-4c6f-aacc-65c42cf188d8}"/>
        <w:style w:val=""/>
        <w:category>
          <w:name w:val="常规"/>
          <w:gallery w:val="placeholder"/>
        </w:category>
        <w:types>
          <w:type w:val="bbPlcHdr"/>
        </w:types>
        <w:behaviors>
          <w:behavior w:val="content"/>
        </w:behaviors>
        <w:description w:val=""/>
        <w:guid w:val="{c1c8c082-ab33-4c6f-aacc-65c42cf188d8}"/>
      </w:docPartPr>
      <w:docPartBody>
        <w:p>
          <w:r>
            <w:rPr>
              <w:color w:val="808080"/>
            </w:rPr>
            <w:t>单击此处输入文字。</w:t>
          </w:r>
        </w:p>
      </w:docPartBody>
    </w:docPart>
    <w:docPart>
      <w:docPartPr>
        <w:name w:val="{f0e32e95-e640-4383-9aa7-da1f446cd76b}"/>
        <w:style w:val=""/>
        <w:category>
          <w:name w:val="常规"/>
          <w:gallery w:val="placeholder"/>
        </w:category>
        <w:types>
          <w:type w:val="bbPlcHdr"/>
        </w:types>
        <w:behaviors>
          <w:behavior w:val="content"/>
        </w:behaviors>
        <w:description w:val=""/>
        <w:guid w:val="{f0e32e95-e640-4383-9aa7-da1f446cd76b}"/>
      </w:docPartPr>
      <w:docPartBody>
        <w:p>
          <w:r>
            <w:rPr>
              <w:color w:val="808080"/>
            </w:rPr>
            <w:t>单击此处输入文字。</w:t>
          </w:r>
        </w:p>
      </w:docPartBody>
    </w:docPart>
    <w:docPart>
      <w:docPartPr>
        <w:name w:val="{ec50f479-e1e7-4482-ad50-fd177a48a0c2}"/>
        <w:style w:val=""/>
        <w:category>
          <w:name w:val="常规"/>
          <w:gallery w:val="placeholder"/>
        </w:category>
        <w:types>
          <w:type w:val="bbPlcHdr"/>
        </w:types>
        <w:behaviors>
          <w:behavior w:val="content"/>
        </w:behaviors>
        <w:description w:val=""/>
        <w:guid w:val="{ec50f479-e1e7-4482-ad50-fd177a48a0c2}"/>
      </w:docPartPr>
      <w:docPartBody>
        <w:p>
          <w:r>
            <w:rPr>
              <w:color w:val="808080"/>
            </w:rPr>
            <w:t>单击此处输入文字。</w:t>
          </w:r>
        </w:p>
      </w:docPartBody>
    </w:docPart>
    <w:docPart>
      <w:docPartPr>
        <w:name w:val="{33433d76-841c-4a72-9d77-9a093b830e62}"/>
        <w:style w:val=""/>
        <w:category>
          <w:name w:val="常规"/>
          <w:gallery w:val="placeholder"/>
        </w:category>
        <w:types>
          <w:type w:val="bbPlcHdr"/>
        </w:types>
        <w:behaviors>
          <w:behavior w:val="content"/>
        </w:behaviors>
        <w:description w:val=""/>
        <w:guid w:val="{33433d76-841c-4a72-9d77-9a093b830e62}"/>
      </w:docPartPr>
      <w:docPartBody>
        <w:p>
          <w:r>
            <w:rPr>
              <w:color w:val="808080"/>
            </w:rPr>
            <w:t>单击此处输入文字。</w:t>
          </w:r>
        </w:p>
      </w:docPartBody>
    </w:docPart>
    <w:docPart>
      <w:docPartPr>
        <w:name w:val="{293adcf5-d660-4b6f-9a25-612df75e76a7}"/>
        <w:style w:val=""/>
        <w:category>
          <w:name w:val="常规"/>
          <w:gallery w:val="placeholder"/>
        </w:category>
        <w:types>
          <w:type w:val="bbPlcHdr"/>
        </w:types>
        <w:behaviors>
          <w:behavior w:val="content"/>
        </w:behaviors>
        <w:description w:val=""/>
        <w:guid w:val="{293adcf5-d660-4b6f-9a25-612df75e76a7}"/>
      </w:docPartPr>
      <w:docPartBody>
        <w:p>
          <w:r>
            <w:rPr>
              <w:color w:val="808080"/>
            </w:rPr>
            <w:t>单击此处输入文字。</w:t>
          </w:r>
        </w:p>
      </w:docPartBody>
    </w:docPart>
    <w:docPart>
      <w:docPartPr>
        <w:name w:val="{a35e798e-b694-4988-86e6-ac520aa61be6}"/>
        <w:style w:val=""/>
        <w:category>
          <w:name w:val="常规"/>
          <w:gallery w:val="placeholder"/>
        </w:category>
        <w:types>
          <w:type w:val="bbPlcHdr"/>
        </w:types>
        <w:behaviors>
          <w:behavior w:val="content"/>
        </w:behaviors>
        <w:description w:val=""/>
        <w:guid w:val="{a35e798e-b694-4988-86e6-ac520aa61be6}"/>
      </w:docPartPr>
      <w:docPartBody>
        <w:p>
          <w:r>
            <w:rPr>
              <w:color w:val="808080"/>
            </w:rPr>
            <w:t>单击此处输入文字。</w:t>
          </w:r>
        </w:p>
      </w:docPartBody>
    </w:docPart>
    <w:docPart>
      <w:docPartPr>
        <w:name w:val="{643bb42c-1695-4a5c-ad0d-928cb67781c0}"/>
        <w:style w:val=""/>
        <w:category>
          <w:name w:val="常规"/>
          <w:gallery w:val="placeholder"/>
        </w:category>
        <w:types>
          <w:type w:val="bbPlcHdr"/>
        </w:types>
        <w:behaviors>
          <w:behavior w:val="content"/>
        </w:behaviors>
        <w:description w:val=""/>
        <w:guid w:val="{643bb42c-1695-4a5c-ad0d-928cb67781c0}"/>
      </w:docPartPr>
      <w:docPartBody>
        <w:p>
          <w:r>
            <w:rPr>
              <w:color w:val="808080"/>
            </w:rPr>
            <w:t>单击此处输入文字。</w:t>
          </w:r>
        </w:p>
      </w:docPartBody>
    </w:docPart>
    <w:docPart>
      <w:docPartPr>
        <w:name w:val="{167c2199-7e1c-4cc1-b399-dbf2ddd3e624}"/>
        <w:style w:val=""/>
        <w:category>
          <w:name w:val="常规"/>
          <w:gallery w:val="placeholder"/>
        </w:category>
        <w:types>
          <w:type w:val="bbPlcHdr"/>
        </w:types>
        <w:behaviors>
          <w:behavior w:val="content"/>
        </w:behaviors>
        <w:description w:val=""/>
        <w:guid w:val="{167c2199-7e1c-4cc1-b399-dbf2ddd3e624}"/>
      </w:docPartPr>
      <w:docPartBody>
        <w:p>
          <w:r>
            <w:rPr>
              <w:color w:val="808080"/>
            </w:rPr>
            <w:t>单击此处输入文字。</w:t>
          </w:r>
        </w:p>
      </w:docPartBody>
    </w:docPart>
    <w:docPart>
      <w:docPartPr>
        <w:name w:val="{836dbfd3-a455-49c5-8c6c-cfecd4c76ebc}"/>
        <w:style w:val=""/>
        <w:category>
          <w:name w:val="常规"/>
          <w:gallery w:val="placeholder"/>
        </w:category>
        <w:types>
          <w:type w:val="bbPlcHdr"/>
        </w:types>
        <w:behaviors>
          <w:behavior w:val="content"/>
        </w:behaviors>
        <w:description w:val=""/>
        <w:guid w:val="{836dbfd3-a455-49c5-8c6c-cfecd4c76ebc}"/>
      </w:docPartPr>
      <w:docPartBody>
        <w:p>
          <w:r>
            <w:rPr>
              <w:color w:val="808080"/>
            </w:rPr>
            <w:t>单击此处输入文字。</w:t>
          </w:r>
        </w:p>
      </w:docPartBody>
    </w:docPart>
    <w:docPart>
      <w:docPartPr>
        <w:name w:val="{53c3ddb4-cc34-466f-838e-8ea50502efbe}"/>
        <w:style w:val=""/>
        <w:category>
          <w:name w:val="常规"/>
          <w:gallery w:val="placeholder"/>
        </w:category>
        <w:types>
          <w:type w:val="bbPlcHdr"/>
        </w:types>
        <w:behaviors>
          <w:behavior w:val="content"/>
        </w:behaviors>
        <w:description w:val=""/>
        <w:guid w:val="{53c3ddb4-cc34-466f-838e-8ea50502efbe}"/>
      </w:docPartPr>
      <w:docPartBody>
        <w:p>
          <w:r>
            <w:rPr>
              <w:color w:val="808080"/>
            </w:rPr>
            <w:t>单击此处输入文字。</w:t>
          </w:r>
        </w:p>
      </w:docPartBody>
    </w:docPart>
    <w:docPart>
      <w:docPartPr>
        <w:name w:val="{ea9f00ab-2cbf-48c3-a1ee-cae3de94ef1b}"/>
        <w:style w:val=""/>
        <w:category>
          <w:name w:val="常规"/>
          <w:gallery w:val="placeholder"/>
        </w:category>
        <w:types>
          <w:type w:val="bbPlcHdr"/>
        </w:types>
        <w:behaviors>
          <w:behavior w:val="content"/>
        </w:behaviors>
        <w:description w:val=""/>
        <w:guid w:val="{ea9f00ab-2cbf-48c3-a1ee-cae3de94ef1b}"/>
      </w:docPartPr>
      <w:docPartBody>
        <w:p>
          <w:r>
            <w:rPr>
              <w:color w:val="808080"/>
            </w:rPr>
            <w:t>单击此处输入文字。</w:t>
          </w:r>
        </w:p>
      </w:docPartBody>
    </w:docPart>
    <w:docPart>
      <w:docPartPr>
        <w:name w:val="{28bf75d8-b74d-49e4-8f46-54d6bcfe536b}"/>
        <w:style w:val=""/>
        <w:category>
          <w:name w:val="常规"/>
          <w:gallery w:val="placeholder"/>
        </w:category>
        <w:types>
          <w:type w:val="bbPlcHdr"/>
        </w:types>
        <w:behaviors>
          <w:behavior w:val="content"/>
        </w:behaviors>
        <w:description w:val=""/>
        <w:guid w:val="{28bf75d8-b74d-49e4-8f46-54d6bcfe536b}"/>
      </w:docPartPr>
      <w:docPartBody>
        <w:p>
          <w:r>
            <w:rPr>
              <w:color w:val="808080"/>
            </w:rPr>
            <w:t>单击此处输入文字。</w:t>
          </w:r>
        </w:p>
      </w:docPartBody>
    </w:docPart>
    <w:docPart>
      <w:docPartPr>
        <w:name w:val="{5fecaf8c-bbe5-45ef-884c-26a47e1efcc0}"/>
        <w:style w:val=""/>
        <w:category>
          <w:name w:val="常规"/>
          <w:gallery w:val="placeholder"/>
        </w:category>
        <w:types>
          <w:type w:val="bbPlcHdr"/>
        </w:types>
        <w:behaviors>
          <w:behavior w:val="content"/>
        </w:behaviors>
        <w:description w:val=""/>
        <w:guid w:val="{5fecaf8c-bbe5-45ef-884c-26a47e1efcc0}"/>
      </w:docPartPr>
      <w:docPartBody>
        <w:p>
          <w:r>
            <w:rPr>
              <w:color w:val="808080"/>
            </w:rPr>
            <w:t>单击此处输入文字。</w:t>
          </w:r>
        </w:p>
      </w:docPartBody>
    </w:docPart>
    <w:docPart>
      <w:docPartPr>
        <w:name w:val="{c016f8d9-1c23-4dc1-a394-bf807ffbf5a8}"/>
        <w:style w:val=""/>
        <w:category>
          <w:name w:val="常规"/>
          <w:gallery w:val="placeholder"/>
        </w:category>
        <w:types>
          <w:type w:val="bbPlcHdr"/>
        </w:types>
        <w:behaviors>
          <w:behavior w:val="content"/>
        </w:behaviors>
        <w:description w:val=""/>
        <w:guid w:val="{c016f8d9-1c23-4dc1-a394-bf807ffbf5a8}"/>
      </w:docPartPr>
      <w:docPartBody>
        <w:p>
          <w:r>
            <w:rPr>
              <w:color w:val="808080"/>
            </w:rPr>
            <w:t>单击此处输入文字。</w:t>
          </w:r>
        </w:p>
      </w:docPartBody>
    </w:docPart>
    <w:docPart>
      <w:docPartPr>
        <w:name w:val="{6b716ba0-0652-4423-b366-374363e99d10}"/>
        <w:style w:val=""/>
        <w:category>
          <w:name w:val="常规"/>
          <w:gallery w:val="placeholder"/>
        </w:category>
        <w:types>
          <w:type w:val="bbPlcHdr"/>
        </w:types>
        <w:behaviors>
          <w:behavior w:val="content"/>
        </w:behaviors>
        <w:description w:val=""/>
        <w:guid w:val="{6b716ba0-0652-4423-b366-374363e99d10}"/>
      </w:docPartPr>
      <w:docPartBody>
        <w:p>
          <w:r>
            <w:rPr>
              <w:color w:val="808080"/>
            </w:rPr>
            <w:t>单击此处输入文字。</w:t>
          </w:r>
        </w:p>
      </w:docPartBody>
    </w:docPart>
    <w:docPart>
      <w:docPartPr>
        <w:name w:val="{34f07b07-45b0-4547-b880-0f3166042704}"/>
        <w:style w:val=""/>
        <w:category>
          <w:name w:val="常规"/>
          <w:gallery w:val="placeholder"/>
        </w:category>
        <w:types>
          <w:type w:val="bbPlcHdr"/>
        </w:types>
        <w:behaviors>
          <w:behavior w:val="content"/>
        </w:behaviors>
        <w:description w:val=""/>
        <w:guid w:val="{34f07b07-45b0-4547-b880-0f3166042704}"/>
      </w:docPartPr>
      <w:docPartBody>
        <w:p>
          <w:r>
            <w:rPr>
              <w:color w:val="808080"/>
            </w:rPr>
            <w:t>单击此处输入文字。</w:t>
          </w:r>
        </w:p>
      </w:docPartBody>
    </w:docPart>
    <w:docPart>
      <w:docPartPr>
        <w:name w:val="{f227e31d-f73c-4b2d-8265-ca0d7ae303cc}"/>
        <w:style w:val=""/>
        <w:category>
          <w:name w:val="常规"/>
          <w:gallery w:val="placeholder"/>
        </w:category>
        <w:types>
          <w:type w:val="bbPlcHdr"/>
        </w:types>
        <w:behaviors>
          <w:behavior w:val="content"/>
        </w:behaviors>
        <w:description w:val=""/>
        <w:guid w:val="{f227e31d-f73c-4b2d-8265-ca0d7ae303cc}"/>
      </w:docPartPr>
      <w:docPartBody>
        <w:p>
          <w:r>
            <w:rPr>
              <w:color w:val="808080"/>
            </w:rPr>
            <w:t>单击此处输入文字。</w:t>
          </w:r>
        </w:p>
      </w:docPartBody>
    </w:docPart>
    <w:docPart>
      <w:docPartPr>
        <w:name w:val="{c5050d54-030f-42e8-816d-dd744a91b409}"/>
        <w:style w:val=""/>
        <w:category>
          <w:name w:val="常规"/>
          <w:gallery w:val="placeholder"/>
        </w:category>
        <w:types>
          <w:type w:val="bbPlcHdr"/>
        </w:types>
        <w:behaviors>
          <w:behavior w:val="content"/>
        </w:behaviors>
        <w:description w:val=""/>
        <w:guid w:val="{c5050d54-030f-42e8-816d-dd744a91b409}"/>
      </w:docPartPr>
      <w:docPartBody>
        <w:p>
          <w:r>
            <w:rPr>
              <w:color w:val="808080"/>
            </w:rPr>
            <w:t>单击此处输入文字。</w:t>
          </w:r>
        </w:p>
      </w:docPartBody>
    </w:docPart>
    <w:docPart>
      <w:docPartPr>
        <w:name w:val="{05ee2931-57ef-463c-a4c9-79554b52cca4}"/>
        <w:style w:val=""/>
        <w:category>
          <w:name w:val="常规"/>
          <w:gallery w:val="placeholder"/>
        </w:category>
        <w:types>
          <w:type w:val="bbPlcHdr"/>
        </w:types>
        <w:behaviors>
          <w:behavior w:val="content"/>
        </w:behaviors>
        <w:description w:val=""/>
        <w:guid w:val="{05ee2931-57ef-463c-a4c9-79554b52cca4}"/>
      </w:docPartPr>
      <w:docPartBody>
        <w:p>
          <w:r>
            <w:rPr>
              <w:color w:val="808080"/>
            </w:rPr>
            <w:t>单击此处输入文字。</w:t>
          </w:r>
        </w:p>
      </w:docPartBody>
    </w:docPart>
    <w:docPart>
      <w:docPartPr>
        <w:name w:val="{2204ad86-a902-48f0-a23f-6f906ba50a83}"/>
        <w:style w:val=""/>
        <w:category>
          <w:name w:val="常规"/>
          <w:gallery w:val="placeholder"/>
        </w:category>
        <w:types>
          <w:type w:val="bbPlcHdr"/>
        </w:types>
        <w:behaviors>
          <w:behavior w:val="content"/>
        </w:behaviors>
        <w:description w:val=""/>
        <w:guid w:val="{2204ad86-a902-48f0-a23f-6f906ba50a83}"/>
      </w:docPartPr>
      <w:docPartBody>
        <w:p>
          <w:r>
            <w:rPr>
              <w:color w:val="808080"/>
            </w:rPr>
            <w:t>单击此处输入文字。</w:t>
          </w:r>
        </w:p>
      </w:docPartBody>
    </w:docPart>
    <w:docPart>
      <w:docPartPr>
        <w:name w:val="{17847a05-af22-4209-b524-04905409ec0b}"/>
        <w:style w:val=""/>
        <w:category>
          <w:name w:val="常规"/>
          <w:gallery w:val="placeholder"/>
        </w:category>
        <w:types>
          <w:type w:val="bbPlcHdr"/>
        </w:types>
        <w:behaviors>
          <w:behavior w:val="content"/>
        </w:behaviors>
        <w:description w:val=""/>
        <w:guid w:val="{17847a05-af22-4209-b524-04905409ec0b}"/>
      </w:docPartPr>
      <w:docPartBody>
        <w:p>
          <w:r>
            <w:rPr>
              <w:color w:val="808080"/>
            </w:rPr>
            <w:t>单击此处输入文字。</w:t>
          </w:r>
        </w:p>
      </w:docPartBody>
    </w:docPart>
    <w:docPart>
      <w:docPartPr>
        <w:name w:val="{0b6f2cc0-ee05-4a74-8db5-d07430a6fb81}"/>
        <w:style w:val=""/>
        <w:category>
          <w:name w:val="常规"/>
          <w:gallery w:val="placeholder"/>
        </w:category>
        <w:types>
          <w:type w:val="bbPlcHdr"/>
        </w:types>
        <w:behaviors>
          <w:behavior w:val="content"/>
        </w:behaviors>
        <w:description w:val=""/>
        <w:guid w:val="{0b6f2cc0-ee05-4a74-8db5-d07430a6fb81}"/>
      </w:docPartPr>
      <w:docPartBody>
        <w:p>
          <w:r>
            <w:rPr>
              <w:color w:val="808080"/>
            </w:rPr>
            <w:t>单击此处输入文字。</w:t>
          </w:r>
        </w:p>
      </w:docPartBody>
    </w:docPart>
    <w:docPart>
      <w:docPartPr>
        <w:name w:val="{334988d5-ddd6-4227-8d00-240ba8935650}"/>
        <w:style w:val=""/>
        <w:category>
          <w:name w:val="常规"/>
          <w:gallery w:val="placeholder"/>
        </w:category>
        <w:types>
          <w:type w:val="bbPlcHdr"/>
        </w:types>
        <w:behaviors>
          <w:behavior w:val="content"/>
        </w:behaviors>
        <w:description w:val=""/>
        <w:guid w:val="{334988d5-ddd6-4227-8d00-240ba8935650}"/>
      </w:docPartPr>
      <w:docPartBody>
        <w:p>
          <w:r>
            <w:rPr>
              <w:color w:val="808080"/>
            </w:rPr>
            <w:t>单击此处输入文字。</w:t>
          </w:r>
        </w:p>
      </w:docPartBody>
    </w:docPart>
    <w:docPart>
      <w:docPartPr>
        <w:name w:val="{120bbe1a-737f-4122-8974-a7fc534d4360}"/>
        <w:style w:val=""/>
        <w:category>
          <w:name w:val="常规"/>
          <w:gallery w:val="placeholder"/>
        </w:category>
        <w:types>
          <w:type w:val="bbPlcHdr"/>
        </w:types>
        <w:behaviors>
          <w:behavior w:val="content"/>
        </w:behaviors>
        <w:description w:val=""/>
        <w:guid w:val="{120bbe1a-737f-4122-8974-a7fc534d4360}"/>
      </w:docPartPr>
      <w:docPartBody>
        <w:p>
          <w:r>
            <w:rPr>
              <w:color w:val="808080"/>
            </w:rPr>
            <w:t>单击此处输入文字。</w:t>
          </w:r>
        </w:p>
      </w:docPartBody>
    </w:docPart>
    <w:docPart>
      <w:docPartPr>
        <w:name w:val="{7740b194-4245-4724-bf74-6aa469d42d45}"/>
        <w:style w:val=""/>
        <w:category>
          <w:name w:val="常规"/>
          <w:gallery w:val="placeholder"/>
        </w:category>
        <w:types>
          <w:type w:val="bbPlcHdr"/>
        </w:types>
        <w:behaviors>
          <w:behavior w:val="content"/>
        </w:behaviors>
        <w:description w:val=""/>
        <w:guid w:val="{7740b194-4245-4724-bf74-6aa469d42d45}"/>
      </w:docPartPr>
      <w:docPartBody>
        <w:p>
          <w:r>
            <w:rPr>
              <w:color w:val="808080"/>
            </w:rPr>
            <w:t>单击此处输入文字。</w:t>
          </w:r>
        </w:p>
      </w:docPartBody>
    </w:docPart>
    <w:docPart>
      <w:docPartPr>
        <w:name w:val="{fb5195db-a94f-4089-9f9a-c95497e07b30}"/>
        <w:style w:val=""/>
        <w:category>
          <w:name w:val="常规"/>
          <w:gallery w:val="placeholder"/>
        </w:category>
        <w:types>
          <w:type w:val="bbPlcHdr"/>
        </w:types>
        <w:behaviors>
          <w:behavior w:val="content"/>
        </w:behaviors>
        <w:description w:val=""/>
        <w:guid w:val="{fb5195db-a94f-4089-9f9a-c95497e07b30}"/>
      </w:docPartPr>
      <w:docPartBody>
        <w:p>
          <w:r>
            <w:rPr>
              <w:color w:val="808080"/>
            </w:rPr>
            <w:t>单击此处输入文字。</w:t>
          </w:r>
        </w:p>
      </w:docPartBody>
    </w:docPart>
    <w:docPart>
      <w:docPartPr>
        <w:name w:val="{39f29a1a-08a7-47c0-8816-7ac55488428b}"/>
        <w:style w:val=""/>
        <w:category>
          <w:name w:val="常规"/>
          <w:gallery w:val="placeholder"/>
        </w:category>
        <w:types>
          <w:type w:val="bbPlcHdr"/>
        </w:types>
        <w:behaviors>
          <w:behavior w:val="content"/>
        </w:behaviors>
        <w:description w:val=""/>
        <w:guid w:val="{39f29a1a-08a7-47c0-8816-7ac55488428b}"/>
      </w:docPartPr>
      <w:docPartBody>
        <w:p>
          <w:r>
            <w:rPr>
              <w:color w:val="808080"/>
            </w:rPr>
            <w:t>单击此处输入文字。</w:t>
          </w:r>
        </w:p>
      </w:docPartBody>
    </w:docPart>
    <w:docPart>
      <w:docPartPr>
        <w:name w:val="{f2d192bb-3dd0-41d0-8bcb-73360dc561c9}"/>
        <w:style w:val=""/>
        <w:category>
          <w:name w:val="常规"/>
          <w:gallery w:val="placeholder"/>
        </w:category>
        <w:types>
          <w:type w:val="bbPlcHdr"/>
        </w:types>
        <w:behaviors>
          <w:behavior w:val="content"/>
        </w:behaviors>
        <w:description w:val=""/>
        <w:guid w:val="{f2d192bb-3dd0-41d0-8bcb-73360dc561c9}"/>
      </w:docPartPr>
      <w:docPartBody>
        <w:p>
          <w:r>
            <w:rPr>
              <w:color w:val="808080"/>
            </w:rPr>
            <w:t>单击此处输入文字。</w:t>
          </w:r>
        </w:p>
      </w:docPartBody>
    </w:docPart>
    <w:docPart>
      <w:docPartPr>
        <w:name w:val="{7230e97f-a7f8-4fdb-8dbd-3442ca90bd07}"/>
        <w:style w:val=""/>
        <w:category>
          <w:name w:val="常规"/>
          <w:gallery w:val="placeholder"/>
        </w:category>
        <w:types>
          <w:type w:val="bbPlcHdr"/>
        </w:types>
        <w:behaviors>
          <w:behavior w:val="content"/>
        </w:behaviors>
        <w:description w:val=""/>
        <w:guid w:val="{7230e97f-a7f8-4fdb-8dbd-3442ca90bd07}"/>
      </w:docPartPr>
      <w:docPartBody>
        <w:p>
          <w:r>
            <w:rPr>
              <w:color w:val="808080"/>
            </w:rPr>
            <w:t>单击此处输入文字。</w:t>
          </w:r>
        </w:p>
      </w:docPartBody>
    </w:docPart>
    <w:docPart>
      <w:docPartPr>
        <w:name w:val="{5f9e2ca3-bd14-4ecb-90df-6c5efe59a143}"/>
        <w:style w:val=""/>
        <w:category>
          <w:name w:val="常规"/>
          <w:gallery w:val="placeholder"/>
        </w:category>
        <w:types>
          <w:type w:val="bbPlcHdr"/>
        </w:types>
        <w:behaviors>
          <w:behavior w:val="content"/>
        </w:behaviors>
        <w:description w:val=""/>
        <w:guid w:val="{5f9e2ca3-bd14-4ecb-90df-6c5efe59a143}"/>
      </w:docPartPr>
      <w:docPartBody>
        <w:p>
          <w:r>
            <w:rPr>
              <w:color w:val="808080"/>
            </w:rPr>
            <w:t>单击此处输入文字。</w:t>
          </w:r>
        </w:p>
      </w:docPartBody>
    </w:docPart>
    <w:docPart>
      <w:docPartPr>
        <w:name w:val="{47efe800-5b9c-4d9d-9ce3-892199ab0c2d}"/>
        <w:style w:val=""/>
        <w:category>
          <w:name w:val="常规"/>
          <w:gallery w:val="placeholder"/>
        </w:category>
        <w:types>
          <w:type w:val="bbPlcHdr"/>
        </w:types>
        <w:behaviors>
          <w:behavior w:val="content"/>
        </w:behaviors>
        <w:description w:val=""/>
        <w:guid w:val="{47efe800-5b9c-4d9d-9ce3-892199ab0c2d}"/>
      </w:docPartPr>
      <w:docPartBody>
        <w:p>
          <w:r>
            <w:rPr>
              <w:color w:val="808080"/>
            </w:rPr>
            <w:t>单击此处输入文字。</w:t>
          </w:r>
        </w:p>
      </w:docPartBody>
    </w:docPart>
    <w:docPart>
      <w:docPartPr>
        <w:name w:val="{1aa281e9-0405-42c0-875a-27ee3ddfdb21}"/>
        <w:style w:val=""/>
        <w:category>
          <w:name w:val="常规"/>
          <w:gallery w:val="placeholder"/>
        </w:category>
        <w:types>
          <w:type w:val="bbPlcHdr"/>
        </w:types>
        <w:behaviors>
          <w:behavior w:val="content"/>
        </w:behaviors>
        <w:description w:val=""/>
        <w:guid w:val="{1aa281e9-0405-42c0-875a-27ee3ddfdb21}"/>
      </w:docPartPr>
      <w:docPartBody>
        <w:p>
          <w:r>
            <w:rPr>
              <w:color w:val="808080"/>
            </w:rPr>
            <w:t>单击此处输入文字。</w:t>
          </w:r>
        </w:p>
      </w:docPartBody>
    </w:docPart>
    <w:docPart>
      <w:docPartPr>
        <w:name w:val="{2958c61b-05e0-40e8-a7ce-63cfe42650ff}"/>
        <w:style w:val=""/>
        <w:category>
          <w:name w:val="常规"/>
          <w:gallery w:val="placeholder"/>
        </w:category>
        <w:types>
          <w:type w:val="bbPlcHdr"/>
        </w:types>
        <w:behaviors>
          <w:behavior w:val="content"/>
        </w:behaviors>
        <w:description w:val=""/>
        <w:guid w:val="{2958c61b-05e0-40e8-a7ce-63cfe42650ff}"/>
      </w:docPartPr>
      <w:docPartBody>
        <w:p>
          <w:r>
            <w:rPr>
              <w:color w:val="808080"/>
            </w:rPr>
            <w:t>单击此处输入文字。</w:t>
          </w:r>
        </w:p>
      </w:docPartBody>
    </w:docPart>
    <w:docPart>
      <w:docPartPr>
        <w:name w:val="{535a601b-a9a7-466c-a158-65cdd2b578cf}"/>
        <w:style w:val=""/>
        <w:category>
          <w:name w:val="常规"/>
          <w:gallery w:val="placeholder"/>
        </w:category>
        <w:types>
          <w:type w:val="bbPlcHdr"/>
        </w:types>
        <w:behaviors>
          <w:behavior w:val="content"/>
        </w:behaviors>
        <w:description w:val=""/>
        <w:guid w:val="{535a601b-a9a7-466c-a158-65cdd2b578cf}"/>
      </w:docPartPr>
      <w:docPartBody>
        <w:p>
          <w:r>
            <w:rPr>
              <w:color w:val="808080"/>
            </w:rPr>
            <w:t>单击此处输入文字。</w:t>
          </w:r>
        </w:p>
      </w:docPartBody>
    </w:docPart>
    <w:docPart>
      <w:docPartPr>
        <w:name w:val="{f3ee5e8d-c582-4ddc-b8d9-83bf520a781d}"/>
        <w:style w:val=""/>
        <w:category>
          <w:name w:val="常规"/>
          <w:gallery w:val="placeholder"/>
        </w:category>
        <w:types>
          <w:type w:val="bbPlcHdr"/>
        </w:types>
        <w:behaviors>
          <w:behavior w:val="content"/>
        </w:behaviors>
        <w:description w:val=""/>
        <w:guid w:val="{f3ee5e8d-c582-4ddc-b8d9-83bf520a781d}"/>
      </w:docPartPr>
      <w:docPartBody>
        <w:p>
          <w:r>
            <w:rPr>
              <w:color w:val="808080"/>
            </w:rPr>
            <w:t>单击此处输入文字。</w:t>
          </w:r>
        </w:p>
      </w:docPartBody>
    </w:docPart>
    <w:docPart>
      <w:docPartPr>
        <w:name w:val="{861aef3c-1938-491d-b907-a09dea03e480}"/>
        <w:style w:val=""/>
        <w:category>
          <w:name w:val="常规"/>
          <w:gallery w:val="placeholder"/>
        </w:category>
        <w:types>
          <w:type w:val="bbPlcHdr"/>
        </w:types>
        <w:behaviors>
          <w:behavior w:val="content"/>
        </w:behaviors>
        <w:description w:val=""/>
        <w:guid w:val="{861aef3c-1938-491d-b907-a09dea03e480}"/>
      </w:docPartPr>
      <w:docPartBody>
        <w:p>
          <w:r>
            <w:rPr>
              <w:color w:val="808080"/>
            </w:rPr>
            <w:t>单击此处输入文字。</w:t>
          </w:r>
        </w:p>
      </w:docPartBody>
    </w:docPart>
    <w:docPart>
      <w:docPartPr>
        <w:name w:val="{046dc4d5-34bf-459e-a72b-ad4c61ff8d45}"/>
        <w:style w:val=""/>
        <w:category>
          <w:name w:val="常规"/>
          <w:gallery w:val="placeholder"/>
        </w:category>
        <w:types>
          <w:type w:val="bbPlcHdr"/>
        </w:types>
        <w:behaviors>
          <w:behavior w:val="content"/>
        </w:behaviors>
        <w:description w:val=""/>
        <w:guid w:val="{046dc4d5-34bf-459e-a72b-ad4c61ff8d45}"/>
      </w:docPartPr>
      <w:docPartBody>
        <w:p>
          <w:r>
            <w:rPr>
              <w:color w:val="808080"/>
            </w:rPr>
            <w:t>单击此处输入文字。</w:t>
          </w:r>
        </w:p>
      </w:docPartBody>
    </w:docPart>
    <w:docPart>
      <w:docPartPr>
        <w:name w:val="{73a052bc-2e71-4114-ba09-f8513f7bb5ad}"/>
        <w:style w:val=""/>
        <w:category>
          <w:name w:val="常规"/>
          <w:gallery w:val="placeholder"/>
        </w:category>
        <w:types>
          <w:type w:val="bbPlcHdr"/>
        </w:types>
        <w:behaviors>
          <w:behavior w:val="content"/>
        </w:behaviors>
        <w:description w:val=""/>
        <w:guid w:val="{73a052bc-2e71-4114-ba09-f8513f7bb5ad}"/>
      </w:docPartPr>
      <w:docPartBody>
        <w:p>
          <w:r>
            <w:rPr>
              <w:color w:val="808080"/>
            </w:rPr>
            <w:t>单击此处输入文字。</w:t>
          </w:r>
        </w:p>
      </w:docPartBody>
    </w:docPart>
    <w:docPart>
      <w:docPartPr>
        <w:name w:val="{60f7341a-ea52-4218-a239-d92a43ffd451}"/>
        <w:style w:val=""/>
        <w:category>
          <w:name w:val="常规"/>
          <w:gallery w:val="placeholder"/>
        </w:category>
        <w:types>
          <w:type w:val="bbPlcHdr"/>
        </w:types>
        <w:behaviors>
          <w:behavior w:val="content"/>
        </w:behaviors>
        <w:description w:val=""/>
        <w:guid w:val="{60f7341a-ea52-4218-a239-d92a43ffd451}"/>
      </w:docPartPr>
      <w:docPartBody>
        <w:p>
          <w:r>
            <w:rPr>
              <w:color w:val="808080"/>
            </w:rPr>
            <w:t>单击此处输入文字。</w:t>
          </w:r>
        </w:p>
      </w:docPartBody>
    </w:docPart>
    <w:docPart>
      <w:docPartPr>
        <w:name w:val="{83bffc40-31cc-4c9a-98ff-fd76edd853c0}"/>
        <w:style w:val=""/>
        <w:category>
          <w:name w:val="常规"/>
          <w:gallery w:val="placeholder"/>
        </w:category>
        <w:types>
          <w:type w:val="bbPlcHdr"/>
        </w:types>
        <w:behaviors>
          <w:behavior w:val="content"/>
        </w:behaviors>
        <w:description w:val=""/>
        <w:guid w:val="{83bffc40-31cc-4c9a-98ff-fd76edd853c0}"/>
      </w:docPartPr>
      <w:docPartBody>
        <w:p>
          <w:r>
            <w:rPr>
              <w:color w:val="808080"/>
            </w:rPr>
            <w:t>单击此处输入文字。</w:t>
          </w:r>
        </w:p>
      </w:docPartBody>
    </w:docPart>
    <w:docPart>
      <w:docPartPr>
        <w:name w:val="{99c418cf-ca93-42eb-8a4f-532ccddf400b}"/>
        <w:style w:val=""/>
        <w:category>
          <w:name w:val="常规"/>
          <w:gallery w:val="placeholder"/>
        </w:category>
        <w:types>
          <w:type w:val="bbPlcHdr"/>
        </w:types>
        <w:behaviors>
          <w:behavior w:val="content"/>
        </w:behaviors>
        <w:description w:val=""/>
        <w:guid w:val="{99c418cf-ca93-42eb-8a4f-532ccddf400b}"/>
      </w:docPartPr>
      <w:docPartBody>
        <w:p>
          <w:r>
            <w:rPr>
              <w:color w:val="808080"/>
            </w:rPr>
            <w:t>单击此处输入文字。</w:t>
          </w:r>
        </w:p>
      </w:docPartBody>
    </w:docPart>
    <w:docPart>
      <w:docPartPr>
        <w:name w:val="{cbadb1ff-7cf5-4248-9641-b014d521665a}"/>
        <w:style w:val=""/>
        <w:category>
          <w:name w:val="常规"/>
          <w:gallery w:val="placeholder"/>
        </w:category>
        <w:types>
          <w:type w:val="bbPlcHdr"/>
        </w:types>
        <w:behaviors>
          <w:behavior w:val="content"/>
        </w:behaviors>
        <w:description w:val=""/>
        <w:guid w:val="{cbadb1ff-7cf5-4248-9641-b014d521665a}"/>
      </w:docPartPr>
      <w:docPartBody>
        <w:p>
          <w:r>
            <w:rPr>
              <w:color w:val="808080"/>
            </w:rPr>
            <w:t>单击此处输入文字。</w:t>
          </w:r>
        </w:p>
      </w:docPartBody>
    </w:docPart>
    <w:docPart>
      <w:docPartPr>
        <w:name w:val="{33a7ec98-bee1-4acc-b839-b35294a3f3ec}"/>
        <w:style w:val=""/>
        <w:category>
          <w:name w:val="常规"/>
          <w:gallery w:val="placeholder"/>
        </w:category>
        <w:types>
          <w:type w:val="bbPlcHdr"/>
        </w:types>
        <w:behaviors>
          <w:behavior w:val="content"/>
        </w:behaviors>
        <w:description w:val=""/>
        <w:guid w:val="{33a7ec98-bee1-4acc-b839-b35294a3f3ec}"/>
      </w:docPartPr>
      <w:docPartBody>
        <w:p>
          <w:r>
            <w:rPr>
              <w:color w:val="808080"/>
            </w:rPr>
            <w:t>单击此处输入文字。</w:t>
          </w:r>
        </w:p>
      </w:docPartBody>
    </w:docPart>
    <w:docPart>
      <w:docPartPr>
        <w:name w:val="{c4940e85-e00b-4580-9e9f-f99eb955e5fd}"/>
        <w:style w:val=""/>
        <w:category>
          <w:name w:val="常规"/>
          <w:gallery w:val="placeholder"/>
        </w:category>
        <w:types>
          <w:type w:val="bbPlcHdr"/>
        </w:types>
        <w:behaviors>
          <w:behavior w:val="content"/>
        </w:behaviors>
        <w:description w:val=""/>
        <w:guid w:val="{c4940e85-e00b-4580-9e9f-f99eb955e5fd}"/>
      </w:docPartPr>
      <w:docPartBody>
        <w:p>
          <w:r>
            <w:rPr>
              <w:color w:val="808080"/>
            </w:rPr>
            <w:t>单击此处输入文字。</w:t>
          </w:r>
        </w:p>
      </w:docPartBody>
    </w:docPart>
    <w:docPart>
      <w:docPartPr>
        <w:name w:val="{51d8eb16-b470-4fcd-a27a-b97bb6c36d4b}"/>
        <w:style w:val=""/>
        <w:category>
          <w:name w:val="常规"/>
          <w:gallery w:val="placeholder"/>
        </w:category>
        <w:types>
          <w:type w:val="bbPlcHdr"/>
        </w:types>
        <w:behaviors>
          <w:behavior w:val="content"/>
        </w:behaviors>
        <w:description w:val=""/>
        <w:guid w:val="{51d8eb16-b470-4fcd-a27a-b97bb6c36d4b}"/>
      </w:docPartPr>
      <w:docPartBody>
        <w:p>
          <w:r>
            <w:rPr>
              <w:color w:val="808080"/>
            </w:rPr>
            <w:t>单击此处输入文字。</w:t>
          </w:r>
        </w:p>
      </w:docPartBody>
    </w:docPart>
    <w:docPart>
      <w:docPartPr>
        <w:name w:val="{676ed8d1-667c-47f5-b87a-d7ee039bc526}"/>
        <w:style w:val=""/>
        <w:category>
          <w:name w:val="常规"/>
          <w:gallery w:val="placeholder"/>
        </w:category>
        <w:types>
          <w:type w:val="bbPlcHdr"/>
        </w:types>
        <w:behaviors>
          <w:behavior w:val="content"/>
        </w:behaviors>
        <w:description w:val=""/>
        <w:guid w:val="{676ed8d1-667c-47f5-b87a-d7ee039bc526}"/>
      </w:docPartPr>
      <w:docPartBody>
        <w:p>
          <w:r>
            <w:rPr>
              <w:color w:val="808080"/>
            </w:rPr>
            <w:t>单击此处输入文字。</w:t>
          </w:r>
        </w:p>
      </w:docPartBody>
    </w:docPart>
    <w:docPart>
      <w:docPartPr>
        <w:name w:val="{44e1577f-432f-40a5-a361-e5dbe2c92709}"/>
        <w:style w:val=""/>
        <w:category>
          <w:name w:val="常规"/>
          <w:gallery w:val="placeholder"/>
        </w:category>
        <w:types>
          <w:type w:val="bbPlcHdr"/>
        </w:types>
        <w:behaviors>
          <w:behavior w:val="content"/>
        </w:behaviors>
        <w:description w:val=""/>
        <w:guid w:val="{44e1577f-432f-40a5-a361-e5dbe2c92709}"/>
      </w:docPartPr>
      <w:docPartBody>
        <w:p>
          <w:r>
            <w:rPr>
              <w:color w:val="808080"/>
            </w:rPr>
            <w:t>单击此处输入文字。</w:t>
          </w:r>
        </w:p>
      </w:docPartBody>
    </w:docPart>
    <w:docPart>
      <w:docPartPr>
        <w:name w:val="{efc82d01-a13f-4a0f-b527-93de0accd957}"/>
        <w:style w:val=""/>
        <w:category>
          <w:name w:val="常规"/>
          <w:gallery w:val="placeholder"/>
        </w:category>
        <w:types>
          <w:type w:val="bbPlcHdr"/>
        </w:types>
        <w:behaviors>
          <w:behavior w:val="content"/>
        </w:behaviors>
        <w:description w:val=""/>
        <w:guid w:val="{efc82d01-a13f-4a0f-b527-93de0accd957}"/>
      </w:docPartPr>
      <w:docPartBody>
        <w:p>
          <w:r>
            <w:rPr>
              <w:color w:val="808080"/>
            </w:rPr>
            <w:t>单击此处输入文字。</w:t>
          </w:r>
        </w:p>
      </w:docPartBody>
    </w:docPart>
    <w:docPart>
      <w:docPartPr>
        <w:name w:val="{d3b4d5c1-d6ff-4b6a-82bb-2deddc34ad37}"/>
        <w:style w:val=""/>
        <w:category>
          <w:name w:val="常规"/>
          <w:gallery w:val="placeholder"/>
        </w:category>
        <w:types>
          <w:type w:val="bbPlcHdr"/>
        </w:types>
        <w:behaviors>
          <w:behavior w:val="content"/>
        </w:behaviors>
        <w:description w:val=""/>
        <w:guid w:val="{d3b4d5c1-d6ff-4b6a-82bb-2deddc34ad37}"/>
      </w:docPartPr>
      <w:docPartBody>
        <w:p>
          <w:r>
            <w:rPr>
              <w:color w:val="808080"/>
            </w:rPr>
            <w:t>单击此处输入文字。</w:t>
          </w:r>
        </w:p>
      </w:docPartBody>
    </w:docPart>
    <w:docPart>
      <w:docPartPr>
        <w:name w:val="{1be2ed44-5f3a-4310-b75c-d18a9fa5876a}"/>
        <w:style w:val=""/>
        <w:category>
          <w:name w:val="常规"/>
          <w:gallery w:val="placeholder"/>
        </w:category>
        <w:types>
          <w:type w:val="bbPlcHdr"/>
        </w:types>
        <w:behaviors>
          <w:behavior w:val="content"/>
        </w:behaviors>
        <w:description w:val=""/>
        <w:guid w:val="{1be2ed44-5f3a-4310-b75c-d18a9fa5876a}"/>
      </w:docPartPr>
      <w:docPartBody>
        <w:p>
          <w:r>
            <w:rPr>
              <w:color w:val="808080"/>
            </w:rPr>
            <w:t>单击此处输入文字。</w:t>
          </w:r>
        </w:p>
      </w:docPartBody>
    </w:docPart>
    <w:docPart>
      <w:docPartPr>
        <w:name w:val="{81460b64-3fac-46ea-8692-156e95c461f1}"/>
        <w:style w:val=""/>
        <w:category>
          <w:name w:val="常规"/>
          <w:gallery w:val="placeholder"/>
        </w:category>
        <w:types>
          <w:type w:val="bbPlcHdr"/>
        </w:types>
        <w:behaviors>
          <w:behavior w:val="content"/>
        </w:behaviors>
        <w:description w:val=""/>
        <w:guid w:val="{81460b64-3fac-46ea-8692-156e95c461f1}"/>
      </w:docPartPr>
      <w:docPartBody>
        <w:p>
          <w:r>
            <w:rPr>
              <w:color w:val="808080"/>
            </w:rPr>
            <w:t>单击此处输入文字。</w:t>
          </w:r>
        </w:p>
      </w:docPartBody>
    </w:docPart>
    <w:docPart>
      <w:docPartPr>
        <w:name w:val="{42363d58-3fa9-4f08-aa87-ce41f7f133fd}"/>
        <w:style w:val=""/>
        <w:category>
          <w:name w:val="常规"/>
          <w:gallery w:val="placeholder"/>
        </w:category>
        <w:types>
          <w:type w:val="bbPlcHdr"/>
        </w:types>
        <w:behaviors>
          <w:behavior w:val="content"/>
        </w:behaviors>
        <w:description w:val=""/>
        <w:guid w:val="{42363d58-3fa9-4f08-aa87-ce41f7f133fd}"/>
      </w:docPartPr>
      <w:docPartBody>
        <w:p>
          <w:r>
            <w:rPr>
              <w:color w:val="808080"/>
            </w:rPr>
            <w:t>单击此处输入文字。</w:t>
          </w:r>
        </w:p>
      </w:docPartBody>
    </w:docPart>
    <w:docPart>
      <w:docPartPr>
        <w:name w:val="{8b1e6026-d936-43b0-805a-0493cc2a8c2f}"/>
        <w:style w:val=""/>
        <w:category>
          <w:name w:val="常规"/>
          <w:gallery w:val="placeholder"/>
        </w:category>
        <w:types>
          <w:type w:val="bbPlcHdr"/>
        </w:types>
        <w:behaviors>
          <w:behavior w:val="content"/>
        </w:behaviors>
        <w:description w:val=""/>
        <w:guid w:val="{8b1e6026-d936-43b0-805a-0493cc2a8c2f}"/>
      </w:docPartPr>
      <w:docPartBody>
        <w:p>
          <w:r>
            <w:rPr>
              <w:color w:val="808080"/>
            </w:rPr>
            <w:t>单击此处输入文字。</w:t>
          </w:r>
        </w:p>
      </w:docPartBody>
    </w:docPart>
    <w:docPart>
      <w:docPartPr>
        <w:name w:val="{3d85d510-6a89-4bee-beb4-7880f35a7081}"/>
        <w:style w:val=""/>
        <w:category>
          <w:name w:val="常规"/>
          <w:gallery w:val="placeholder"/>
        </w:category>
        <w:types>
          <w:type w:val="bbPlcHdr"/>
        </w:types>
        <w:behaviors>
          <w:behavior w:val="content"/>
        </w:behaviors>
        <w:description w:val=""/>
        <w:guid w:val="{3d85d510-6a89-4bee-beb4-7880f35a7081}"/>
      </w:docPartPr>
      <w:docPartBody>
        <w:p>
          <w:r>
            <w:rPr>
              <w:color w:val="808080"/>
            </w:rPr>
            <w:t>单击此处输入文字。</w:t>
          </w:r>
        </w:p>
      </w:docPartBody>
    </w:docPart>
    <w:docPart>
      <w:docPartPr>
        <w:name w:val="{d38bfe79-5aa4-4c49-a985-5cfd38f5156c}"/>
        <w:style w:val=""/>
        <w:category>
          <w:name w:val="常规"/>
          <w:gallery w:val="placeholder"/>
        </w:category>
        <w:types>
          <w:type w:val="bbPlcHdr"/>
        </w:types>
        <w:behaviors>
          <w:behavior w:val="content"/>
        </w:behaviors>
        <w:description w:val=""/>
        <w:guid w:val="{d38bfe79-5aa4-4c49-a985-5cfd38f5156c}"/>
      </w:docPartPr>
      <w:docPartBody>
        <w:p>
          <w:r>
            <w:rPr>
              <w:color w:val="808080"/>
            </w:rPr>
            <w:t>单击此处输入文字。</w:t>
          </w:r>
        </w:p>
      </w:docPartBody>
    </w:docPart>
    <w:docPart>
      <w:docPartPr>
        <w:name w:val="{410950c3-9e0c-4844-9b70-0989025a0300}"/>
        <w:style w:val=""/>
        <w:category>
          <w:name w:val="常规"/>
          <w:gallery w:val="placeholder"/>
        </w:category>
        <w:types>
          <w:type w:val="bbPlcHdr"/>
        </w:types>
        <w:behaviors>
          <w:behavior w:val="content"/>
        </w:behaviors>
        <w:description w:val=""/>
        <w:guid w:val="{410950c3-9e0c-4844-9b70-0989025a0300}"/>
      </w:docPartPr>
      <w:docPartBody>
        <w:p>
          <w:r>
            <w:rPr>
              <w:color w:val="808080"/>
            </w:rPr>
            <w:t>单击此处输入文字。</w:t>
          </w:r>
        </w:p>
      </w:docPartBody>
    </w:docPart>
    <w:docPart>
      <w:docPartPr>
        <w:name w:val="{21f4cc5a-d4aa-4d66-a7bc-88e0fee4ea16}"/>
        <w:style w:val=""/>
        <w:category>
          <w:name w:val="常规"/>
          <w:gallery w:val="placeholder"/>
        </w:category>
        <w:types>
          <w:type w:val="bbPlcHdr"/>
        </w:types>
        <w:behaviors>
          <w:behavior w:val="content"/>
        </w:behaviors>
        <w:description w:val=""/>
        <w:guid w:val="{21f4cc5a-d4aa-4d66-a7bc-88e0fee4ea16}"/>
      </w:docPartPr>
      <w:docPartBody>
        <w:p>
          <w:r>
            <w:rPr>
              <w:color w:val="808080"/>
            </w:rPr>
            <w:t>单击此处输入文字。</w:t>
          </w:r>
        </w:p>
      </w:docPartBody>
    </w:docPart>
    <w:docPart>
      <w:docPartPr>
        <w:name w:val="{07782bfa-000c-45a0-af86-658db56b2b27}"/>
        <w:style w:val=""/>
        <w:category>
          <w:name w:val="常规"/>
          <w:gallery w:val="placeholder"/>
        </w:category>
        <w:types>
          <w:type w:val="bbPlcHdr"/>
        </w:types>
        <w:behaviors>
          <w:behavior w:val="content"/>
        </w:behaviors>
        <w:description w:val=""/>
        <w:guid w:val="{07782bfa-000c-45a0-af86-658db56b2b27}"/>
      </w:docPartPr>
      <w:docPartBody>
        <w:p>
          <w:r>
            <w:rPr>
              <w:color w:val="808080"/>
            </w:rPr>
            <w:t>单击此处输入文字。</w:t>
          </w:r>
        </w:p>
      </w:docPartBody>
    </w:docPart>
    <w:docPart>
      <w:docPartPr>
        <w:name w:val="{5e0beb14-ced8-4898-ab7b-01f2e9352d8b}"/>
        <w:style w:val=""/>
        <w:category>
          <w:name w:val="常规"/>
          <w:gallery w:val="placeholder"/>
        </w:category>
        <w:types>
          <w:type w:val="bbPlcHdr"/>
        </w:types>
        <w:behaviors>
          <w:behavior w:val="content"/>
        </w:behaviors>
        <w:description w:val=""/>
        <w:guid w:val="{5e0beb14-ced8-4898-ab7b-01f2e9352d8b}"/>
      </w:docPartPr>
      <w:docPartBody>
        <w:p>
          <w:r>
            <w:rPr>
              <w:color w:val="808080"/>
            </w:rPr>
            <w:t>单击此处输入文字。</w:t>
          </w:r>
        </w:p>
      </w:docPartBody>
    </w:docPart>
    <w:docPart>
      <w:docPartPr>
        <w:name w:val="{d18d7bf1-c6e9-4726-a33e-0463b4f1a6c6}"/>
        <w:style w:val=""/>
        <w:category>
          <w:name w:val="常规"/>
          <w:gallery w:val="placeholder"/>
        </w:category>
        <w:types>
          <w:type w:val="bbPlcHdr"/>
        </w:types>
        <w:behaviors>
          <w:behavior w:val="content"/>
        </w:behaviors>
        <w:description w:val=""/>
        <w:guid w:val="{d18d7bf1-c6e9-4726-a33e-0463b4f1a6c6}"/>
      </w:docPartPr>
      <w:docPartBody>
        <w:p>
          <w:r>
            <w:rPr>
              <w:color w:val="808080"/>
            </w:rPr>
            <w:t>单击此处输入文字。</w:t>
          </w:r>
        </w:p>
      </w:docPartBody>
    </w:docPart>
    <w:docPart>
      <w:docPartPr>
        <w:name w:val="{272ee5bd-f481-4cdb-8e2c-a9395042ddd6}"/>
        <w:style w:val=""/>
        <w:category>
          <w:name w:val="常规"/>
          <w:gallery w:val="placeholder"/>
        </w:category>
        <w:types>
          <w:type w:val="bbPlcHdr"/>
        </w:types>
        <w:behaviors>
          <w:behavior w:val="content"/>
        </w:behaviors>
        <w:description w:val=""/>
        <w:guid w:val="{272ee5bd-f481-4cdb-8e2c-a9395042ddd6}"/>
      </w:docPartPr>
      <w:docPartBody>
        <w:p>
          <w:r>
            <w:rPr>
              <w:color w:val="808080"/>
            </w:rPr>
            <w:t>单击此处输入文字。</w:t>
          </w:r>
        </w:p>
      </w:docPartBody>
    </w:docPart>
    <w:docPart>
      <w:docPartPr>
        <w:name w:val="{88f15100-c184-47b2-adf5-bafbb8d49278}"/>
        <w:style w:val=""/>
        <w:category>
          <w:name w:val="常规"/>
          <w:gallery w:val="placeholder"/>
        </w:category>
        <w:types>
          <w:type w:val="bbPlcHdr"/>
        </w:types>
        <w:behaviors>
          <w:behavior w:val="content"/>
        </w:behaviors>
        <w:description w:val=""/>
        <w:guid w:val="{88f15100-c184-47b2-adf5-bafbb8d49278}"/>
      </w:docPartPr>
      <w:docPartBody>
        <w:p>
          <w:r>
            <w:rPr>
              <w:color w:val="808080"/>
            </w:rPr>
            <w:t>单击此处输入文字。</w:t>
          </w:r>
        </w:p>
      </w:docPartBody>
    </w:docPart>
    <w:docPart>
      <w:docPartPr>
        <w:name w:val="{0a916ea4-416e-4f52-aad5-0e684b636b3a}"/>
        <w:style w:val=""/>
        <w:category>
          <w:name w:val="常规"/>
          <w:gallery w:val="placeholder"/>
        </w:category>
        <w:types>
          <w:type w:val="bbPlcHdr"/>
        </w:types>
        <w:behaviors>
          <w:behavior w:val="content"/>
        </w:behaviors>
        <w:description w:val=""/>
        <w:guid w:val="{0a916ea4-416e-4f52-aad5-0e684b636b3a}"/>
      </w:docPartPr>
      <w:docPartBody>
        <w:p>
          <w:r>
            <w:rPr>
              <w:color w:val="808080"/>
            </w:rPr>
            <w:t>单击此处输入文字。</w:t>
          </w:r>
        </w:p>
      </w:docPartBody>
    </w:docPart>
    <w:docPart>
      <w:docPartPr>
        <w:name w:val="{a2140d8c-b013-48d6-8611-e7825a6454ec}"/>
        <w:style w:val=""/>
        <w:category>
          <w:name w:val="常规"/>
          <w:gallery w:val="placeholder"/>
        </w:category>
        <w:types>
          <w:type w:val="bbPlcHdr"/>
        </w:types>
        <w:behaviors>
          <w:behavior w:val="content"/>
        </w:behaviors>
        <w:description w:val=""/>
        <w:guid w:val="{a2140d8c-b013-48d6-8611-e7825a6454e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190</Pages>
  <Words>119572</Words>
  <Characters>138060</Characters>
  <Lines>1030</Lines>
  <Paragraphs>290</Paragraphs>
  <TotalTime>5</TotalTime>
  <ScaleCrop>false</ScaleCrop>
  <LinksUpToDate>false</LinksUpToDate>
  <CharactersWithSpaces>138982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2019-08-05T01:18:00Z</dcterms:created>
  <dc:creator>Administrator</dc:creator>
  <cp:lastModifiedBy>乔儿</cp:lastModifiedBy>
  <cp:lastPrinted>2019-11-18T06:34:00Z</cp:lastPrinted>
  <dcterms:modified xsi:type="dcterms:W3CDTF">2019-11-18T08:02:34Z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